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D3C" w:rsidRPr="008350BF" w:rsidRDefault="008A292E" w:rsidP="00EF003F">
      <w:pPr>
        <w:jc w:val="center"/>
        <w:rPr>
          <w:b/>
          <w:szCs w:val="22"/>
        </w:rPr>
      </w:pPr>
      <w:r>
        <w:rPr>
          <w:b/>
          <w:noProof/>
          <w:szCs w:val="22"/>
          <w:lang w:val="en-US" w:eastAsia="en-US" w:bidi="ne-NP"/>
        </w:rPr>
        <w:drawing>
          <wp:inline distT="0" distB="0" distL="0" distR="0">
            <wp:extent cx="1895475" cy="1266825"/>
            <wp:effectExtent l="0" t="0" r="9525" b="9525"/>
            <wp:docPr id="2" name="Picture 3"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s"/>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17871"/>
                    <a:stretch>
                      <a:fillRect/>
                    </a:stretch>
                  </pic:blipFill>
                  <pic:spPr bwMode="auto">
                    <a:xfrm>
                      <a:off x="0" y="0"/>
                      <a:ext cx="1895475" cy="1266825"/>
                    </a:xfrm>
                    <a:prstGeom prst="rect">
                      <a:avLst/>
                    </a:prstGeom>
                    <a:noFill/>
                    <a:ln>
                      <a:noFill/>
                    </a:ln>
                  </pic:spPr>
                </pic:pic>
              </a:graphicData>
            </a:graphic>
          </wp:inline>
        </w:drawing>
      </w:r>
    </w:p>
    <w:p w:rsidR="00EB1D3C" w:rsidRPr="008350BF" w:rsidRDefault="00EB1D3C" w:rsidP="00EF003F">
      <w:pPr>
        <w:jc w:val="center"/>
        <w:rPr>
          <w:b/>
          <w:szCs w:val="22"/>
        </w:rPr>
      </w:pPr>
    </w:p>
    <w:p w:rsidR="00EB1D3C" w:rsidRPr="008350BF" w:rsidRDefault="00EB1D3C" w:rsidP="00EF003F">
      <w:pPr>
        <w:jc w:val="center"/>
        <w:rPr>
          <w:b/>
          <w:szCs w:val="22"/>
        </w:rPr>
      </w:pPr>
    </w:p>
    <w:p w:rsidR="00EB1D3C" w:rsidRPr="008350BF" w:rsidRDefault="00EB1D3C" w:rsidP="00EF003F">
      <w:pPr>
        <w:jc w:val="center"/>
        <w:rPr>
          <w:b/>
          <w:szCs w:val="22"/>
        </w:rPr>
      </w:pPr>
    </w:p>
    <w:p w:rsidR="00EB1D3C" w:rsidRPr="0068283B" w:rsidRDefault="00BD606A" w:rsidP="00EF003F">
      <w:pPr>
        <w:jc w:val="center"/>
        <w:rPr>
          <w:b/>
          <w:sz w:val="60"/>
          <w:szCs w:val="34"/>
        </w:rPr>
      </w:pPr>
      <w:r w:rsidRPr="00BD606A">
        <w:rPr>
          <w:b/>
          <w:sz w:val="60"/>
          <w:szCs w:val="34"/>
        </w:rPr>
        <w:t xml:space="preserve">Forestry Sector Strategy </w:t>
      </w:r>
    </w:p>
    <w:p w:rsidR="00EB1D3C" w:rsidRPr="00672C7E" w:rsidRDefault="00672C7E" w:rsidP="00EF003F">
      <w:pPr>
        <w:jc w:val="center"/>
        <w:rPr>
          <w:bCs/>
          <w:sz w:val="28"/>
          <w:szCs w:val="14"/>
        </w:rPr>
      </w:pPr>
      <w:r w:rsidRPr="00672C7E">
        <w:rPr>
          <w:bCs/>
          <w:sz w:val="28"/>
          <w:szCs w:val="14"/>
        </w:rPr>
        <w:t>(2016-25)</w:t>
      </w:r>
    </w:p>
    <w:p w:rsidR="00EB1D3C" w:rsidRPr="008350BF" w:rsidRDefault="00EB1D3C" w:rsidP="00EF003F">
      <w:pPr>
        <w:jc w:val="center"/>
        <w:rPr>
          <w:b/>
          <w:sz w:val="48"/>
          <w:szCs w:val="22"/>
        </w:rPr>
      </w:pPr>
    </w:p>
    <w:p w:rsidR="00D8421A" w:rsidRDefault="00D8421A" w:rsidP="00EF003F">
      <w:pPr>
        <w:jc w:val="center"/>
        <w:rPr>
          <w:b/>
          <w:szCs w:val="22"/>
        </w:rPr>
      </w:pPr>
    </w:p>
    <w:p w:rsidR="00D8421A" w:rsidRDefault="00D8421A" w:rsidP="00EF003F">
      <w:pPr>
        <w:jc w:val="center"/>
        <w:rPr>
          <w:b/>
          <w:szCs w:val="22"/>
        </w:rPr>
      </w:pPr>
    </w:p>
    <w:p w:rsidR="00A72687" w:rsidRDefault="00A72687" w:rsidP="00EF003F">
      <w:pPr>
        <w:jc w:val="center"/>
        <w:rPr>
          <w:b/>
          <w:szCs w:val="22"/>
        </w:rPr>
      </w:pPr>
    </w:p>
    <w:p w:rsidR="00A72687" w:rsidRDefault="00A72687" w:rsidP="00EF003F">
      <w:pPr>
        <w:jc w:val="center"/>
        <w:rPr>
          <w:b/>
          <w:szCs w:val="22"/>
        </w:rPr>
      </w:pPr>
    </w:p>
    <w:p w:rsidR="00D8421A" w:rsidRDefault="00D8421A" w:rsidP="00EF003F">
      <w:pPr>
        <w:jc w:val="center"/>
        <w:rPr>
          <w:b/>
          <w:szCs w:val="22"/>
        </w:rPr>
      </w:pPr>
    </w:p>
    <w:p w:rsidR="00D8421A" w:rsidRDefault="00D8421A" w:rsidP="00EF003F">
      <w:pPr>
        <w:jc w:val="center"/>
        <w:rPr>
          <w:b/>
          <w:szCs w:val="22"/>
        </w:rPr>
      </w:pPr>
    </w:p>
    <w:p w:rsidR="00263F75" w:rsidRDefault="00263F75" w:rsidP="00EF003F">
      <w:pPr>
        <w:jc w:val="center"/>
        <w:rPr>
          <w:b/>
          <w:szCs w:val="22"/>
        </w:rPr>
      </w:pPr>
    </w:p>
    <w:p w:rsidR="00263F75" w:rsidRDefault="00263F75" w:rsidP="00EF003F">
      <w:pPr>
        <w:jc w:val="center"/>
        <w:rPr>
          <w:b/>
          <w:szCs w:val="22"/>
        </w:rPr>
      </w:pPr>
    </w:p>
    <w:p w:rsidR="00263F75" w:rsidRDefault="00263F75" w:rsidP="00EF003F">
      <w:pPr>
        <w:jc w:val="center"/>
        <w:rPr>
          <w:b/>
          <w:szCs w:val="22"/>
        </w:rPr>
      </w:pPr>
    </w:p>
    <w:p w:rsidR="00D8421A" w:rsidRDefault="00D8421A" w:rsidP="00EF003F">
      <w:pPr>
        <w:jc w:val="center"/>
        <w:rPr>
          <w:b/>
          <w:szCs w:val="22"/>
        </w:rPr>
      </w:pPr>
    </w:p>
    <w:p w:rsidR="00D8421A" w:rsidRDefault="00D8421A" w:rsidP="00EF003F">
      <w:pPr>
        <w:jc w:val="center"/>
        <w:rPr>
          <w:b/>
          <w:szCs w:val="22"/>
        </w:rPr>
      </w:pPr>
    </w:p>
    <w:p w:rsidR="00263F75" w:rsidRDefault="00263F75" w:rsidP="00EF003F">
      <w:pPr>
        <w:jc w:val="center"/>
        <w:rPr>
          <w:b/>
          <w:szCs w:val="22"/>
        </w:rPr>
      </w:pPr>
    </w:p>
    <w:p w:rsidR="00263F75" w:rsidRDefault="00263F75" w:rsidP="00EF003F">
      <w:pPr>
        <w:jc w:val="center"/>
        <w:rPr>
          <w:b/>
          <w:szCs w:val="22"/>
        </w:rPr>
      </w:pPr>
    </w:p>
    <w:p w:rsidR="00263F75" w:rsidRDefault="00263F75" w:rsidP="00EF003F">
      <w:pPr>
        <w:jc w:val="center"/>
        <w:rPr>
          <w:b/>
          <w:szCs w:val="22"/>
        </w:rPr>
      </w:pPr>
    </w:p>
    <w:p w:rsidR="00263F75" w:rsidRDefault="00263F75" w:rsidP="00EF003F">
      <w:pPr>
        <w:jc w:val="center"/>
        <w:rPr>
          <w:b/>
          <w:szCs w:val="22"/>
        </w:rPr>
      </w:pPr>
    </w:p>
    <w:p w:rsidR="00263F75" w:rsidRDefault="00263F75" w:rsidP="00EF003F">
      <w:pPr>
        <w:jc w:val="center"/>
        <w:rPr>
          <w:b/>
          <w:szCs w:val="22"/>
        </w:rPr>
      </w:pPr>
    </w:p>
    <w:p w:rsidR="00263F75" w:rsidRDefault="00263F75" w:rsidP="00EF003F">
      <w:pPr>
        <w:jc w:val="center"/>
        <w:rPr>
          <w:b/>
          <w:szCs w:val="22"/>
        </w:rPr>
      </w:pPr>
    </w:p>
    <w:p w:rsidR="00263F75" w:rsidRDefault="00263F75" w:rsidP="00EF003F">
      <w:pPr>
        <w:jc w:val="center"/>
        <w:rPr>
          <w:b/>
          <w:szCs w:val="22"/>
        </w:rPr>
      </w:pPr>
    </w:p>
    <w:p w:rsidR="00263F75" w:rsidRDefault="00263F75" w:rsidP="00EF003F">
      <w:pPr>
        <w:jc w:val="center"/>
        <w:rPr>
          <w:b/>
          <w:szCs w:val="22"/>
        </w:rPr>
      </w:pPr>
    </w:p>
    <w:p w:rsidR="00F01A8C" w:rsidRDefault="00F01A8C" w:rsidP="00EF003F">
      <w:pPr>
        <w:jc w:val="center"/>
        <w:rPr>
          <w:b/>
          <w:szCs w:val="22"/>
        </w:rPr>
      </w:pPr>
    </w:p>
    <w:p w:rsidR="00F01A8C" w:rsidRDefault="00F01A8C" w:rsidP="00EF003F">
      <w:pPr>
        <w:jc w:val="center"/>
        <w:rPr>
          <w:b/>
          <w:szCs w:val="22"/>
        </w:rPr>
      </w:pPr>
    </w:p>
    <w:p w:rsidR="00F01A8C" w:rsidRDefault="00F01A8C" w:rsidP="00EF003F">
      <w:pPr>
        <w:jc w:val="center"/>
        <w:rPr>
          <w:b/>
          <w:szCs w:val="22"/>
        </w:rPr>
      </w:pPr>
    </w:p>
    <w:p w:rsidR="00F01A8C" w:rsidRDefault="00F01A8C" w:rsidP="00EF003F">
      <w:pPr>
        <w:jc w:val="center"/>
        <w:rPr>
          <w:b/>
          <w:szCs w:val="22"/>
        </w:rPr>
      </w:pPr>
    </w:p>
    <w:p w:rsidR="00F01A8C" w:rsidRDefault="00F01A8C" w:rsidP="00EF003F">
      <w:pPr>
        <w:jc w:val="center"/>
        <w:rPr>
          <w:b/>
          <w:szCs w:val="22"/>
        </w:rPr>
      </w:pPr>
    </w:p>
    <w:p w:rsidR="00F01A8C" w:rsidRDefault="00F01A8C" w:rsidP="00EF003F">
      <w:pPr>
        <w:jc w:val="center"/>
        <w:rPr>
          <w:b/>
          <w:szCs w:val="22"/>
        </w:rPr>
      </w:pPr>
    </w:p>
    <w:p w:rsidR="00F01A8C" w:rsidRDefault="00F01A8C" w:rsidP="00EF003F">
      <w:pPr>
        <w:jc w:val="center"/>
        <w:rPr>
          <w:b/>
          <w:szCs w:val="22"/>
        </w:rPr>
      </w:pPr>
    </w:p>
    <w:p w:rsidR="00263F75" w:rsidRDefault="00263F75" w:rsidP="00EF003F">
      <w:pPr>
        <w:jc w:val="center"/>
        <w:rPr>
          <w:b/>
          <w:szCs w:val="22"/>
        </w:rPr>
      </w:pPr>
    </w:p>
    <w:p w:rsidR="00263F75" w:rsidRPr="0068283B" w:rsidRDefault="00BD606A" w:rsidP="00EF003F">
      <w:pPr>
        <w:jc w:val="center"/>
        <w:rPr>
          <w:b/>
          <w:sz w:val="36"/>
          <w:szCs w:val="36"/>
        </w:rPr>
      </w:pPr>
      <w:r w:rsidRPr="00BD606A">
        <w:rPr>
          <w:b/>
          <w:sz w:val="36"/>
          <w:szCs w:val="36"/>
        </w:rPr>
        <w:t xml:space="preserve">Government of Nepal </w:t>
      </w:r>
    </w:p>
    <w:p w:rsidR="00D8421A" w:rsidRPr="0068283B" w:rsidRDefault="00BD606A" w:rsidP="00EF003F">
      <w:pPr>
        <w:jc w:val="center"/>
        <w:rPr>
          <w:b/>
          <w:sz w:val="40"/>
          <w:szCs w:val="34"/>
        </w:rPr>
      </w:pPr>
      <w:r w:rsidRPr="00BD606A">
        <w:rPr>
          <w:b/>
          <w:sz w:val="40"/>
          <w:szCs w:val="34"/>
        </w:rPr>
        <w:t>Ministry of Forests and Soil Conservation</w:t>
      </w:r>
    </w:p>
    <w:p w:rsidR="00EB1D3C" w:rsidRPr="0068283B" w:rsidRDefault="00EE44EC" w:rsidP="00EF003F">
      <w:pPr>
        <w:jc w:val="center"/>
        <w:rPr>
          <w:b/>
          <w:sz w:val="30"/>
          <w:szCs w:val="4"/>
        </w:rPr>
      </w:pPr>
      <w:r>
        <w:rPr>
          <w:b/>
          <w:sz w:val="30"/>
          <w:szCs w:val="4"/>
        </w:rPr>
        <w:t>Poush</w:t>
      </w:r>
      <w:r w:rsidR="00BD606A" w:rsidRPr="00BD606A">
        <w:rPr>
          <w:b/>
          <w:sz w:val="30"/>
          <w:szCs w:val="4"/>
        </w:rPr>
        <w:t xml:space="preserve">, 2072 </w:t>
      </w:r>
    </w:p>
    <w:p w:rsidR="0087338F" w:rsidRDefault="00D64D80" w:rsidP="00562175">
      <w:pPr>
        <w:jc w:val="left"/>
        <w:rPr>
          <w:rFonts w:ascii="Calibri" w:hAnsi="Calibri"/>
          <w:b/>
          <w:caps/>
          <w:sz w:val="36"/>
          <w:szCs w:val="36"/>
        </w:rPr>
      </w:pPr>
      <w:r w:rsidRPr="008350BF">
        <w:rPr>
          <w:b/>
          <w:szCs w:val="22"/>
        </w:rPr>
        <w:br w:type="page"/>
      </w:r>
      <w:r w:rsidR="00225CD5" w:rsidRPr="00225CD5">
        <w:rPr>
          <w:noProof/>
          <w:lang w:val="en-SG" w:eastAsia="en-SG"/>
        </w:rPr>
      </w:r>
      <w:r w:rsidR="00225CD5" w:rsidRPr="00225CD5">
        <w:rPr>
          <w:noProof/>
          <w:lang w:val="en-SG" w:eastAsia="en-SG"/>
        </w:rPr>
        <w:pict>
          <v:rect id="AutoShape 2" o:spid="_x0000_s1026"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N7ergIAALcFAAAOAAAAZHJzL2Uyb0RvYy54bWysVFtv2yAUfp+0/4B4d30pudiqU3VxPE3q&#10;tkrdfgCxcYxmAwMSp5v233fASZq0L9M2HhCcc/jO7ePc3O77Du2YNlyKHMdXEUZMVLLmYpPjr1/K&#10;YI6RsVTUtJOC5fiJGXy7ePvmZlAZS2Qru5ppBCDCZIPKcWutysLQVC3rqbmSiglQNlL31MJVb8Ja&#10;0wHQ+y5MomgaDlLXSsuKGQPSYlTihcdvGlbZz01jmEVdjiE263ft97Xbw8UNzTaaqpZXhzDoX0TR&#10;Uy7A6QmqoJaireavoHpeaWlkY68q2YeyaXjFfA6QTRy9yOaxpYr5XKA4Rp3KZP4fbPVp96ARr6F3&#10;GAnaQ4vutlZ6zyhx5RmUycDqUT1ol6BR97L6ZpCQy5aKDbszCoo8Pj+KtJZDy2gNccYOIrzAcBcD&#10;aGg9fJQ1OKTg0Bdv3+je+YCyoL3v0dOpR2xvUQXC64jMI+hkBarD2Xmg2fGx0sa+Z7JH7pBjDdF5&#10;cLq7N3Y0PZo4X0KWvOtATrNOXAgAc5SAa3jqdC4I39WfaZSu5qs5CUgyXQUkKorgrlySYFrGs0lx&#10;XSyXRfzL+Y1J1vK6ZsK5OTIsJn/WwQPXR26cOGZkx2sH50IyerNedhrtKDC89MuXHDTPZuFlGL5e&#10;kMuLlOKERO+SNCin81lASjIJ0lk0D6I4fZdOI5KSorxM6Z4L9u8poSHH6SSZ+C6dBf0it8iv17nR&#10;rOcWZkjH+xwDNWA5I5o5Bq5E7c+W8m48n5XChf9cCmj3sdGer46iI/vXsn4CumoJdALmwbSDQyv1&#10;D4wGmBw5Nt+3VDOMug8CKJ/GhLhR4y9kMkvgos8163MNFRVA5dhiNB6XdhxPW6X5pgVPsS+MkO5f&#10;NtxT2H2hMarD54Lp4DM5TDI3fs7v3up53i5+AwAA//8DAFBLAwQUAAYACAAAACEATKDpLNgAAAAD&#10;AQAADwAAAGRycy9kb3ducmV2LnhtbEyPQUvDQBCF74L/YRnBi9iNIlJiNkUKYhGhmGrP0+yYBLOz&#10;aXabxH/fqR70MsPjDW++ly0m16qB+tB4NnAzS0ARl942XBl43zxdz0GFiGyx9UwGvinAIj8/yzC1&#10;fuQ3GopYKQnhkKKBOsYu1TqUNTkMM98Ri/fpe4dRZF9p2+Mo4a7Vt0lyrx02LB9q7GhZU/lVHJyB&#10;sVwP283rs15fbVee96v9svh4MebyYnp8ABVpin/HcMIXdMiFaecPbINqDUiR+DPFu5uL2v1unWf6&#10;P3t+BAAA//8DAFBLAQItABQABgAIAAAAIQC2gziS/gAAAOEBAAATAAAAAAAAAAAAAAAAAAAAAABb&#10;Q29udGVudF9UeXBlc10ueG1sUEsBAi0AFAAGAAgAAAAhADj9If/WAAAAlAEAAAsAAAAAAAAAAAAA&#10;AAAALwEAAF9yZWxzLy5yZWxzUEsBAi0AFAAGAAgAAAAhALEo3t6uAgAAtwUAAA4AAAAAAAAAAAAA&#10;AAAALgIAAGRycy9lMm9Eb2MueG1sUEsBAi0AFAAGAAgAAAAhAEyg6SzYAAAAAwEAAA8AAAAAAAAA&#10;AAAAAAAACAUAAGRycy9kb3ducmV2LnhtbFBLBQYAAAAABAAEAPMAAAANBgAAAAA=&#10;" filled="f" stroked="f">
            <o:lock v:ext="edit" aspectratio="t"/>
            <w10:wrap type="none"/>
            <w10:anchorlock/>
          </v:rect>
        </w:pict>
      </w:r>
      <w:bookmarkStart w:id="0" w:name="_Toc389044782"/>
      <w:r w:rsidR="00D47184" w:rsidRPr="008350BF">
        <w:rPr>
          <w:rFonts w:ascii="Calibri" w:hAnsi="Calibri"/>
          <w:b/>
          <w:caps/>
          <w:sz w:val="36"/>
          <w:szCs w:val="36"/>
        </w:rPr>
        <w:t>Table of Contents</w:t>
      </w:r>
    </w:p>
    <w:p w:rsidR="00D47184" w:rsidRPr="008350BF" w:rsidRDefault="00D47184" w:rsidP="00D47184">
      <w:pPr>
        <w:rPr>
          <w:rFonts w:ascii="Calibri" w:hAnsi="Calibri"/>
          <w:b/>
          <w:caps/>
          <w:sz w:val="36"/>
          <w:szCs w:val="36"/>
        </w:rPr>
      </w:pPr>
    </w:p>
    <w:p w:rsidR="000702CF" w:rsidRDefault="00225CD5">
      <w:pPr>
        <w:pStyle w:val="TOC1"/>
        <w:tabs>
          <w:tab w:val="right" w:pos="9016"/>
        </w:tabs>
        <w:rPr>
          <w:rFonts w:cs="Mangal"/>
          <w:b w:val="0"/>
          <w:bCs w:val="0"/>
          <w:noProof/>
          <w:sz w:val="22"/>
          <w:szCs w:val="20"/>
          <w:lang w:val="en-US" w:eastAsia="en-US" w:bidi="ne-NP"/>
        </w:rPr>
      </w:pPr>
      <w:r>
        <w:rPr>
          <w:b w:val="0"/>
          <w:caps/>
        </w:rPr>
        <w:fldChar w:fldCharType="begin"/>
      </w:r>
      <w:r w:rsidR="00F01A8C">
        <w:rPr>
          <w:b w:val="0"/>
          <w:caps/>
        </w:rPr>
        <w:instrText xml:space="preserve"> TOC \o "1-5" \u </w:instrText>
      </w:r>
      <w:r>
        <w:rPr>
          <w:b w:val="0"/>
          <w:caps/>
        </w:rPr>
        <w:fldChar w:fldCharType="separate"/>
      </w:r>
      <w:r w:rsidR="000702CF">
        <w:rPr>
          <w:noProof/>
        </w:rPr>
        <w:t>ABBREVIATIONS AND ACRONYMS</w:t>
      </w:r>
      <w:r w:rsidR="000702CF">
        <w:rPr>
          <w:noProof/>
        </w:rPr>
        <w:tab/>
      </w:r>
      <w:r>
        <w:rPr>
          <w:noProof/>
        </w:rPr>
        <w:fldChar w:fldCharType="begin"/>
      </w:r>
      <w:r w:rsidR="000702CF">
        <w:rPr>
          <w:noProof/>
        </w:rPr>
        <w:instrText xml:space="preserve"> PAGEREF _Toc437948585 \h </w:instrText>
      </w:r>
      <w:r>
        <w:rPr>
          <w:noProof/>
        </w:rPr>
      </w:r>
      <w:r>
        <w:rPr>
          <w:noProof/>
        </w:rPr>
        <w:fldChar w:fldCharType="separate"/>
      </w:r>
      <w:r w:rsidR="00C74971">
        <w:rPr>
          <w:noProof/>
        </w:rPr>
        <w:t>iii</w:t>
      </w:r>
      <w:r>
        <w:rPr>
          <w:noProof/>
        </w:rPr>
        <w:fldChar w:fldCharType="end"/>
      </w:r>
    </w:p>
    <w:p w:rsidR="000702CF" w:rsidRDefault="000702CF">
      <w:pPr>
        <w:pStyle w:val="TOC1"/>
        <w:tabs>
          <w:tab w:val="right" w:pos="9016"/>
        </w:tabs>
        <w:rPr>
          <w:rFonts w:cs="Mangal"/>
          <w:b w:val="0"/>
          <w:bCs w:val="0"/>
          <w:noProof/>
          <w:sz w:val="22"/>
          <w:szCs w:val="20"/>
          <w:lang w:val="en-US" w:eastAsia="en-US" w:bidi="ne-NP"/>
        </w:rPr>
      </w:pPr>
      <w:r>
        <w:rPr>
          <w:noProof/>
        </w:rPr>
        <w:t>Glossary</w:t>
      </w:r>
      <w:r>
        <w:rPr>
          <w:noProof/>
        </w:rPr>
        <w:tab/>
      </w:r>
      <w:r w:rsidR="00225CD5">
        <w:rPr>
          <w:noProof/>
        </w:rPr>
        <w:fldChar w:fldCharType="begin"/>
      </w:r>
      <w:r>
        <w:rPr>
          <w:noProof/>
        </w:rPr>
        <w:instrText xml:space="preserve"> PAGEREF _Toc437948586 \h </w:instrText>
      </w:r>
      <w:r w:rsidR="00225CD5">
        <w:rPr>
          <w:noProof/>
        </w:rPr>
      </w:r>
      <w:r w:rsidR="00225CD5">
        <w:rPr>
          <w:noProof/>
        </w:rPr>
        <w:fldChar w:fldCharType="separate"/>
      </w:r>
      <w:r w:rsidR="00C74971">
        <w:rPr>
          <w:noProof/>
        </w:rPr>
        <w:t>iii</w:t>
      </w:r>
      <w:r w:rsidR="00225CD5">
        <w:rPr>
          <w:noProof/>
        </w:rPr>
        <w:fldChar w:fldCharType="end"/>
      </w:r>
    </w:p>
    <w:p w:rsidR="000702CF" w:rsidRDefault="000702CF">
      <w:pPr>
        <w:pStyle w:val="TOC1"/>
        <w:tabs>
          <w:tab w:val="left" w:pos="880"/>
          <w:tab w:val="right" w:pos="9016"/>
        </w:tabs>
        <w:rPr>
          <w:rFonts w:cs="Mangal"/>
          <w:b w:val="0"/>
          <w:bCs w:val="0"/>
          <w:noProof/>
          <w:sz w:val="22"/>
          <w:szCs w:val="20"/>
          <w:lang w:val="en-US" w:eastAsia="en-US" w:bidi="ne-NP"/>
        </w:rPr>
      </w:pPr>
      <w:r w:rsidRPr="00BB0099">
        <w:rPr>
          <w:noProof/>
          <w:lang w:val="en-US"/>
        </w:rPr>
        <w:t>Part 1</w:t>
      </w:r>
      <w:r>
        <w:rPr>
          <w:rFonts w:cs="Mangal"/>
          <w:b w:val="0"/>
          <w:bCs w:val="0"/>
          <w:noProof/>
          <w:sz w:val="22"/>
          <w:szCs w:val="20"/>
          <w:lang w:val="en-US" w:eastAsia="en-US" w:bidi="ne-NP"/>
        </w:rPr>
        <w:tab/>
      </w:r>
      <w:r>
        <w:rPr>
          <w:noProof/>
        </w:rPr>
        <w:t>Introduction</w:t>
      </w:r>
      <w:r>
        <w:rPr>
          <w:noProof/>
        </w:rPr>
        <w:tab/>
      </w:r>
      <w:r w:rsidR="00225CD5">
        <w:rPr>
          <w:noProof/>
        </w:rPr>
        <w:fldChar w:fldCharType="begin"/>
      </w:r>
      <w:r>
        <w:rPr>
          <w:noProof/>
        </w:rPr>
        <w:instrText xml:space="preserve"> PAGEREF _Toc437948587 \h </w:instrText>
      </w:r>
      <w:r w:rsidR="00225CD5">
        <w:rPr>
          <w:noProof/>
        </w:rPr>
      </w:r>
      <w:r w:rsidR="00225CD5">
        <w:rPr>
          <w:noProof/>
        </w:rPr>
        <w:fldChar w:fldCharType="separate"/>
      </w:r>
      <w:r w:rsidR="00C74971">
        <w:rPr>
          <w:noProof/>
        </w:rPr>
        <w:t>3</w:t>
      </w:r>
      <w:r w:rsidR="00225CD5">
        <w:rPr>
          <w:noProof/>
        </w:rPr>
        <w:fldChar w:fldCharType="end"/>
      </w:r>
    </w:p>
    <w:p w:rsidR="000702CF" w:rsidRDefault="000702CF">
      <w:pPr>
        <w:pStyle w:val="TOC2"/>
        <w:tabs>
          <w:tab w:val="left" w:pos="880"/>
          <w:tab w:val="right" w:pos="9016"/>
        </w:tabs>
        <w:rPr>
          <w:rFonts w:cs="Mangal"/>
          <w:i w:val="0"/>
          <w:iCs w:val="0"/>
          <w:noProof/>
          <w:sz w:val="22"/>
          <w:szCs w:val="20"/>
          <w:lang w:val="en-US" w:eastAsia="en-US" w:bidi="ne-NP"/>
        </w:rPr>
      </w:pPr>
      <w:r w:rsidRPr="00BB0099">
        <w:rPr>
          <w:noProof/>
          <w:lang w:val="en-US"/>
        </w:rPr>
        <w:t>1.1</w:t>
      </w:r>
      <w:r>
        <w:rPr>
          <w:rFonts w:cs="Mangal"/>
          <w:i w:val="0"/>
          <w:iCs w:val="0"/>
          <w:noProof/>
          <w:sz w:val="22"/>
          <w:szCs w:val="20"/>
          <w:lang w:val="en-US" w:eastAsia="en-US" w:bidi="ne-NP"/>
        </w:rPr>
        <w:tab/>
      </w:r>
      <w:r>
        <w:rPr>
          <w:noProof/>
        </w:rPr>
        <w:t>Background and Context</w:t>
      </w:r>
      <w:r>
        <w:rPr>
          <w:noProof/>
        </w:rPr>
        <w:tab/>
      </w:r>
      <w:r w:rsidR="00225CD5">
        <w:rPr>
          <w:noProof/>
        </w:rPr>
        <w:fldChar w:fldCharType="begin"/>
      </w:r>
      <w:r>
        <w:rPr>
          <w:noProof/>
        </w:rPr>
        <w:instrText xml:space="preserve"> PAGEREF _Toc437948588 \h </w:instrText>
      </w:r>
      <w:r w:rsidR="00225CD5">
        <w:rPr>
          <w:noProof/>
        </w:rPr>
      </w:r>
      <w:r w:rsidR="00225CD5">
        <w:rPr>
          <w:noProof/>
        </w:rPr>
        <w:fldChar w:fldCharType="separate"/>
      </w:r>
      <w:r w:rsidR="00C74971">
        <w:rPr>
          <w:noProof/>
        </w:rPr>
        <w:t>3</w:t>
      </w:r>
      <w:r w:rsidR="00225CD5">
        <w:rPr>
          <w:noProof/>
        </w:rPr>
        <w:fldChar w:fldCharType="end"/>
      </w:r>
    </w:p>
    <w:p w:rsidR="000702CF" w:rsidRDefault="000702CF">
      <w:pPr>
        <w:pStyle w:val="TOC2"/>
        <w:tabs>
          <w:tab w:val="left" w:pos="880"/>
          <w:tab w:val="right" w:pos="9016"/>
        </w:tabs>
        <w:rPr>
          <w:rFonts w:cs="Mangal"/>
          <w:i w:val="0"/>
          <w:iCs w:val="0"/>
          <w:noProof/>
          <w:sz w:val="22"/>
          <w:szCs w:val="20"/>
          <w:lang w:val="en-US" w:eastAsia="en-US" w:bidi="ne-NP"/>
        </w:rPr>
      </w:pPr>
      <w:r>
        <w:rPr>
          <w:noProof/>
        </w:rPr>
        <w:t>1.2</w:t>
      </w:r>
      <w:r>
        <w:rPr>
          <w:rFonts w:cs="Mangal"/>
          <w:i w:val="0"/>
          <w:iCs w:val="0"/>
          <w:noProof/>
          <w:sz w:val="22"/>
          <w:szCs w:val="20"/>
          <w:lang w:val="en-US" w:eastAsia="en-US" w:bidi="ne-NP"/>
        </w:rPr>
        <w:tab/>
      </w:r>
      <w:r>
        <w:rPr>
          <w:noProof/>
        </w:rPr>
        <w:t>Situation Analysis</w:t>
      </w:r>
      <w:r>
        <w:rPr>
          <w:noProof/>
        </w:rPr>
        <w:tab/>
      </w:r>
      <w:r w:rsidR="00225CD5">
        <w:rPr>
          <w:noProof/>
        </w:rPr>
        <w:fldChar w:fldCharType="begin"/>
      </w:r>
      <w:r>
        <w:rPr>
          <w:noProof/>
        </w:rPr>
        <w:instrText xml:space="preserve"> PAGEREF _Toc437948589 \h </w:instrText>
      </w:r>
      <w:r w:rsidR="00225CD5">
        <w:rPr>
          <w:noProof/>
        </w:rPr>
      </w:r>
      <w:r w:rsidR="00225CD5">
        <w:rPr>
          <w:noProof/>
        </w:rPr>
        <w:fldChar w:fldCharType="separate"/>
      </w:r>
      <w:r w:rsidR="00C74971">
        <w:rPr>
          <w:noProof/>
        </w:rPr>
        <w:t>3</w:t>
      </w:r>
      <w:r w:rsidR="00225CD5">
        <w:rPr>
          <w:noProof/>
        </w:rPr>
        <w:fldChar w:fldCharType="end"/>
      </w:r>
    </w:p>
    <w:p w:rsidR="000702CF" w:rsidRDefault="000702CF">
      <w:pPr>
        <w:pStyle w:val="TOC2"/>
        <w:tabs>
          <w:tab w:val="left" w:pos="880"/>
          <w:tab w:val="right" w:pos="9016"/>
        </w:tabs>
        <w:rPr>
          <w:rFonts w:cs="Mangal"/>
          <w:i w:val="0"/>
          <w:iCs w:val="0"/>
          <w:noProof/>
          <w:sz w:val="22"/>
          <w:szCs w:val="20"/>
          <w:lang w:val="en-US" w:eastAsia="en-US" w:bidi="ne-NP"/>
        </w:rPr>
      </w:pPr>
      <w:r>
        <w:rPr>
          <w:noProof/>
        </w:rPr>
        <w:t>1.3</w:t>
      </w:r>
      <w:r>
        <w:rPr>
          <w:rFonts w:cs="Mangal"/>
          <w:i w:val="0"/>
          <w:iCs w:val="0"/>
          <w:noProof/>
          <w:sz w:val="22"/>
          <w:szCs w:val="20"/>
          <w:lang w:val="en-US" w:eastAsia="en-US" w:bidi="ne-NP"/>
        </w:rPr>
        <w:tab/>
      </w:r>
      <w:r>
        <w:rPr>
          <w:noProof/>
        </w:rPr>
        <w:t>Review of the Master Plan for the Forest Sector</w:t>
      </w:r>
      <w:r>
        <w:rPr>
          <w:noProof/>
        </w:rPr>
        <w:tab/>
      </w:r>
      <w:r w:rsidR="00225CD5">
        <w:rPr>
          <w:noProof/>
        </w:rPr>
        <w:fldChar w:fldCharType="begin"/>
      </w:r>
      <w:r>
        <w:rPr>
          <w:noProof/>
        </w:rPr>
        <w:instrText xml:space="preserve"> PAGEREF _Toc437948590 \h </w:instrText>
      </w:r>
      <w:r w:rsidR="00225CD5">
        <w:rPr>
          <w:noProof/>
        </w:rPr>
      </w:r>
      <w:r w:rsidR="00225CD5">
        <w:rPr>
          <w:noProof/>
        </w:rPr>
        <w:fldChar w:fldCharType="separate"/>
      </w:r>
      <w:r w:rsidR="00C74971">
        <w:rPr>
          <w:noProof/>
        </w:rPr>
        <w:t>3</w:t>
      </w:r>
      <w:r w:rsidR="00225CD5">
        <w:rPr>
          <w:noProof/>
        </w:rPr>
        <w:fldChar w:fldCharType="end"/>
      </w:r>
    </w:p>
    <w:p w:rsidR="000702CF" w:rsidRDefault="000702CF">
      <w:pPr>
        <w:pStyle w:val="TOC2"/>
        <w:tabs>
          <w:tab w:val="left" w:pos="880"/>
          <w:tab w:val="right" w:pos="9016"/>
        </w:tabs>
        <w:rPr>
          <w:rFonts w:cs="Mangal"/>
          <w:i w:val="0"/>
          <w:iCs w:val="0"/>
          <w:noProof/>
          <w:sz w:val="22"/>
          <w:szCs w:val="20"/>
          <w:lang w:val="en-US" w:eastAsia="en-US" w:bidi="ne-NP"/>
        </w:rPr>
      </w:pPr>
      <w:r>
        <w:rPr>
          <w:noProof/>
        </w:rPr>
        <w:t>1.4</w:t>
      </w:r>
      <w:r>
        <w:rPr>
          <w:rFonts w:cs="Mangal"/>
          <w:i w:val="0"/>
          <w:iCs w:val="0"/>
          <w:noProof/>
          <w:sz w:val="22"/>
          <w:szCs w:val="20"/>
          <w:lang w:val="en-US" w:eastAsia="en-US" w:bidi="ne-NP"/>
        </w:rPr>
        <w:tab/>
      </w:r>
      <w:r>
        <w:rPr>
          <w:noProof/>
        </w:rPr>
        <w:t>Forest Sector Strategy Development</w:t>
      </w:r>
      <w:r>
        <w:rPr>
          <w:noProof/>
        </w:rPr>
        <w:tab/>
      </w:r>
      <w:r w:rsidR="00225CD5">
        <w:rPr>
          <w:noProof/>
        </w:rPr>
        <w:fldChar w:fldCharType="begin"/>
      </w:r>
      <w:r>
        <w:rPr>
          <w:noProof/>
        </w:rPr>
        <w:instrText xml:space="preserve"> PAGEREF _Toc437948591 \h </w:instrText>
      </w:r>
      <w:r w:rsidR="00225CD5">
        <w:rPr>
          <w:noProof/>
        </w:rPr>
      </w:r>
      <w:r w:rsidR="00225CD5">
        <w:rPr>
          <w:noProof/>
        </w:rPr>
        <w:fldChar w:fldCharType="separate"/>
      </w:r>
      <w:r w:rsidR="00C74971">
        <w:rPr>
          <w:noProof/>
        </w:rPr>
        <w:t>3</w:t>
      </w:r>
      <w:r w:rsidR="00225CD5">
        <w:rPr>
          <w:noProof/>
        </w:rPr>
        <w:fldChar w:fldCharType="end"/>
      </w:r>
    </w:p>
    <w:p w:rsidR="000702CF" w:rsidRDefault="000702CF">
      <w:pPr>
        <w:pStyle w:val="TOC2"/>
        <w:tabs>
          <w:tab w:val="left" w:pos="880"/>
          <w:tab w:val="right" w:pos="9016"/>
        </w:tabs>
        <w:rPr>
          <w:rFonts w:cs="Mangal"/>
          <w:i w:val="0"/>
          <w:iCs w:val="0"/>
          <w:noProof/>
          <w:sz w:val="22"/>
          <w:szCs w:val="20"/>
          <w:lang w:val="en-US" w:eastAsia="en-US" w:bidi="ne-NP"/>
        </w:rPr>
      </w:pPr>
      <w:r>
        <w:rPr>
          <w:noProof/>
        </w:rPr>
        <w:t>1.5</w:t>
      </w:r>
      <w:r>
        <w:rPr>
          <w:rFonts w:cs="Mangal"/>
          <w:i w:val="0"/>
          <w:iCs w:val="0"/>
          <w:noProof/>
          <w:sz w:val="22"/>
          <w:szCs w:val="20"/>
          <w:lang w:val="en-US" w:eastAsia="en-US" w:bidi="ne-NP"/>
        </w:rPr>
        <w:tab/>
      </w:r>
      <w:r w:rsidRPr="00BB0099">
        <w:rPr>
          <w:noProof/>
        </w:rPr>
        <w:t>Theory of Change</w:t>
      </w:r>
      <w:r>
        <w:rPr>
          <w:noProof/>
        </w:rPr>
        <w:tab/>
      </w:r>
      <w:r w:rsidR="00225CD5">
        <w:rPr>
          <w:noProof/>
        </w:rPr>
        <w:fldChar w:fldCharType="begin"/>
      </w:r>
      <w:r>
        <w:rPr>
          <w:noProof/>
        </w:rPr>
        <w:instrText xml:space="preserve"> PAGEREF _Toc437948592 \h </w:instrText>
      </w:r>
      <w:r w:rsidR="00225CD5">
        <w:rPr>
          <w:noProof/>
        </w:rPr>
      </w:r>
      <w:r w:rsidR="00225CD5">
        <w:rPr>
          <w:noProof/>
        </w:rPr>
        <w:fldChar w:fldCharType="separate"/>
      </w:r>
      <w:r w:rsidR="00C74971">
        <w:rPr>
          <w:noProof/>
        </w:rPr>
        <w:t>3</w:t>
      </w:r>
      <w:r w:rsidR="00225CD5">
        <w:rPr>
          <w:noProof/>
        </w:rPr>
        <w:fldChar w:fldCharType="end"/>
      </w:r>
    </w:p>
    <w:p w:rsidR="000702CF" w:rsidRDefault="000702CF">
      <w:pPr>
        <w:pStyle w:val="TOC1"/>
        <w:tabs>
          <w:tab w:val="left" w:pos="880"/>
          <w:tab w:val="right" w:pos="9016"/>
        </w:tabs>
        <w:rPr>
          <w:rFonts w:cs="Mangal"/>
          <w:b w:val="0"/>
          <w:bCs w:val="0"/>
          <w:noProof/>
          <w:sz w:val="22"/>
          <w:szCs w:val="20"/>
          <w:lang w:val="en-US" w:eastAsia="en-US" w:bidi="ne-NP"/>
        </w:rPr>
      </w:pPr>
      <w:r>
        <w:rPr>
          <w:noProof/>
        </w:rPr>
        <w:t>Part 2</w:t>
      </w:r>
      <w:r>
        <w:rPr>
          <w:rFonts w:cs="Mangal"/>
          <w:b w:val="0"/>
          <w:bCs w:val="0"/>
          <w:noProof/>
          <w:sz w:val="22"/>
          <w:szCs w:val="20"/>
          <w:lang w:val="en-US" w:eastAsia="en-US" w:bidi="ne-NP"/>
        </w:rPr>
        <w:tab/>
      </w:r>
      <w:r>
        <w:rPr>
          <w:noProof/>
        </w:rPr>
        <w:t>A Vision For Nepal’s Forestry Sector</w:t>
      </w:r>
      <w:r>
        <w:rPr>
          <w:noProof/>
        </w:rPr>
        <w:tab/>
      </w:r>
      <w:r w:rsidR="00225CD5">
        <w:rPr>
          <w:noProof/>
        </w:rPr>
        <w:fldChar w:fldCharType="begin"/>
      </w:r>
      <w:r>
        <w:rPr>
          <w:noProof/>
        </w:rPr>
        <w:instrText xml:space="preserve"> PAGEREF _Toc437948593 \h </w:instrText>
      </w:r>
      <w:r w:rsidR="00225CD5">
        <w:rPr>
          <w:noProof/>
        </w:rPr>
      </w:r>
      <w:r w:rsidR="00225CD5">
        <w:rPr>
          <w:noProof/>
        </w:rPr>
        <w:fldChar w:fldCharType="separate"/>
      </w:r>
      <w:r w:rsidR="00C74971">
        <w:rPr>
          <w:noProof/>
        </w:rPr>
        <w:t>3</w:t>
      </w:r>
      <w:r w:rsidR="00225CD5">
        <w:rPr>
          <w:noProof/>
        </w:rPr>
        <w:fldChar w:fldCharType="end"/>
      </w:r>
    </w:p>
    <w:p w:rsidR="000702CF" w:rsidRDefault="000702CF">
      <w:pPr>
        <w:pStyle w:val="TOC2"/>
        <w:tabs>
          <w:tab w:val="left" w:pos="880"/>
          <w:tab w:val="right" w:pos="9016"/>
        </w:tabs>
        <w:rPr>
          <w:rFonts w:cs="Mangal"/>
          <w:i w:val="0"/>
          <w:iCs w:val="0"/>
          <w:noProof/>
          <w:sz w:val="22"/>
          <w:szCs w:val="20"/>
          <w:lang w:val="en-US" w:eastAsia="en-US" w:bidi="ne-NP"/>
        </w:rPr>
      </w:pPr>
      <w:r>
        <w:rPr>
          <w:noProof/>
        </w:rPr>
        <w:t>2.1</w:t>
      </w:r>
      <w:r>
        <w:rPr>
          <w:rFonts w:cs="Mangal"/>
          <w:i w:val="0"/>
          <w:iCs w:val="0"/>
          <w:noProof/>
          <w:sz w:val="22"/>
          <w:szCs w:val="20"/>
          <w:lang w:val="en-US" w:eastAsia="en-US" w:bidi="ne-NP"/>
        </w:rPr>
        <w:tab/>
      </w:r>
      <w:r>
        <w:rPr>
          <w:noProof/>
        </w:rPr>
        <w:t>Vision</w:t>
      </w:r>
      <w:r>
        <w:rPr>
          <w:noProof/>
        </w:rPr>
        <w:tab/>
      </w:r>
      <w:r w:rsidR="00225CD5">
        <w:rPr>
          <w:noProof/>
        </w:rPr>
        <w:fldChar w:fldCharType="begin"/>
      </w:r>
      <w:r>
        <w:rPr>
          <w:noProof/>
        </w:rPr>
        <w:instrText xml:space="preserve"> PAGEREF _Toc437948594 \h </w:instrText>
      </w:r>
      <w:r w:rsidR="00225CD5">
        <w:rPr>
          <w:noProof/>
        </w:rPr>
      </w:r>
      <w:r w:rsidR="00225CD5">
        <w:rPr>
          <w:noProof/>
        </w:rPr>
        <w:fldChar w:fldCharType="separate"/>
      </w:r>
      <w:r w:rsidR="00C74971">
        <w:rPr>
          <w:noProof/>
        </w:rPr>
        <w:t>3</w:t>
      </w:r>
      <w:r w:rsidR="00225CD5">
        <w:rPr>
          <w:noProof/>
        </w:rPr>
        <w:fldChar w:fldCharType="end"/>
      </w:r>
    </w:p>
    <w:p w:rsidR="000702CF" w:rsidRDefault="000702CF">
      <w:pPr>
        <w:pStyle w:val="TOC2"/>
        <w:tabs>
          <w:tab w:val="left" w:pos="880"/>
          <w:tab w:val="right" w:pos="9016"/>
        </w:tabs>
        <w:rPr>
          <w:rFonts w:cs="Mangal"/>
          <w:i w:val="0"/>
          <w:iCs w:val="0"/>
          <w:noProof/>
          <w:sz w:val="22"/>
          <w:szCs w:val="20"/>
          <w:lang w:val="en-US" w:eastAsia="en-US" w:bidi="ne-NP"/>
        </w:rPr>
      </w:pPr>
      <w:r>
        <w:rPr>
          <w:noProof/>
        </w:rPr>
        <w:t>2.2</w:t>
      </w:r>
      <w:r>
        <w:rPr>
          <w:rFonts w:cs="Mangal"/>
          <w:i w:val="0"/>
          <w:iCs w:val="0"/>
          <w:noProof/>
          <w:sz w:val="22"/>
          <w:szCs w:val="20"/>
          <w:lang w:val="en-US" w:eastAsia="en-US" w:bidi="ne-NP"/>
        </w:rPr>
        <w:tab/>
      </w:r>
      <w:r>
        <w:rPr>
          <w:noProof/>
        </w:rPr>
        <w:t>Goal</w:t>
      </w:r>
      <w:r>
        <w:rPr>
          <w:noProof/>
        </w:rPr>
        <w:tab/>
      </w:r>
      <w:r w:rsidR="00225CD5">
        <w:rPr>
          <w:noProof/>
        </w:rPr>
        <w:fldChar w:fldCharType="begin"/>
      </w:r>
      <w:r>
        <w:rPr>
          <w:noProof/>
        </w:rPr>
        <w:instrText xml:space="preserve"> PAGEREF _Toc437948595 \h </w:instrText>
      </w:r>
      <w:r w:rsidR="00225CD5">
        <w:rPr>
          <w:noProof/>
        </w:rPr>
      </w:r>
      <w:r w:rsidR="00225CD5">
        <w:rPr>
          <w:noProof/>
        </w:rPr>
        <w:fldChar w:fldCharType="separate"/>
      </w:r>
      <w:r w:rsidR="00C74971">
        <w:rPr>
          <w:noProof/>
        </w:rPr>
        <w:t>3</w:t>
      </w:r>
      <w:r w:rsidR="00225CD5">
        <w:rPr>
          <w:noProof/>
        </w:rPr>
        <w:fldChar w:fldCharType="end"/>
      </w:r>
    </w:p>
    <w:p w:rsidR="000702CF" w:rsidRDefault="000702CF">
      <w:pPr>
        <w:pStyle w:val="TOC2"/>
        <w:tabs>
          <w:tab w:val="left" w:pos="880"/>
          <w:tab w:val="right" w:pos="9016"/>
        </w:tabs>
        <w:rPr>
          <w:rFonts w:cs="Mangal"/>
          <w:i w:val="0"/>
          <w:iCs w:val="0"/>
          <w:noProof/>
          <w:sz w:val="22"/>
          <w:szCs w:val="20"/>
          <w:lang w:val="en-US" w:eastAsia="en-US" w:bidi="ne-NP"/>
        </w:rPr>
      </w:pPr>
      <w:r>
        <w:rPr>
          <w:noProof/>
        </w:rPr>
        <w:t>2.3</w:t>
      </w:r>
      <w:r>
        <w:rPr>
          <w:rFonts w:cs="Mangal"/>
          <w:i w:val="0"/>
          <w:iCs w:val="0"/>
          <w:noProof/>
          <w:sz w:val="22"/>
          <w:szCs w:val="20"/>
          <w:lang w:val="en-US" w:eastAsia="en-US" w:bidi="ne-NP"/>
        </w:rPr>
        <w:tab/>
      </w:r>
      <w:r>
        <w:rPr>
          <w:noProof/>
        </w:rPr>
        <w:t>OUTCOMES</w:t>
      </w:r>
      <w:r>
        <w:rPr>
          <w:noProof/>
        </w:rPr>
        <w:tab/>
      </w:r>
      <w:r w:rsidR="00225CD5">
        <w:rPr>
          <w:noProof/>
        </w:rPr>
        <w:fldChar w:fldCharType="begin"/>
      </w:r>
      <w:r>
        <w:rPr>
          <w:noProof/>
        </w:rPr>
        <w:instrText xml:space="preserve"> PAGEREF _Toc437948596 \h </w:instrText>
      </w:r>
      <w:r w:rsidR="00225CD5">
        <w:rPr>
          <w:noProof/>
        </w:rPr>
      </w:r>
      <w:r w:rsidR="00225CD5">
        <w:rPr>
          <w:noProof/>
        </w:rPr>
        <w:fldChar w:fldCharType="separate"/>
      </w:r>
      <w:r w:rsidR="00C74971">
        <w:rPr>
          <w:noProof/>
        </w:rPr>
        <w:t>3</w:t>
      </w:r>
      <w:r w:rsidR="00225CD5">
        <w:rPr>
          <w:noProof/>
        </w:rPr>
        <w:fldChar w:fldCharType="end"/>
      </w:r>
    </w:p>
    <w:p w:rsidR="000702CF" w:rsidRDefault="000702CF">
      <w:pPr>
        <w:pStyle w:val="TOC2"/>
        <w:tabs>
          <w:tab w:val="left" w:pos="880"/>
          <w:tab w:val="right" w:pos="9016"/>
        </w:tabs>
        <w:rPr>
          <w:rFonts w:cs="Mangal"/>
          <w:i w:val="0"/>
          <w:iCs w:val="0"/>
          <w:noProof/>
          <w:sz w:val="22"/>
          <w:szCs w:val="20"/>
          <w:lang w:val="en-US" w:eastAsia="en-US" w:bidi="ne-NP"/>
        </w:rPr>
      </w:pPr>
      <w:r>
        <w:rPr>
          <w:noProof/>
        </w:rPr>
        <w:t>2.4</w:t>
      </w:r>
      <w:r>
        <w:rPr>
          <w:rFonts w:cs="Mangal"/>
          <w:i w:val="0"/>
          <w:iCs w:val="0"/>
          <w:noProof/>
          <w:sz w:val="22"/>
          <w:szCs w:val="20"/>
          <w:lang w:val="en-US" w:eastAsia="en-US" w:bidi="ne-NP"/>
        </w:rPr>
        <w:tab/>
      </w:r>
      <w:r>
        <w:rPr>
          <w:noProof/>
        </w:rPr>
        <w:t>Milestones</w:t>
      </w:r>
      <w:r>
        <w:rPr>
          <w:noProof/>
        </w:rPr>
        <w:tab/>
      </w:r>
      <w:r w:rsidR="00225CD5">
        <w:rPr>
          <w:noProof/>
        </w:rPr>
        <w:fldChar w:fldCharType="begin"/>
      </w:r>
      <w:r>
        <w:rPr>
          <w:noProof/>
        </w:rPr>
        <w:instrText xml:space="preserve"> PAGEREF _Toc437948597 \h </w:instrText>
      </w:r>
      <w:r w:rsidR="00225CD5">
        <w:rPr>
          <w:noProof/>
        </w:rPr>
      </w:r>
      <w:r w:rsidR="00225CD5">
        <w:rPr>
          <w:noProof/>
        </w:rPr>
        <w:fldChar w:fldCharType="separate"/>
      </w:r>
      <w:r w:rsidR="00C74971">
        <w:rPr>
          <w:noProof/>
        </w:rPr>
        <w:t>3</w:t>
      </w:r>
      <w:r w:rsidR="00225CD5">
        <w:rPr>
          <w:noProof/>
        </w:rPr>
        <w:fldChar w:fldCharType="end"/>
      </w:r>
    </w:p>
    <w:p w:rsidR="000702CF" w:rsidRDefault="000702CF">
      <w:pPr>
        <w:pStyle w:val="TOC1"/>
        <w:tabs>
          <w:tab w:val="left" w:pos="880"/>
          <w:tab w:val="right" w:pos="9016"/>
        </w:tabs>
        <w:rPr>
          <w:rFonts w:cs="Mangal"/>
          <w:b w:val="0"/>
          <w:bCs w:val="0"/>
          <w:noProof/>
          <w:sz w:val="22"/>
          <w:szCs w:val="20"/>
          <w:lang w:val="en-US" w:eastAsia="en-US" w:bidi="ne-NP"/>
        </w:rPr>
      </w:pPr>
      <w:r>
        <w:rPr>
          <w:noProof/>
        </w:rPr>
        <w:t>Part 3</w:t>
      </w:r>
      <w:r>
        <w:rPr>
          <w:rFonts w:cs="Mangal"/>
          <w:b w:val="0"/>
          <w:bCs w:val="0"/>
          <w:noProof/>
          <w:sz w:val="22"/>
          <w:szCs w:val="20"/>
          <w:lang w:val="en-US" w:eastAsia="en-US" w:bidi="ne-NP"/>
        </w:rPr>
        <w:tab/>
      </w:r>
      <w:r>
        <w:rPr>
          <w:noProof/>
        </w:rPr>
        <w:t>Achieving The vision - 7 Key Thematic Areas</w:t>
      </w:r>
      <w:r>
        <w:rPr>
          <w:noProof/>
        </w:rPr>
        <w:tab/>
      </w:r>
      <w:r w:rsidR="00225CD5">
        <w:rPr>
          <w:noProof/>
        </w:rPr>
        <w:fldChar w:fldCharType="begin"/>
      </w:r>
      <w:r>
        <w:rPr>
          <w:noProof/>
        </w:rPr>
        <w:instrText xml:space="preserve"> PAGEREF _Toc437948598 \h </w:instrText>
      </w:r>
      <w:r w:rsidR="00225CD5">
        <w:rPr>
          <w:noProof/>
        </w:rPr>
      </w:r>
      <w:r w:rsidR="00225CD5">
        <w:rPr>
          <w:noProof/>
        </w:rPr>
        <w:fldChar w:fldCharType="separate"/>
      </w:r>
      <w:r w:rsidR="00C74971">
        <w:rPr>
          <w:noProof/>
        </w:rPr>
        <w:t>3</w:t>
      </w:r>
      <w:r w:rsidR="00225CD5">
        <w:rPr>
          <w:noProof/>
        </w:rPr>
        <w:fldChar w:fldCharType="end"/>
      </w:r>
    </w:p>
    <w:p w:rsidR="000702CF" w:rsidRDefault="000702CF">
      <w:pPr>
        <w:pStyle w:val="TOC2"/>
        <w:tabs>
          <w:tab w:val="left" w:pos="880"/>
          <w:tab w:val="right" w:pos="9016"/>
        </w:tabs>
        <w:rPr>
          <w:rFonts w:cs="Mangal"/>
          <w:i w:val="0"/>
          <w:iCs w:val="0"/>
          <w:noProof/>
          <w:sz w:val="22"/>
          <w:szCs w:val="20"/>
          <w:lang w:val="en-US" w:eastAsia="en-US" w:bidi="ne-NP"/>
        </w:rPr>
      </w:pPr>
      <w:r>
        <w:rPr>
          <w:noProof/>
        </w:rPr>
        <w:t>3.1</w:t>
      </w:r>
      <w:r>
        <w:rPr>
          <w:rFonts w:cs="Mangal"/>
          <w:i w:val="0"/>
          <w:iCs w:val="0"/>
          <w:noProof/>
          <w:sz w:val="22"/>
          <w:szCs w:val="20"/>
          <w:lang w:val="en-US" w:eastAsia="en-US" w:bidi="ne-NP"/>
        </w:rPr>
        <w:tab/>
      </w:r>
      <w:r>
        <w:rPr>
          <w:noProof/>
        </w:rPr>
        <w:t>Eight Strategic Pillars</w:t>
      </w:r>
      <w:r>
        <w:rPr>
          <w:noProof/>
        </w:rPr>
        <w:tab/>
      </w:r>
      <w:r w:rsidR="00225CD5">
        <w:rPr>
          <w:noProof/>
        </w:rPr>
        <w:fldChar w:fldCharType="begin"/>
      </w:r>
      <w:r>
        <w:rPr>
          <w:noProof/>
        </w:rPr>
        <w:instrText xml:space="preserve"> PAGEREF _Toc437948599 \h </w:instrText>
      </w:r>
      <w:r w:rsidR="00225CD5">
        <w:rPr>
          <w:noProof/>
        </w:rPr>
      </w:r>
      <w:r w:rsidR="00225CD5">
        <w:rPr>
          <w:noProof/>
        </w:rPr>
        <w:fldChar w:fldCharType="separate"/>
      </w:r>
      <w:r w:rsidR="00C74971">
        <w:rPr>
          <w:noProof/>
        </w:rPr>
        <w:t>3</w:t>
      </w:r>
      <w:r w:rsidR="00225CD5">
        <w:rPr>
          <w:noProof/>
        </w:rPr>
        <w:fldChar w:fldCharType="end"/>
      </w:r>
    </w:p>
    <w:p w:rsidR="000702CF" w:rsidRDefault="000702CF">
      <w:pPr>
        <w:pStyle w:val="TOC2"/>
        <w:tabs>
          <w:tab w:val="left" w:pos="880"/>
          <w:tab w:val="right" w:pos="9016"/>
        </w:tabs>
        <w:rPr>
          <w:rFonts w:cs="Mangal"/>
          <w:i w:val="0"/>
          <w:iCs w:val="0"/>
          <w:noProof/>
          <w:sz w:val="22"/>
          <w:szCs w:val="20"/>
          <w:lang w:val="en-US" w:eastAsia="en-US" w:bidi="ne-NP"/>
        </w:rPr>
      </w:pPr>
      <w:r>
        <w:rPr>
          <w:noProof/>
        </w:rPr>
        <w:t>3.2</w:t>
      </w:r>
      <w:r>
        <w:rPr>
          <w:rFonts w:cs="Mangal"/>
          <w:i w:val="0"/>
          <w:iCs w:val="0"/>
          <w:noProof/>
          <w:sz w:val="22"/>
          <w:szCs w:val="20"/>
          <w:lang w:val="en-US" w:eastAsia="en-US" w:bidi="ne-NP"/>
        </w:rPr>
        <w:tab/>
      </w:r>
      <w:r>
        <w:rPr>
          <w:noProof/>
        </w:rPr>
        <w:t>Key thematic areas</w:t>
      </w:r>
      <w:r>
        <w:rPr>
          <w:noProof/>
        </w:rPr>
        <w:tab/>
      </w:r>
      <w:r w:rsidR="00225CD5">
        <w:rPr>
          <w:noProof/>
        </w:rPr>
        <w:fldChar w:fldCharType="begin"/>
      </w:r>
      <w:r>
        <w:rPr>
          <w:noProof/>
        </w:rPr>
        <w:instrText xml:space="preserve"> PAGEREF _Toc437948600 \h </w:instrText>
      </w:r>
      <w:r w:rsidR="00225CD5">
        <w:rPr>
          <w:noProof/>
        </w:rPr>
      </w:r>
      <w:r w:rsidR="00225CD5">
        <w:rPr>
          <w:noProof/>
        </w:rPr>
        <w:fldChar w:fldCharType="separate"/>
      </w:r>
      <w:r w:rsidR="00C74971">
        <w:rPr>
          <w:noProof/>
        </w:rPr>
        <w:t>3</w:t>
      </w:r>
      <w:r w:rsidR="00225CD5">
        <w:rPr>
          <w:noProof/>
        </w:rPr>
        <w:fldChar w:fldCharType="end"/>
      </w:r>
    </w:p>
    <w:p w:rsidR="000702CF" w:rsidRDefault="000702CF">
      <w:pPr>
        <w:pStyle w:val="TOC2"/>
        <w:tabs>
          <w:tab w:val="right" w:pos="9016"/>
        </w:tabs>
        <w:rPr>
          <w:rFonts w:cs="Mangal"/>
          <w:i w:val="0"/>
          <w:iCs w:val="0"/>
          <w:noProof/>
          <w:sz w:val="22"/>
          <w:szCs w:val="20"/>
          <w:lang w:val="en-US" w:eastAsia="en-US" w:bidi="ne-NP"/>
        </w:rPr>
      </w:pPr>
      <w:r>
        <w:rPr>
          <w:noProof/>
        </w:rPr>
        <w:t>3.2.1 Managing Forests</w:t>
      </w:r>
      <w:r>
        <w:rPr>
          <w:noProof/>
        </w:rPr>
        <w:tab/>
      </w:r>
      <w:r w:rsidR="00225CD5">
        <w:rPr>
          <w:noProof/>
        </w:rPr>
        <w:fldChar w:fldCharType="begin"/>
      </w:r>
      <w:r>
        <w:rPr>
          <w:noProof/>
        </w:rPr>
        <w:instrText xml:space="preserve"> PAGEREF _Toc437948601 \h </w:instrText>
      </w:r>
      <w:r w:rsidR="00225CD5">
        <w:rPr>
          <w:noProof/>
        </w:rPr>
      </w:r>
      <w:r w:rsidR="00225CD5">
        <w:rPr>
          <w:noProof/>
        </w:rPr>
        <w:fldChar w:fldCharType="separate"/>
      </w:r>
      <w:r w:rsidR="00C74971">
        <w:rPr>
          <w:noProof/>
        </w:rPr>
        <w:t>3</w:t>
      </w:r>
      <w:r w:rsidR="00225CD5">
        <w:rPr>
          <w:noProof/>
        </w:rPr>
        <w:fldChar w:fldCharType="end"/>
      </w:r>
    </w:p>
    <w:p w:rsidR="000702CF" w:rsidRDefault="000702CF">
      <w:pPr>
        <w:pStyle w:val="TOC2"/>
        <w:tabs>
          <w:tab w:val="right" w:pos="9016"/>
        </w:tabs>
        <w:rPr>
          <w:rFonts w:cs="Mangal"/>
          <w:i w:val="0"/>
          <w:iCs w:val="0"/>
          <w:noProof/>
          <w:sz w:val="22"/>
          <w:szCs w:val="20"/>
          <w:lang w:val="en-US" w:eastAsia="en-US" w:bidi="ne-NP"/>
        </w:rPr>
      </w:pPr>
      <w:r>
        <w:rPr>
          <w:noProof/>
        </w:rPr>
        <w:t>3.2.2  Managing Ecosystems and Conserving Biodiversity</w:t>
      </w:r>
      <w:r>
        <w:rPr>
          <w:noProof/>
        </w:rPr>
        <w:tab/>
      </w:r>
      <w:r w:rsidR="00225CD5">
        <w:rPr>
          <w:noProof/>
        </w:rPr>
        <w:fldChar w:fldCharType="begin"/>
      </w:r>
      <w:r>
        <w:rPr>
          <w:noProof/>
        </w:rPr>
        <w:instrText xml:space="preserve"> PAGEREF _Toc437948602 \h </w:instrText>
      </w:r>
      <w:r w:rsidR="00225CD5">
        <w:rPr>
          <w:noProof/>
        </w:rPr>
      </w:r>
      <w:r w:rsidR="00225CD5">
        <w:rPr>
          <w:noProof/>
        </w:rPr>
        <w:fldChar w:fldCharType="separate"/>
      </w:r>
      <w:r w:rsidR="00C74971">
        <w:rPr>
          <w:noProof/>
        </w:rPr>
        <w:t>3</w:t>
      </w:r>
      <w:r w:rsidR="00225CD5">
        <w:rPr>
          <w:noProof/>
        </w:rPr>
        <w:fldChar w:fldCharType="end"/>
      </w:r>
    </w:p>
    <w:p w:rsidR="000702CF" w:rsidRDefault="000702CF">
      <w:pPr>
        <w:pStyle w:val="TOC2"/>
        <w:tabs>
          <w:tab w:val="right" w:pos="9016"/>
        </w:tabs>
        <w:rPr>
          <w:rFonts w:cs="Mangal"/>
          <w:i w:val="0"/>
          <w:iCs w:val="0"/>
          <w:noProof/>
          <w:sz w:val="22"/>
          <w:szCs w:val="20"/>
          <w:lang w:val="en-US" w:eastAsia="en-US" w:bidi="ne-NP"/>
        </w:rPr>
      </w:pPr>
      <w:r>
        <w:rPr>
          <w:noProof/>
        </w:rPr>
        <w:t>3.2.3 Responding to Climate Change</w:t>
      </w:r>
      <w:r>
        <w:rPr>
          <w:noProof/>
        </w:rPr>
        <w:tab/>
      </w:r>
      <w:r w:rsidR="00225CD5">
        <w:rPr>
          <w:noProof/>
        </w:rPr>
        <w:fldChar w:fldCharType="begin"/>
      </w:r>
      <w:r>
        <w:rPr>
          <w:noProof/>
        </w:rPr>
        <w:instrText xml:space="preserve"> PAGEREF _Toc437948603 \h </w:instrText>
      </w:r>
      <w:r w:rsidR="00225CD5">
        <w:rPr>
          <w:noProof/>
        </w:rPr>
      </w:r>
      <w:r w:rsidR="00225CD5">
        <w:rPr>
          <w:noProof/>
        </w:rPr>
        <w:fldChar w:fldCharType="separate"/>
      </w:r>
      <w:r w:rsidR="00C74971">
        <w:rPr>
          <w:noProof/>
        </w:rPr>
        <w:t>3</w:t>
      </w:r>
      <w:r w:rsidR="00225CD5">
        <w:rPr>
          <w:noProof/>
        </w:rPr>
        <w:fldChar w:fldCharType="end"/>
      </w:r>
    </w:p>
    <w:p w:rsidR="000702CF" w:rsidRDefault="000702CF">
      <w:pPr>
        <w:pStyle w:val="TOC2"/>
        <w:tabs>
          <w:tab w:val="right" w:pos="9016"/>
        </w:tabs>
        <w:rPr>
          <w:rFonts w:cs="Mangal"/>
          <w:i w:val="0"/>
          <w:iCs w:val="0"/>
          <w:noProof/>
          <w:sz w:val="22"/>
          <w:szCs w:val="20"/>
          <w:lang w:val="en-US" w:eastAsia="en-US" w:bidi="ne-NP"/>
        </w:rPr>
      </w:pPr>
      <w:r>
        <w:rPr>
          <w:noProof/>
        </w:rPr>
        <w:t>3.2.4  Managing Watersheds</w:t>
      </w:r>
      <w:r>
        <w:rPr>
          <w:noProof/>
        </w:rPr>
        <w:tab/>
      </w:r>
      <w:r w:rsidR="00225CD5">
        <w:rPr>
          <w:noProof/>
        </w:rPr>
        <w:fldChar w:fldCharType="begin"/>
      </w:r>
      <w:r>
        <w:rPr>
          <w:noProof/>
        </w:rPr>
        <w:instrText xml:space="preserve"> PAGEREF _Toc437948604 \h </w:instrText>
      </w:r>
      <w:r w:rsidR="00225CD5">
        <w:rPr>
          <w:noProof/>
        </w:rPr>
      </w:r>
      <w:r w:rsidR="00225CD5">
        <w:rPr>
          <w:noProof/>
        </w:rPr>
        <w:fldChar w:fldCharType="separate"/>
      </w:r>
      <w:r w:rsidR="00C74971">
        <w:rPr>
          <w:noProof/>
        </w:rPr>
        <w:t>3</w:t>
      </w:r>
      <w:r w:rsidR="00225CD5">
        <w:rPr>
          <w:noProof/>
        </w:rPr>
        <w:fldChar w:fldCharType="end"/>
      </w:r>
    </w:p>
    <w:p w:rsidR="000702CF" w:rsidRDefault="000702CF">
      <w:pPr>
        <w:pStyle w:val="TOC2"/>
        <w:tabs>
          <w:tab w:val="right" w:pos="9016"/>
        </w:tabs>
        <w:rPr>
          <w:rFonts w:cs="Mangal"/>
          <w:i w:val="0"/>
          <w:iCs w:val="0"/>
          <w:noProof/>
          <w:sz w:val="22"/>
          <w:szCs w:val="20"/>
          <w:lang w:val="en-US" w:eastAsia="en-US" w:bidi="ne-NP"/>
        </w:rPr>
      </w:pPr>
      <w:r>
        <w:rPr>
          <w:noProof/>
        </w:rPr>
        <w:t>3.2.5  Promoting Enterprise and Economic Development</w:t>
      </w:r>
      <w:r>
        <w:rPr>
          <w:noProof/>
        </w:rPr>
        <w:tab/>
      </w:r>
      <w:r w:rsidR="00225CD5">
        <w:rPr>
          <w:noProof/>
        </w:rPr>
        <w:fldChar w:fldCharType="begin"/>
      </w:r>
      <w:r>
        <w:rPr>
          <w:noProof/>
        </w:rPr>
        <w:instrText xml:space="preserve"> PAGEREF _Toc437948605 \h </w:instrText>
      </w:r>
      <w:r w:rsidR="00225CD5">
        <w:rPr>
          <w:noProof/>
        </w:rPr>
      </w:r>
      <w:r w:rsidR="00225CD5">
        <w:rPr>
          <w:noProof/>
        </w:rPr>
        <w:fldChar w:fldCharType="separate"/>
      </w:r>
      <w:r w:rsidR="00C74971">
        <w:rPr>
          <w:noProof/>
        </w:rPr>
        <w:t>3</w:t>
      </w:r>
      <w:r w:rsidR="00225CD5">
        <w:rPr>
          <w:noProof/>
        </w:rPr>
        <w:fldChar w:fldCharType="end"/>
      </w:r>
    </w:p>
    <w:p w:rsidR="000702CF" w:rsidRDefault="000702CF">
      <w:pPr>
        <w:pStyle w:val="TOC2"/>
        <w:tabs>
          <w:tab w:val="right" w:pos="9016"/>
        </w:tabs>
        <w:rPr>
          <w:rFonts w:cs="Mangal"/>
          <w:i w:val="0"/>
          <w:iCs w:val="0"/>
          <w:noProof/>
          <w:sz w:val="22"/>
          <w:szCs w:val="20"/>
          <w:lang w:val="en-US" w:eastAsia="en-US" w:bidi="ne-NP"/>
        </w:rPr>
      </w:pPr>
      <w:r>
        <w:rPr>
          <w:noProof/>
        </w:rPr>
        <w:t>3.2.6  Enhancing Capacities, Institutions and Partnerships</w:t>
      </w:r>
      <w:r>
        <w:rPr>
          <w:noProof/>
        </w:rPr>
        <w:tab/>
      </w:r>
      <w:r w:rsidR="00225CD5">
        <w:rPr>
          <w:noProof/>
        </w:rPr>
        <w:fldChar w:fldCharType="begin"/>
      </w:r>
      <w:r>
        <w:rPr>
          <w:noProof/>
        </w:rPr>
        <w:instrText xml:space="preserve"> PAGEREF _Toc437948606 \h </w:instrText>
      </w:r>
      <w:r w:rsidR="00225CD5">
        <w:rPr>
          <w:noProof/>
        </w:rPr>
      </w:r>
      <w:r w:rsidR="00225CD5">
        <w:rPr>
          <w:noProof/>
        </w:rPr>
        <w:fldChar w:fldCharType="separate"/>
      </w:r>
      <w:r w:rsidR="00C74971">
        <w:rPr>
          <w:noProof/>
        </w:rPr>
        <w:t>3</w:t>
      </w:r>
      <w:r w:rsidR="00225CD5">
        <w:rPr>
          <w:noProof/>
        </w:rPr>
        <w:fldChar w:fldCharType="end"/>
      </w:r>
    </w:p>
    <w:p w:rsidR="000702CF" w:rsidRDefault="000702CF">
      <w:pPr>
        <w:pStyle w:val="TOC2"/>
        <w:tabs>
          <w:tab w:val="right" w:pos="9016"/>
        </w:tabs>
        <w:rPr>
          <w:rFonts w:cs="Mangal"/>
          <w:i w:val="0"/>
          <w:iCs w:val="0"/>
          <w:noProof/>
          <w:sz w:val="22"/>
          <w:szCs w:val="20"/>
          <w:lang w:val="en-US" w:eastAsia="en-US" w:bidi="ne-NP"/>
        </w:rPr>
      </w:pPr>
      <w:r>
        <w:rPr>
          <w:noProof/>
        </w:rPr>
        <w:t>3.2.7  Managing and Using Forestry Sector Information</w:t>
      </w:r>
      <w:r>
        <w:rPr>
          <w:noProof/>
        </w:rPr>
        <w:tab/>
      </w:r>
      <w:r w:rsidR="00225CD5">
        <w:rPr>
          <w:noProof/>
        </w:rPr>
        <w:fldChar w:fldCharType="begin"/>
      </w:r>
      <w:r>
        <w:rPr>
          <w:noProof/>
        </w:rPr>
        <w:instrText xml:space="preserve"> PAGEREF _Toc437948607 \h </w:instrText>
      </w:r>
      <w:r w:rsidR="00225CD5">
        <w:rPr>
          <w:noProof/>
        </w:rPr>
      </w:r>
      <w:r w:rsidR="00225CD5">
        <w:rPr>
          <w:noProof/>
        </w:rPr>
        <w:fldChar w:fldCharType="separate"/>
      </w:r>
      <w:r w:rsidR="00C74971">
        <w:rPr>
          <w:noProof/>
        </w:rPr>
        <w:t>3</w:t>
      </w:r>
      <w:r w:rsidR="00225CD5">
        <w:rPr>
          <w:noProof/>
        </w:rPr>
        <w:fldChar w:fldCharType="end"/>
      </w:r>
    </w:p>
    <w:p w:rsidR="000702CF" w:rsidRDefault="000702CF">
      <w:pPr>
        <w:pStyle w:val="TOC1"/>
        <w:tabs>
          <w:tab w:val="left" w:pos="880"/>
          <w:tab w:val="right" w:pos="9016"/>
        </w:tabs>
        <w:rPr>
          <w:rFonts w:cs="Mangal"/>
          <w:b w:val="0"/>
          <w:bCs w:val="0"/>
          <w:noProof/>
          <w:sz w:val="22"/>
          <w:szCs w:val="20"/>
          <w:lang w:val="en-US" w:eastAsia="en-US" w:bidi="ne-NP"/>
        </w:rPr>
      </w:pPr>
      <w:r>
        <w:rPr>
          <w:noProof/>
        </w:rPr>
        <w:t>Part 4</w:t>
      </w:r>
      <w:r>
        <w:rPr>
          <w:rFonts w:cs="Mangal"/>
          <w:b w:val="0"/>
          <w:bCs w:val="0"/>
          <w:noProof/>
          <w:sz w:val="22"/>
          <w:szCs w:val="20"/>
          <w:lang w:val="en-US" w:eastAsia="en-US" w:bidi="ne-NP"/>
        </w:rPr>
        <w:tab/>
      </w:r>
      <w:r>
        <w:rPr>
          <w:noProof/>
        </w:rPr>
        <w:t>Delivering the Vision</w:t>
      </w:r>
      <w:r>
        <w:rPr>
          <w:noProof/>
        </w:rPr>
        <w:tab/>
      </w:r>
      <w:r w:rsidR="00225CD5">
        <w:rPr>
          <w:noProof/>
        </w:rPr>
        <w:fldChar w:fldCharType="begin"/>
      </w:r>
      <w:r>
        <w:rPr>
          <w:noProof/>
        </w:rPr>
        <w:instrText xml:space="preserve"> PAGEREF _Toc437948608 \h </w:instrText>
      </w:r>
      <w:r w:rsidR="00225CD5">
        <w:rPr>
          <w:noProof/>
        </w:rPr>
      </w:r>
      <w:r w:rsidR="00225CD5">
        <w:rPr>
          <w:noProof/>
        </w:rPr>
        <w:fldChar w:fldCharType="separate"/>
      </w:r>
      <w:r w:rsidR="00C74971">
        <w:rPr>
          <w:noProof/>
        </w:rPr>
        <w:t>3</w:t>
      </w:r>
      <w:r w:rsidR="00225CD5">
        <w:rPr>
          <w:noProof/>
        </w:rPr>
        <w:fldChar w:fldCharType="end"/>
      </w:r>
    </w:p>
    <w:p w:rsidR="000702CF" w:rsidRDefault="000702CF">
      <w:pPr>
        <w:pStyle w:val="TOC2"/>
        <w:tabs>
          <w:tab w:val="left" w:pos="880"/>
          <w:tab w:val="right" w:pos="9016"/>
        </w:tabs>
        <w:rPr>
          <w:rFonts w:cs="Mangal"/>
          <w:i w:val="0"/>
          <w:iCs w:val="0"/>
          <w:noProof/>
          <w:sz w:val="22"/>
          <w:szCs w:val="20"/>
          <w:lang w:val="en-US" w:eastAsia="en-US" w:bidi="ne-NP"/>
        </w:rPr>
      </w:pPr>
      <w:r>
        <w:rPr>
          <w:noProof/>
        </w:rPr>
        <w:t>4.1</w:t>
      </w:r>
      <w:r>
        <w:rPr>
          <w:rFonts w:cs="Mangal"/>
          <w:i w:val="0"/>
          <w:iCs w:val="0"/>
          <w:noProof/>
          <w:sz w:val="22"/>
          <w:szCs w:val="20"/>
          <w:lang w:val="en-US" w:eastAsia="en-US" w:bidi="ne-NP"/>
        </w:rPr>
        <w:tab/>
      </w:r>
      <w:r>
        <w:rPr>
          <w:noProof/>
        </w:rPr>
        <w:t>Principles</w:t>
      </w:r>
      <w:r>
        <w:rPr>
          <w:noProof/>
        </w:rPr>
        <w:tab/>
      </w:r>
      <w:r w:rsidR="00225CD5">
        <w:rPr>
          <w:noProof/>
        </w:rPr>
        <w:fldChar w:fldCharType="begin"/>
      </w:r>
      <w:r>
        <w:rPr>
          <w:noProof/>
        </w:rPr>
        <w:instrText xml:space="preserve"> PAGEREF _Toc437948609 \h </w:instrText>
      </w:r>
      <w:r w:rsidR="00225CD5">
        <w:rPr>
          <w:noProof/>
        </w:rPr>
      </w:r>
      <w:r w:rsidR="00225CD5">
        <w:rPr>
          <w:noProof/>
        </w:rPr>
        <w:fldChar w:fldCharType="separate"/>
      </w:r>
      <w:r w:rsidR="00C74971">
        <w:rPr>
          <w:noProof/>
        </w:rPr>
        <w:t>3</w:t>
      </w:r>
      <w:r w:rsidR="00225CD5">
        <w:rPr>
          <w:noProof/>
        </w:rPr>
        <w:fldChar w:fldCharType="end"/>
      </w:r>
    </w:p>
    <w:p w:rsidR="000702CF" w:rsidRDefault="000702CF">
      <w:pPr>
        <w:pStyle w:val="TOC2"/>
        <w:tabs>
          <w:tab w:val="left" w:pos="880"/>
          <w:tab w:val="right" w:pos="9016"/>
        </w:tabs>
        <w:rPr>
          <w:rFonts w:cs="Mangal"/>
          <w:i w:val="0"/>
          <w:iCs w:val="0"/>
          <w:noProof/>
          <w:sz w:val="22"/>
          <w:szCs w:val="20"/>
          <w:lang w:val="en-US" w:eastAsia="en-US" w:bidi="ne-NP"/>
        </w:rPr>
      </w:pPr>
      <w:r>
        <w:rPr>
          <w:noProof/>
        </w:rPr>
        <w:t>4.2</w:t>
      </w:r>
      <w:r>
        <w:rPr>
          <w:rFonts w:cs="Mangal"/>
          <w:i w:val="0"/>
          <w:iCs w:val="0"/>
          <w:noProof/>
          <w:sz w:val="22"/>
          <w:szCs w:val="20"/>
          <w:lang w:val="en-US" w:eastAsia="en-US" w:bidi="ne-NP"/>
        </w:rPr>
        <w:tab/>
      </w:r>
      <w:r>
        <w:rPr>
          <w:noProof/>
        </w:rPr>
        <w:t>Roles and Responsibilities</w:t>
      </w:r>
      <w:r>
        <w:rPr>
          <w:noProof/>
        </w:rPr>
        <w:tab/>
      </w:r>
      <w:r w:rsidR="00225CD5">
        <w:rPr>
          <w:noProof/>
        </w:rPr>
        <w:fldChar w:fldCharType="begin"/>
      </w:r>
      <w:r>
        <w:rPr>
          <w:noProof/>
        </w:rPr>
        <w:instrText xml:space="preserve"> PAGEREF _Toc437948610 \h </w:instrText>
      </w:r>
      <w:r w:rsidR="00225CD5">
        <w:rPr>
          <w:noProof/>
        </w:rPr>
      </w:r>
      <w:r w:rsidR="00225CD5">
        <w:rPr>
          <w:noProof/>
        </w:rPr>
        <w:fldChar w:fldCharType="separate"/>
      </w:r>
      <w:r w:rsidR="00C74971">
        <w:rPr>
          <w:noProof/>
        </w:rPr>
        <w:t>3</w:t>
      </w:r>
      <w:r w:rsidR="00225CD5">
        <w:rPr>
          <w:noProof/>
        </w:rPr>
        <w:fldChar w:fldCharType="end"/>
      </w:r>
    </w:p>
    <w:p w:rsidR="000702CF" w:rsidRDefault="000702CF">
      <w:pPr>
        <w:pStyle w:val="TOC2"/>
        <w:tabs>
          <w:tab w:val="left" w:pos="880"/>
          <w:tab w:val="right" w:pos="9016"/>
        </w:tabs>
        <w:rPr>
          <w:rFonts w:cs="Mangal"/>
          <w:i w:val="0"/>
          <w:iCs w:val="0"/>
          <w:noProof/>
          <w:sz w:val="22"/>
          <w:szCs w:val="20"/>
          <w:lang w:val="en-US" w:eastAsia="en-US" w:bidi="ne-NP"/>
        </w:rPr>
      </w:pPr>
      <w:r>
        <w:rPr>
          <w:noProof/>
        </w:rPr>
        <w:t>4.3</w:t>
      </w:r>
      <w:r>
        <w:rPr>
          <w:rFonts w:cs="Mangal"/>
          <w:i w:val="0"/>
          <w:iCs w:val="0"/>
          <w:noProof/>
          <w:sz w:val="22"/>
          <w:szCs w:val="20"/>
          <w:lang w:val="en-US" w:eastAsia="en-US" w:bidi="ne-NP"/>
        </w:rPr>
        <w:tab/>
      </w:r>
      <w:r>
        <w:rPr>
          <w:noProof/>
        </w:rPr>
        <w:t>Methods</w:t>
      </w:r>
      <w:r>
        <w:rPr>
          <w:noProof/>
        </w:rPr>
        <w:tab/>
      </w:r>
      <w:r w:rsidR="00225CD5">
        <w:rPr>
          <w:noProof/>
        </w:rPr>
        <w:fldChar w:fldCharType="begin"/>
      </w:r>
      <w:r>
        <w:rPr>
          <w:noProof/>
        </w:rPr>
        <w:instrText xml:space="preserve"> PAGEREF _Toc437948611 \h </w:instrText>
      </w:r>
      <w:r w:rsidR="00225CD5">
        <w:rPr>
          <w:noProof/>
        </w:rPr>
      </w:r>
      <w:r w:rsidR="00225CD5">
        <w:rPr>
          <w:noProof/>
        </w:rPr>
        <w:fldChar w:fldCharType="separate"/>
      </w:r>
      <w:r w:rsidR="00C74971">
        <w:rPr>
          <w:noProof/>
        </w:rPr>
        <w:t>3</w:t>
      </w:r>
      <w:r w:rsidR="00225CD5">
        <w:rPr>
          <w:noProof/>
        </w:rPr>
        <w:fldChar w:fldCharType="end"/>
      </w:r>
    </w:p>
    <w:p w:rsidR="000702CF" w:rsidRDefault="000702CF">
      <w:pPr>
        <w:pStyle w:val="TOC1"/>
        <w:tabs>
          <w:tab w:val="left" w:pos="880"/>
          <w:tab w:val="right" w:pos="9016"/>
        </w:tabs>
        <w:rPr>
          <w:rFonts w:cs="Mangal"/>
          <w:b w:val="0"/>
          <w:bCs w:val="0"/>
          <w:noProof/>
          <w:sz w:val="22"/>
          <w:szCs w:val="20"/>
          <w:lang w:val="en-US" w:eastAsia="en-US" w:bidi="ne-NP"/>
        </w:rPr>
      </w:pPr>
      <w:r>
        <w:rPr>
          <w:noProof/>
        </w:rPr>
        <w:t>Part 5</w:t>
      </w:r>
      <w:r>
        <w:rPr>
          <w:rFonts w:cs="Mangal"/>
          <w:b w:val="0"/>
          <w:bCs w:val="0"/>
          <w:noProof/>
          <w:sz w:val="22"/>
          <w:szCs w:val="20"/>
          <w:lang w:val="en-US" w:eastAsia="en-US" w:bidi="ne-NP"/>
        </w:rPr>
        <w:tab/>
      </w:r>
      <w:r>
        <w:rPr>
          <w:noProof/>
        </w:rPr>
        <w:t>Annexes</w:t>
      </w:r>
      <w:r>
        <w:rPr>
          <w:noProof/>
        </w:rPr>
        <w:tab/>
      </w:r>
      <w:r w:rsidR="00225CD5">
        <w:rPr>
          <w:noProof/>
        </w:rPr>
        <w:fldChar w:fldCharType="begin"/>
      </w:r>
      <w:r>
        <w:rPr>
          <w:noProof/>
        </w:rPr>
        <w:instrText xml:space="preserve"> PAGEREF _Toc437948612 \h </w:instrText>
      </w:r>
      <w:r w:rsidR="00225CD5">
        <w:rPr>
          <w:noProof/>
        </w:rPr>
      </w:r>
      <w:r w:rsidR="00225CD5">
        <w:rPr>
          <w:noProof/>
        </w:rPr>
        <w:fldChar w:fldCharType="separate"/>
      </w:r>
      <w:r w:rsidR="00C74971">
        <w:rPr>
          <w:noProof/>
        </w:rPr>
        <w:t>3</w:t>
      </w:r>
      <w:r w:rsidR="00225CD5">
        <w:rPr>
          <w:noProof/>
        </w:rPr>
        <w:fldChar w:fldCharType="end"/>
      </w:r>
    </w:p>
    <w:p w:rsidR="000702CF" w:rsidRDefault="000702CF">
      <w:pPr>
        <w:pStyle w:val="TOC2"/>
        <w:tabs>
          <w:tab w:val="right" w:pos="9016"/>
        </w:tabs>
        <w:rPr>
          <w:rFonts w:cs="Mangal"/>
          <w:i w:val="0"/>
          <w:iCs w:val="0"/>
          <w:noProof/>
          <w:sz w:val="22"/>
          <w:szCs w:val="20"/>
          <w:lang w:val="en-US" w:eastAsia="en-US" w:bidi="ne-NP"/>
        </w:rPr>
      </w:pPr>
      <w:r>
        <w:rPr>
          <w:noProof/>
        </w:rPr>
        <w:t>Annex 1: Roles, functions and responsibilities of different actors and their partnerships</w:t>
      </w:r>
      <w:r>
        <w:rPr>
          <w:noProof/>
        </w:rPr>
        <w:tab/>
      </w:r>
      <w:r w:rsidR="00225CD5">
        <w:rPr>
          <w:noProof/>
        </w:rPr>
        <w:fldChar w:fldCharType="begin"/>
      </w:r>
      <w:r>
        <w:rPr>
          <w:noProof/>
        </w:rPr>
        <w:instrText xml:space="preserve"> PAGEREF _Toc437948613 \h </w:instrText>
      </w:r>
      <w:r w:rsidR="00225CD5">
        <w:rPr>
          <w:noProof/>
        </w:rPr>
      </w:r>
      <w:r w:rsidR="00225CD5">
        <w:rPr>
          <w:noProof/>
        </w:rPr>
        <w:fldChar w:fldCharType="separate"/>
      </w:r>
      <w:r w:rsidR="00C74971">
        <w:rPr>
          <w:noProof/>
        </w:rPr>
        <w:t>3</w:t>
      </w:r>
      <w:r w:rsidR="00225CD5">
        <w:rPr>
          <w:noProof/>
        </w:rPr>
        <w:fldChar w:fldCharType="end"/>
      </w:r>
    </w:p>
    <w:p w:rsidR="000702CF" w:rsidRDefault="000702CF">
      <w:pPr>
        <w:pStyle w:val="TOC2"/>
        <w:tabs>
          <w:tab w:val="right" w:pos="9016"/>
        </w:tabs>
        <w:rPr>
          <w:rFonts w:cs="Mangal"/>
          <w:i w:val="0"/>
          <w:iCs w:val="0"/>
          <w:noProof/>
          <w:sz w:val="22"/>
          <w:szCs w:val="20"/>
          <w:lang w:val="en-US" w:eastAsia="en-US" w:bidi="ne-NP"/>
        </w:rPr>
      </w:pPr>
      <w:r>
        <w:rPr>
          <w:noProof/>
        </w:rPr>
        <w:t>Annex 2: Priority themes and programmes for different physiographic regions</w:t>
      </w:r>
      <w:r>
        <w:rPr>
          <w:noProof/>
        </w:rPr>
        <w:tab/>
      </w:r>
      <w:r w:rsidR="00225CD5">
        <w:rPr>
          <w:noProof/>
        </w:rPr>
        <w:fldChar w:fldCharType="begin"/>
      </w:r>
      <w:r>
        <w:rPr>
          <w:noProof/>
        </w:rPr>
        <w:instrText xml:space="preserve"> PAGEREF _Toc437948614 \h </w:instrText>
      </w:r>
      <w:r w:rsidR="00225CD5">
        <w:rPr>
          <w:noProof/>
        </w:rPr>
      </w:r>
      <w:r w:rsidR="00225CD5">
        <w:rPr>
          <w:noProof/>
        </w:rPr>
        <w:fldChar w:fldCharType="separate"/>
      </w:r>
      <w:r w:rsidR="00C74971">
        <w:rPr>
          <w:noProof/>
        </w:rPr>
        <w:t>3</w:t>
      </w:r>
      <w:r w:rsidR="00225CD5">
        <w:rPr>
          <w:noProof/>
        </w:rPr>
        <w:fldChar w:fldCharType="end"/>
      </w:r>
    </w:p>
    <w:p w:rsidR="000702CF" w:rsidRDefault="000702CF">
      <w:pPr>
        <w:pStyle w:val="TOC2"/>
        <w:tabs>
          <w:tab w:val="right" w:pos="9016"/>
        </w:tabs>
        <w:rPr>
          <w:rFonts w:cs="Mangal"/>
          <w:i w:val="0"/>
          <w:iCs w:val="0"/>
          <w:noProof/>
          <w:sz w:val="22"/>
          <w:szCs w:val="20"/>
          <w:lang w:val="en-US" w:eastAsia="en-US" w:bidi="ne-NP"/>
        </w:rPr>
      </w:pPr>
      <w:r>
        <w:rPr>
          <w:noProof/>
        </w:rPr>
        <w:t>Annex 3:Forestry Sector Strategy monitoring framework</w:t>
      </w:r>
      <w:r>
        <w:rPr>
          <w:noProof/>
        </w:rPr>
        <w:tab/>
      </w:r>
      <w:r w:rsidR="00225CD5">
        <w:rPr>
          <w:noProof/>
        </w:rPr>
        <w:fldChar w:fldCharType="begin"/>
      </w:r>
      <w:r>
        <w:rPr>
          <w:noProof/>
        </w:rPr>
        <w:instrText xml:space="preserve"> PAGEREF _Toc437948615 \h </w:instrText>
      </w:r>
      <w:r w:rsidR="00225CD5">
        <w:rPr>
          <w:noProof/>
        </w:rPr>
      </w:r>
      <w:r w:rsidR="00225CD5">
        <w:rPr>
          <w:noProof/>
        </w:rPr>
        <w:fldChar w:fldCharType="separate"/>
      </w:r>
      <w:r w:rsidR="00C74971">
        <w:rPr>
          <w:noProof/>
        </w:rPr>
        <w:t>3</w:t>
      </w:r>
      <w:r w:rsidR="00225CD5">
        <w:rPr>
          <w:noProof/>
        </w:rPr>
        <w:fldChar w:fldCharType="end"/>
      </w:r>
    </w:p>
    <w:p w:rsidR="000702CF" w:rsidRDefault="000702CF">
      <w:pPr>
        <w:pStyle w:val="TOC2"/>
        <w:tabs>
          <w:tab w:val="right" w:pos="9016"/>
        </w:tabs>
        <w:rPr>
          <w:rFonts w:cs="Mangal"/>
          <w:i w:val="0"/>
          <w:iCs w:val="0"/>
          <w:noProof/>
          <w:sz w:val="22"/>
          <w:szCs w:val="20"/>
          <w:lang w:val="en-US" w:eastAsia="en-US" w:bidi="ne-NP"/>
        </w:rPr>
      </w:pPr>
      <w:r>
        <w:rPr>
          <w:noProof/>
        </w:rPr>
        <w:t>Annex 4: Interrelationship of forest sector strategy with others</w:t>
      </w:r>
      <w:r>
        <w:rPr>
          <w:noProof/>
        </w:rPr>
        <w:tab/>
      </w:r>
      <w:r w:rsidR="00225CD5">
        <w:rPr>
          <w:noProof/>
        </w:rPr>
        <w:fldChar w:fldCharType="begin"/>
      </w:r>
      <w:r>
        <w:rPr>
          <w:noProof/>
        </w:rPr>
        <w:instrText xml:space="preserve"> PAGEREF _Toc437948616 \h </w:instrText>
      </w:r>
      <w:r w:rsidR="00225CD5">
        <w:rPr>
          <w:noProof/>
        </w:rPr>
      </w:r>
      <w:r w:rsidR="00225CD5">
        <w:rPr>
          <w:noProof/>
        </w:rPr>
        <w:fldChar w:fldCharType="separate"/>
      </w:r>
      <w:r w:rsidR="00C74971">
        <w:rPr>
          <w:b/>
          <w:bCs/>
          <w:noProof/>
          <w:lang w:val="en-US"/>
        </w:rPr>
        <w:t>Error! Bookmark not defined.</w:t>
      </w:r>
      <w:r w:rsidR="00225CD5">
        <w:rPr>
          <w:noProof/>
        </w:rPr>
        <w:fldChar w:fldCharType="end"/>
      </w:r>
    </w:p>
    <w:p w:rsidR="000702CF" w:rsidRDefault="000702CF">
      <w:pPr>
        <w:pStyle w:val="TOC2"/>
        <w:tabs>
          <w:tab w:val="right" w:pos="9016"/>
        </w:tabs>
        <w:rPr>
          <w:rFonts w:cs="Mangal"/>
          <w:i w:val="0"/>
          <w:iCs w:val="0"/>
          <w:noProof/>
          <w:sz w:val="22"/>
          <w:szCs w:val="20"/>
          <w:lang w:val="en-US" w:eastAsia="en-US" w:bidi="ne-NP"/>
        </w:rPr>
      </w:pPr>
      <w:r>
        <w:rPr>
          <w:noProof/>
        </w:rPr>
        <w:t>Annex 5: Key forestry sector ‘tools’ including legislation, regulations, guidelines, directives and others</w:t>
      </w:r>
      <w:r>
        <w:rPr>
          <w:noProof/>
        </w:rPr>
        <w:tab/>
      </w:r>
      <w:r w:rsidR="00225CD5">
        <w:rPr>
          <w:noProof/>
        </w:rPr>
        <w:fldChar w:fldCharType="begin"/>
      </w:r>
      <w:r>
        <w:rPr>
          <w:noProof/>
        </w:rPr>
        <w:instrText xml:space="preserve"> PAGEREF _Toc437948617 \h </w:instrText>
      </w:r>
      <w:r w:rsidR="00225CD5">
        <w:rPr>
          <w:noProof/>
        </w:rPr>
      </w:r>
      <w:r w:rsidR="00225CD5">
        <w:rPr>
          <w:noProof/>
        </w:rPr>
        <w:fldChar w:fldCharType="separate"/>
      </w:r>
      <w:r w:rsidR="00C74971">
        <w:rPr>
          <w:noProof/>
        </w:rPr>
        <w:t>3</w:t>
      </w:r>
      <w:r w:rsidR="00225CD5">
        <w:rPr>
          <w:noProof/>
        </w:rPr>
        <w:fldChar w:fldCharType="end"/>
      </w:r>
    </w:p>
    <w:p w:rsidR="00201C53" w:rsidRPr="008350BF" w:rsidRDefault="00225CD5" w:rsidP="00761092">
      <w:pPr>
        <w:pStyle w:val="TOC1"/>
        <w:tabs>
          <w:tab w:val="right" w:pos="9016"/>
        </w:tabs>
      </w:pPr>
      <w:r>
        <w:rPr>
          <w:b w:val="0"/>
          <w:caps/>
        </w:rPr>
        <w:lastRenderedPageBreak/>
        <w:fldChar w:fldCharType="end"/>
      </w:r>
      <w:bookmarkStart w:id="1" w:name="_Toc437948585"/>
      <w:r w:rsidR="00EF003F" w:rsidRPr="008350BF">
        <w:t>ABBREVIATIONS AND ACRONYMS</w:t>
      </w:r>
      <w:bookmarkEnd w:id="0"/>
      <w:bookmarkEnd w:id="1"/>
    </w:p>
    <w:tbl>
      <w:tblPr>
        <w:tblW w:w="0" w:type="auto"/>
        <w:tblLook w:val="04A0"/>
      </w:tblPr>
      <w:tblGrid>
        <w:gridCol w:w="1951"/>
        <w:gridCol w:w="7291"/>
      </w:tblGrid>
      <w:tr w:rsidR="009A0E47" w:rsidRPr="008350BF" w:rsidTr="00BD0AE0">
        <w:tc>
          <w:tcPr>
            <w:tcW w:w="1951" w:type="dxa"/>
          </w:tcPr>
          <w:p w:rsidR="009A0E47" w:rsidRPr="008350BF" w:rsidRDefault="009A0E47" w:rsidP="00763483">
            <w:r w:rsidRPr="008350BF">
              <w:t>ACOFUN</w:t>
            </w:r>
          </w:p>
        </w:tc>
        <w:tc>
          <w:tcPr>
            <w:tcW w:w="7291" w:type="dxa"/>
          </w:tcPr>
          <w:p w:rsidR="009A0E47" w:rsidRPr="008350BF" w:rsidRDefault="009A0E47" w:rsidP="00763483">
            <w:r w:rsidRPr="008350BF">
              <w:t>Association of Collaborative Forest Management User Groups of Nepal</w:t>
            </w:r>
          </w:p>
        </w:tc>
      </w:tr>
      <w:tr w:rsidR="009A0E47" w:rsidRPr="008350BF" w:rsidTr="00BD0AE0">
        <w:tc>
          <w:tcPr>
            <w:tcW w:w="1951" w:type="dxa"/>
          </w:tcPr>
          <w:p w:rsidR="009A0E47" w:rsidRPr="008350BF" w:rsidRDefault="009A0E47" w:rsidP="00763483">
            <w:r w:rsidRPr="008350BF">
              <w:t>AEC</w:t>
            </w:r>
          </w:p>
        </w:tc>
        <w:tc>
          <w:tcPr>
            <w:tcW w:w="7291" w:type="dxa"/>
          </w:tcPr>
          <w:p w:rsidR="009A0E47" w:rsidRPr="008350BF" w:rsidRDefault="009A0E47" w:rsidP="00763483">
            <w:r w:rsidRPr="008350BF">
              <w:t>Agro-Enterprise Centre</w:t>
            </w:r>
          </w:p>
        </w:tc>
      </w:tr>
      <w:tr w:rsidR="009A0E47" w:rsidRPr="008350BF" w:rsidTr="00BD0AE0">
        <w:tc>
          <w:tcPr>
            <w:tcW w:w="1951" w:type="dxa"/>
          </w:tcPr>
          <w:p w:rsidR="009A0E47" w:rsidRPr="008350BF" w:rsidRDefault="009A0E47" w:rsidP="00763483">
            <w:r w:rsidRPr="008350BF">
              <w:t>AEPC</w:t>
            </w:r>
          </w:p>
        </w:tc>
        <w:tc>
          <w:tcPr>
            <w:tcW w:w="7291" w:type="dxa"/>
          </w:tcPr>
          <w:p w:rsidR="009A0E47" w:rsidRPr="008350BF" w:rsidRDefault="009A0E47" w:rsidP="00763483">
            <w:r w:rsidRPr="008350BF">
              <w:t>Alternative Energy Promotion Centre</w:t>
            </w:r>
          </w:p>
        </w:tc>
      </w:tr>
      <w:tr w:rsidR="009A0E47" w:rsidRPr="008350BF" w:rsidTr="00BD0AE0">
        <w:tc>
          <w:tcPr>
            <w:tcW w:w="1951" w:type="dxa"/>
          </w:tcPr>
          <w:p w:rsidR="009A0E47" w:rsidRPr="008350BF" w:rsidRDefault="009A0E47" w:rsidP="00763483">
            <w:r w:rsidRPr="008350BF">
              <w:t>ANSAB</w:t>
            </w:r>
          </w:p>
        </w:tc>
        <w:tc>
          <w:tcPr>
            <w:tcW w:w="7291" w:type="dxa"/>
          </w:tcPr>
          <w:p w:rsidR="009A0E47" w:rsidRPr="008350BF" w:rsidRDefault="009A0E47" w:rsidP="00763483">
            <w:r w:rsidRPr="008350BF">
              <w:t>Asia Network for Sustainable Agriculture and Bio-Resources</w:t>
            </w:r>
          </w:p>
        </w:tc>
      </w:tr>
      <w:tr w:rsidR="009A0E47" w:rsidRPr="008350BF" w:rsidTr="00BD0AE0">
        <w:tc>
          <w:tcPr>
            <w:tcW w:w="1951" w:type="dxa"/>
          </w:tcPr>
          <w:p w:rsidR="009A0E47" w:rsidRPr="008350BF" w:rsidRDefault="009A0E47" w:rsidP="00763483">
            <w:r w:rsidRPr="008350BF">
              <w:t>BZMG</w:t>
            </w:r>
          </w:p>
        </w:tc>
        <w:tc>
          <w:tcPr>
            <w:tcW w:w="7291" w:type="dxa"/>
          </w:tcPr>
          <w:p w:rsidR="009A0E47" w:rsidRPr="008350BF" w:rsidRDefault="009A0E47" w:rsidP="00763483">
            <w:r w:rsidRPr="008350BF">
              <w:t>Buffer Zone Management Group</w:t>
            </w:r>
          </w:p>
        </w:tc>
      </w:tr>
      <w:tr w:rsidR="009A0E47" w:rsidRPr="008350BF" w:rsidTr="00BD0AE0">
        <w:tc>
          <w:tcPr>
            <w:tcW w:w="1951" w:type="dxa"/>
          </w:tcPr>
          <w:p w:rsidR="009A0E47" w:rsidRPr="008350BF" w:rsidRDefault="009A0E47" w:rsidP="00763483">
            <w:r w:rsidRPr="008350BF">
              <w:t>CBO</w:t>
            </w:r>
          </w:p>
        </w:tc>
        <w:tc>
          <w:tcPr>
            <w:tcW w:w="7291" w:type="dxa"/>
          </w:tcPr>
          <w:p w:rsidR="009A0E47" w:rsidRPr="008350BF" w:rsidRDefault="009A0E47" w:rsidP="00763483">
            <w:r w:rsidRPr="008350BF">
              <w:t>Community-based Organisation</w:t>
            </w:r>
          </w:p>
        </w:tc>
      </w:tr>
      <w:tr w:rsidR="009A0E47" w:rsidRPr="008350BF" w:rsidTr="00BD0AE0">
        <w:tc>
          <w:tcPr>
            <w:tcW w:w="1951" w:type="dxa"/>
          </w:tcPr>
          <w:p w:rsidR="009A0E47" w:rsidRPr="008350BF" w:rsidRDefault="009A0E47" w:rsidP="00763483">
            <w:r w:rsidRPr="008350BF">
              <w:t>CBS</w:t>
            </w:r>
          </w:p>
        </w:tc>
        <w:tc>
          <w:tcPr>
            <w:tcW w:w="7291" w:type="dxa"/>
          </w:tcPr>
          <w:p w:rsidR="009A0E47" w:rsidRPr="008350BF" w:rsidRDefault="009A0E47" w:rsidP="00763483">
            <w:r w:rsidRPr="008350BF">
              <w:t>Central Bureau of Statistics</w:t>
            </w:r>
          </w:p>
        </w:tc>
      </w:tr>
      <w:tr w:rsidR="009A0E47" w:rsidRPr="008350BF" w:rsidTr="00BD0AE0">
        <w:tc>
          <w:tcPr>
            <w:tcW w:w="1951" w:type="dxa"/>
          </w:tcPr>
          <w:p w:rsidR="009A0E47" w:rsidRPr="008350BF" w:rsidRDefault="009A0E47" w:rsidP="00763483">
            <w:r w:rsidRPr="008350BF">
              <w:t>CF</w:t>
            </w:r>
          </w:p>
        </w:tc>
        <w:tc>
          <w:tcPr>
            <w:tcW w:w="7291" w:type="dxa"/>
          </w:tcPr>
          <w:p w:rsidR="009A0E47" w:rsidRPr="008350BF" w:rsidRDefault="009A0E47" w:rsidP="00763483">
            <w:r w:rsidRPr="008350BF">
              <w:t>Community Forest</w:t>
            </w:r>
          </w:p>
        </w:tc>
      </w:tr>
      <w:tr w:rsidR="009A0E47" w:rsidRPr="008350BF" w:rsidTr="00BD0AE0">
        <w:tc>
          <w:tcPr>
            <w:tcW w:w="1951" w:type="dxa"/>
          </w:tcPr>
          <w:p w:rsidR="009A0E47" w:rsidRPr="008350BF" w:rsidRDefault="009A0E47" w:rsidP="00763483">
            <w:r w:rsidRPr="008350BF">
              <w:t>CFMG</w:t>
            </w:r>
          </w:p>
        </w:tc>
        <w:tc>
          <w:tcPr>
            <w:tcW w:w="7291" w:type="dxa"/>
          </w:tcPr>
          <w:p w:rsidR="009A0E47" w:rsidRPr="008350BF" w:rsidRDefault="009A0E47" w:rsidP="00763483">
            <w:r w:rsidRPr="008350BF">
              <w:t>Collaborative Forest Management Group</w:t>
            </w:r>
          </w:p>
        </w:tc>
      </w:tr>
      <w:tr w:rsidR="009A0E47" w:rsidRPr="008350BF" w:rsidTr="00BD0AE0">
        <w:tc>
          <w:tcPr>
            <w:tcW w:w="1951" w:type="dxa"/>
          </w:tcPr>
          <w:p w:rsidR="009A0E47" w:rsidRPr="008350BF" w:rsidRDefault="009A0E47" w:rsidP="00763483">
            <w:r w:rsidRPr="008350BF">
              <w:t>CFUG</w:t>
            </w:r>
          </w:p>
        </w:tc>
        <w:tc>
          <w:tcPr>
            <w:tcW w:w="7291" w:type="dxa"/>
          </w:tcPr>
          <w:p w:rsidR="009A0E47" w:rsidRPr="008350BF" w:rsidRDefault="009A0E47" w:rsidP="00763483">
            <w:r w:rsidRPr="008350BF">
              <w:t>Community Forest Users Group</w:t>
            </w:r>
          </w:p>
        </w:tc>
      </w:tr>
      <w:tr w:rsidR="009A0E47" w:rsidRPr="008350BF" w:rsidTr="00BD0AE0">
        <w:tc>
          <w:tcPr>
            <w:tcW w:w="1951" w:type="dxa"/>
          </w:tcPr>
          <w:p w:rsidR="009A0E47" w:rsidRPr="008350BF" w:rsidRDefault="009A0E47" w:rsidP="00763483">
            <w:r w:rsidRPr="008350BF">
              <w:t>COFSUN</w:t>
            </w:r>
          </w:p>
        </w:tc>
        <w:tc>
          <w:tcPr>
            <w:tcW w:w="7291" w:type="dxa"/>
          </w:tcPr>
          <w:p w:rsidR="009A0E47" w:rsidRPr="008350BF" w:rsidRDefault="009A0E47" w:rsidP="00763483">
            <w:r w:rsidRPr="008350BF">
              <w:t>Community-based Forestry Supporter’s Network</w:t>
            </w:r>
          </w:p>
        </w:tc>
      </w:tr>
      <w:tr w:rsidR="009A0E47" w:rsidRPr="008350BF" w:rsidTr="00BD0AE0">
        <w:tc>
          <w:tcPr>
            <w:tcW w:w="1951" w:type="dxa"/>
          </w:tcPr>
          <w:p w:rsidR="009A0E47" w:rsidRPr="008350BF" w:rsidRDefault="009A0E47" w:rsidP="00763483">
            <w:r>
              <w:t>CSO</w:t>
            </w:r>
          </w:p>
        </w:tc>
        <w:tc>
          <w:tcPr>
            <w:tcW w:w="7291" w:type="dxa"/>
          </w:tcPr>
          <w:p w:rsidR="009A0E47" w:rsidRPr="008350BF" w:rsidRDefault="009A0E47" w:rsidP="00763483">
            <w:r>
              <w:t>Civil Society Organisation</w:t>
            </w:r>
          </w:p>
        </w:tc>
      </w:tr>
      <w:tr w:rsidR="009A0E47" w:rsidRPr="008350BF" w:rsidTr="00BD0AE0">
        <w:tc>
          <w:tcPr>
            <w:tcW w:w="1951" w:type="dxa"/>
          </w:tcPr>
          <w:p w:rsidR="009A0E47" w:rsidRPr="008350BF" w:rsidRDefault="009A0E47" w:rsidP="00763483">
            <w:r w:rsidRPr="008350BF">
              <w:t>CTEVT</w:t>
            </w:r>
          </w:p>
        </w:tc>
        <w:tc>
          <w:tcPr>
            <w:tcW w:w="7291" w:type="dxa"/>
          </w:tcPr>
          <w:p w:rsidR="009A0E47" w:rsidRPr="008350BF" w:rsidRDefault="009A0E47" w:rsidP="00763483">
            <w:r w:rsidRPr="008350BF">
              <w:t>Council for Technical Education and Vocational Training</w:t>
            </w:r>
          </w:p>
        </w:tc>
      </w:tr>
      <w:tr w:rsidR="009A0E47" w:rsidRPr="008350BF" w:rsidTr="00BD0AE0">
        <w:tc>
          <w:tcPr>
            <w:tcW w:w="1951" w:type="dxa"/>
          </w:tcPr>
          <w:p w:rsidR="009A0E47" w:rsidRPr="008350BF" w:rsidRDefault="009A0E47" w:rsidP="00763483">
            <w:r w:rsidRPr="008350BF">
              <w:t>DANAR</w:t>
            </w:r>
          </w:p>
        </w:tc>
        <w:tc>
          <w:tcPr>
            <w:tcW w:w="7291" w:type="dxa"/>
          </w:tcPr>
          <w:p w:rsidR="009A0E47" w:rsidRPr="008350BF" w:rsidRDefault="009A0E47" w:rsidP="00763483">
            <w:r w:rsidRPr="008350BF">
              <w:t>Dalit Alliance for Natural Resources</w:t>
            </w:r>
          </w:p>
        </w:tc>
      </w:tr>
      <w:tr w:rsidR="009A0E47" w:rsidRPr="008350BF" w:rsidTr="00BD0AE0">
        <w:tc>
          <w:tcPr>
            <w:tcW w:w="1951" w:type="dxa"/>
          </w:tcPr>
          <w:p w:rsidR="009A0E47" w:rsidRPr="008350BF" w:rsidRDefault="009A0E47" w:rsidP="00763483">
            <w:r w:rsidRPr="008350BF">
              <w:t>DDC</w:t>
            </w:r>
          </w:p>
        </w:tc>
        <w:tc>
          <w:tcPr>
            <w:tcW w:w="7291" w:type="dxa"/>
          </w:tcPr>
          <w:p w:rsidR="009A0E47" w:rsidRPr="008350BF" w:rsidRDefault="009A0E47" w:rsidP="00763483">
            <w:r w:rsidRPr="008350BF">
              <w:t>District Development Committee</w:t>
            </w:r>
          </w:p>
        </w:tc>
      </w:tr>
      <w:tr w:rsidR="009A0E47" w:rsidRPr="008350BF" w:rsidTr="00BD0AE0">
        <w:tc>
          <w:tcPr>
            <w:tcW w:w="1951" w:type="dxa"/>
          </w:tcPr>
          <w:p w:rsidR="009A0E47" w:rsidRPr="008350BF" w:rsidRDefault="009A0E47" w:rsidP="00763483">
            <w:r w:rsidRPr="008350BF">
              <w:t>DDG</w:t>
            </w:r>
          </w:p>
        </w:tc>
        <w:tc>
          <w:tcPr>
            <w:tcW w:w="7291" w:type="dxa"/>
          </w:tcPr>
          <w:p w:rsidR="009A0E47" w:rsidRPr="008350BF" w:rsidRDefault="009A0E47" w:rsidP="00763483">
            <w:r w:rsidRPr="008350BF">
              <w:t>Deputy Director General</w:t>
            </w:r>
          </w:p>
        </w:tc>
      </w:tr>
      <w:tr w:rsidR="009A0E47" w:rsidRPr="008350BF" w:rsidTr="00BD0AE0">
        <w:tc>
          <w:tcPr>
            <w:tcW w:w="1951" w:type="dxa"/>
          </w:tcPr>
          <w:p w:rsidR="009A0E47" w:rsidRPr="008350BF" w:rsidRDefault="009A0E47" w:rsidP="00763483">
            <w:r w:rsidRPr="008350BF">
              <w:t>DFDC</w:t>
            </w:r>
          </w:p>
        </w:tc>
        <w:tc>
          <w:tcPr>
            <w:tcW w:w="7291" w:type="dxa"/>
          </w:tcPr>
          <w:p w:rsidR="009A0E47" w:rsidRPr="008350BF" w:rsidRDefault="009A0E47" w:rsidP="00763483">
            <w:r w:rsidRPr="008350BF">
              <w:t>District Forest Development Committee</w:t>
            </w:r>
          </w:p>
        </w:tc>
      </w:tr>
      <w:tr w:rsidR="009A0E47" w:rsidRPr="008350BF" w:rsidTr="00BD0AE0">
        <w:tc>
          <w:tcPr>
            <w:tcW w:w="1951" w:type="dxa"/>
          </w:tcPr>
          <w:p w:rsidR="009A0E47" w:rsidRPr="008350BF" w:rsidRDefault="009A0E47" w:rsidP="00763483">
            <w:r w:rsidRPr="008350BF">
              <w:t>DFID</w:t>
            </w:r>
          </w:p>
        </w:tc>
        <w:tc>
          <w:tcPr>
            <w:tcW w:w="7291" w:type="dxa"/>
          </w:tcPr>
          <w:p w:rsidR="009A0E47" w:rsidRPr="008350BF" w:rsidRDefault="009A0E47" w:rsidP="00763483">
            <w:r w:rsidRPr="008350BF">
              <w:t>Department for International Development (UK Government)</w:t>
            </w:r>
          </w:p>
        </w:tc>
      </w:tr>
      <w:tr w:rsidR="009A0E47" w:rsidRPr="008350BF" w:rsidTr="00BD0AE0">
        <w:tc>
          <w:tcPr>
            <w:tcW w:w="1951" w:type="dxa"/>
          </w:tcPr>
          <w:p w:rsidR="009A0E47" w:rsidRPr="008350BF" w:rsidRDefault="009A0E47" w:rsidP="00763483">
            <w:r w:rsidRPr="008350BF">
              <w:t>DFO</w:t>
            </w:r>
          </w:p>
        </w:tc>
        <w:tc>
          <w:tcPr>
            <w:tcW w:w="7291" w:type="dxa"/>
          </w:tcPr>
          <w:p w:rsidR="009A0E47" w:rsidRPr="008350BF" w:rsidRDefault="009A0E47" w:rsidP="00763483">
            <w:r w:rsidRPr="008350BF">
              <w:t>District Forest Officer</w:t>
            </w:r>
          </w:p>
        </w:tc>
      </w:tr>
      <w:tr w:rsidR="009A0E47" w:rsidRPr="008350BF" w:rsidTr="00BD0AE0">
        <w:tc>
          <w:tcPr>
            <w:tcW w:w="1951" w:type="dxa"/>
          </w:tcPr>
          <w:p w:rsidR="009A0E47" w:rsidRPr="008350BF" w:rsidRDefault="009A0E47" w:rsidP="00763483">
            <w:r w:rsidRPr="008350BF">
              <w:t>DFRS</w:t>
            </w:r>
          </w:p>
        </w:tc>
        <w:tc>
          <w:tcPr>
            <w:tcW w:w="7291" w:type="dxa"/>
          </w:tcPr>
          <w:p w:rsidR="009A0E47" w:rsidRPr="008350BF" w:rsidRDefault="009A0E47" w:rsidP="00763483">
            <w:r w:rsidRPr="008350BF">
              <w:t>Department of Forest Research and Survey</w:t>
            </w:r>
          </w:p>
        </w:tc>
      </w:tr>
      <w:tr w:rsidR="009A0E47" w:rsidRPr="008350BF" w:rsidTr="00BD0AE0">
        <w:tc>
          <w:tcPr>
            <w:tcW w:w="1951" w:type="dxa"/>
          </w:tcPr>
          <w:p w:rsidR="009A0E47" w:rsidRPr="008350BF" w:rsidRDefault="009A0E47" w:rsidP="00763483">
            <w:r w:rsidRPr="008350BF">
              <w:t>DFSP</w:t>
            </w:r>
          </w:p>
        </w:tc>
        <w:tc>
          <w:tcPr>
            <w:tcW w:w="7291" w:type="dxa"/>
          </w:tcPr>
          <w:p w:rsidR="009A0E47" w:rsidRPr="008350BF" w:rsidRDefault="009A0E47" w:rsidP="00763483">
            <w:r w:rsidRPr="008350BF">
              <w:t>District Forest Sector Plan</w:t>
            </w:r>
          </w:p>
        </w:tc>
      </w:tr>
      <w:tr w:rsidR="009A0E47" w:rsidRPr="008350BF" w:rsidTr="00BD0AE0">
        <w:tc>
          <w:tcPr>
            <w:tcW w:w="1951" w:type="dxa"/>
          </w:tcPr>
          <w:p w:rsidR="009A0E47" w:rsidRPr="008350BF" w:rsidRDefault="009A0E47" w:rsidP="00763483">
            <w:r w:rsidRPr="008350BF">
              <w:t>DG</w:t>
            </w:r>
          </w:p>
        </w:tc>
        <w:tc>
          <w:tcPr>
            <w:tcW w:w="7291" w:type="dxa"/>
          </w:tcPr>
          <w:p w:rsidR="009A0E47" w:rsidRPr="008350BF" w:rsidRDefault="009A0E47" w:rsidP="00763483">
            <w:r w:rsidRPr="008350BF">
              <w:t>Director General</w:t>
            </w:r>
          </w:p>
        </w:tc>
      </w:tr>
      <w:tr w:rsidR="009A0E47" w:rsidRPr="008350BF" w:rsidTr="00BD0AE0">
        <w:tc>
          <w:tcPr>
            <w:tcW w:w="1951" w:type="dxa"/>
          </w:tcPr>
          <w:p w:rsidR="009A0E47" w:rsidRPr="008350BF" w:rsidRDefault="009A0E47" w:rsidP="00763483">
            <w:r w:rsidRPr="008350BF">
              <w:t>DNPWC</w:t>
            </w:r>
          </w:p>
        </w:tc>
        <w:tc>
          <w:tcPr>
            <w:tcW w:w="7291" w:type="dxa"/>
          </w:tcPr>
          <w:p w:rsidR="009A0E47" w:rsidRPr="008350BF" w:rsidRDefault="009A0E47" w:rsidP="00763483">
            <w:r w:rsidRPr="008350BF">
              <w:t>Department of National Parks and Wildlife Conservation</w:t>
            </w:r>
          </w:p>
        </w:tc>
      </w:tr>
      <w:tr w:rsidR="009A0E47" w:rsidRPr="008350BF" w:rsidTr="00BD0AE0">
        <w:tc>
          <w:tcPr>
            <w:tcW w:w="1951" w:type="dxa"/>
          </w:tcPr>
          <w:p w:rsidR="009A0E47" w:rsidRPr="008350BF" w:rsidRDefault="009A0E47" w:rsidP="00763483">
            <w:r w:rsidRPr="008350BF">
              <w:t>DoF</w:t>
            </w:r>
          </w:p>
        </w:tc>
        <w:tc>
          <w:tcPr>
            <w:tcW w:w="7291" w:type="dxa"/>
          </w:tcPr>
          <w:p w:rsidR="009A0E47" w:rsidRPr="008350BF" w:rsidRDefault="009A0E47" w:rsidP="00763483">
            <w:r w:rsidRPr="008350BF">
              <w:t>Department of Forests</w:t>
            </w:r>
          </w:p>
        </w:tc>
      </w:tr>
      <w:tr w:rsidR="009A0E47" w:rsidRPr="008350BF" w:rsidTr="00BD0AE0">
        <w:tc>
          <w:tcPr>
            <w:tcW w:w="1951" w:type="dxa"/>
          </w:tcPr>
          <w:p w:rsidR="009A0E47" w:rsidRPr="008350BF" w:rsidRDefault="009A0E47" w:rsidP="00763483">
            <w:r w:rsidRPr="008350BF">
              <w:t>DPR</w:t>
            </w:r>
          </w:p>
        </w:tc>
        <w:tc>
          <w:tcPr>
            <w:tcW w:w="7291" w:type="dxa"/>
          </w:tcPr>
          <w:p w:rsidR="009A0E47" w:rsidRPr="008350BF" w:rsidRDefault="009A0E47" w:rsidP="00763483">
            <w:r w:rsidRPr="008350BF">
              <w:t>Department of Plant Resources</w:t>
            </w:r>
          </w:p>
        </w:tc>
      </w:tr>
      <w:tr w:rsidR="009A0E47" w:rsidRPr="008350BF" w:rsidTr="00BD0AE0">
        <w:tc>
          <w:tcPr>
            <w:tcW w:w="1951" w:type="dxa"/>
          </w:tcPr>
          <w:p w:rsidR="009A0E47" w:rsidRPr="008350BF" w:rsidRDefault="009A0E47" w:rsidP="00763483">
            <w:r w:rsidRPr="008350BF">
              <w:t>DSCWM</w:t>
            </w:r>
          </w:p>
        </w:tc>
        <w:tc>
          <w:tcPr>
            <w:tcW w:w="7291" w:type="dxa"/>
          </w:tcPr>
          <w:p w:rsidR="009A0E47" w:rsidRPr="008350BF" w:rsidRDefault="009A0E47" w:rsidP="00763483">
            <w:r w:rsidRPr="008350BF">
              <w:t>Department of Soil Conservation and Watershed Management</w:t>
            </w:r>
          </w:p>
        </w:tc>
      </w:tr>
      <w:tr w:rsidR="009A0E47" w:rsidRPr="008350BF" w:rsidTr="00BD0AE0">
        <w:tc>
          <w:tcPr>
            <w:tcW w:w="1951" w:type="dxa"/>
          </w:tcPr>
          <w:p w:rsidR="009A0E47" w:rsidRPr="008350BF" w:rsidRDefault="009A0E47" w:rsidP="00763483">
            <w:r w:rsidRPr="008350BF">
              <w:t>EIA</w:t>
            </w:r>
          </w:p>
        </w:tc>
        <w:tc>
          <w:tcPr>
            <w:tcW w:w="7291" w:type="dxa"/>
          </w:tcPr>
          <w:p w:rsidR="009A0E47" w:rsidRPr="008350BF" w:rsidRDefault="009A0E47" w:rsidP="00763483">
            <w:r w:rsidRPr="008350BF">
              <w:t>Environmental Impact Assessment</w:t>
            </w:r>
          </w:p>
        </w:tc>
      </w:tr>
      <w:tr w:rsidR="009A0E47" w:rsidRPr="008350BF" w:rsidTr="00BD0AE0">
        <w:tc>
          <w:tcPr>
            <w:tcW w:w="1951" w:type="dxa"/>
          </w:tcPr>
          <w:p w:rsidR="009A0E47" w:rsidRPr="008350BF" w:rsidRDefault="009A0E47" w:rsidP="00763483">
            <w:r w:rsidRPr="008350BF">
              <w:t>EPA</w:t>
            </w:r>
          </w:p>
        </w:tc>
        <w:tc>
          <w:tcPr>
            <w:tcW w:w="7291" w:type="dxa"/>
          </w:tcPr>
          <w:p w:rsidR="009A0E47" w:rsidRPr="008350BF" w:rsidRDefault="009A0E47" w:rsidP="00763483">
            <w:r w:rsidRPr="008350BF">
              <w:t>Environment Protection Act</w:t>
            </w:r>
          </w:p>
        </w:tc>
      </w:tr>
      <w:tr w:rsidR="009A0E47" w:rsidRPr="008350BF" w:rsidTr="00BD0AE0">
        <w:tc>
          <w:tcPr>
            <w:tcW w:w="1951" w:type="dxa"/>
          </w:tcPr>
          <w:p w:rsidR="009A0E47" w:rsidRPr="008350BF" w:rsidRDefault="009A0E47" w:rsidP="00763483">
            <w:r w:rsidRPr="008350BF">
              <w:t>FAO</w:t>
            </w:r>
          </w:p>
        </w:tc>
        <w:tc>
          <w:tcPr>
            <w:tcW w:w="7291" w:type="dxa"/>
          </w:tcPr>
          <w:p w:rsidR="009A0E47" w:rsidRPr="008350BF" w:rsidRDefault="009A0E47" w:rsidP="000B2215">
            <w:r w:rsidRPr="008350BF">
              <w:t>Food and Agriculture Organisation (of the United Nations)</w:t>
            </w:r>
          </w:p>
        </w:tc>
      </w:tr>
      <w:tr w:rsidR="009A0E47" w:rsidRPr="008350BF" w:rsidTr="00BD0AE0">
        <w:tc>
          <w:tcPr>
            <w:tcW w:w="1951" w:type="dxa"/>
          </w:tcPr>
          <w:p w:rsidR="009A0E47" w:rsidRPr="008350BF" w:rsidRDefault="009A0E47" w:rsidP="00763483">
            <w:r w:rsidRPr="008350BF">
              <w:t>FECOFUN</w:t>
            </w:r>
          </w:p>
        </w:tc>
        <w:tc>
          <w:tcPr>
            <w:tcW w:w="7291" w:type="dxa"/>
          </w:tcPr>
          <w:p w:rsidR="009A0E47" w:rsidRPr="008350BF" w:rsidRDefault="009A0E47" w:rsidP="00763483">
            <w:r w:rsidRPr="008350BF">
              <w:t>Federation of Community Forestry User Groups of Nepal</w:t>
            </w:r>
          </w:p>
        </w:tc>
      </w:tr>
      <w:tr w:rsidR="009A0E47" w:rsidRPr="008350BF" w:rsidTr="00BD0AE0">
        <w:tc>
          <w:tcPr>
            <w:tcW w:w="1951" w:type="dxa"/>
          </w:tcPr>
          <w:p w:rsidR="009A0E47" w:rsidRPr="008350BF" w:rsidRDefault="009A0E47" w:rsidP="00763483">
            <w:r w:rsidRPr="008350BF">
              <w:t>FeNFIT</w:t>
            </w:r>
          </w:p>
        </w:tc>
        <w:tc>
          <w:tcPr>
            <w:tcW w:w="7291" w:type="dxa"/>
          </w:tcPr>
          <w:p w:rsidR="009A0E47" w:rsidRPr="008350BF" w:rsidRDefault="009A0E47" w:rsidP="00763483">
            <w:r w:rsidRPr="008350BF">
              <w:t>Federation of Forest Based Industry and Trade, Nepal</w:t>
            </w:r>
          </w:p>
        </w:tc>
      </w:tr>
      <w:tr w:rsidR="009A0E47" w:rsidRPr="008350BF" w:rsidTr="00BD0AE0">
        <w:tc>
          <w:tcPr>
            <w:tcW w:w="1951" w:type="dxa"/>
          </w:tcPr>
          <w:p w:rsidR="009A0E47" w:rsidRPr="008350BF" w:rsidRDefault="009A0E47" w:rsidP="00763483">
            <w:r w:rsidRPr="008350BF">
              <w:t>FEPFOS-Nepal</w:t>
            </w:r>
          </w:p>
        </w:tc>
        <w:tc>
          <w:tcPr>
            <w:tcW w:w="7291" w:type="dxa"/>
          </w:tcPr>
          <w:p w:rsidR="009A0E47" w:rsidRPr="008350BF" w:rsidRDefault="009A0E47" w:rsidP="00763483">
            <w:r w:rsidRPr="008350BF">
              <w:t>Federation of Private Forest Stakeholders Nepal</w:t>
            </w:r>
          </w:p>
        </w:tc>
      </w:tr>
      <w:tr w:rsidR="009A0E47" w:rsidRPr="008350BF" w:rsidTr="00BD0AE0">
        <w:tc>
          <w:tcPr>
            <w:tcW w:w="1951" w:type="dxa"/>
          </w:tcPr>
          <w:p w:rsidR="009A0E47" w:rsidRPr="008350BF" w:rsidRDefault="009A0E47" w:rsidP="00763483">
            <w:r w:rsidRPr="008350BF">
              <w:t>FEWUN</w:t>
            </w:r>
          </w:p>
        </w:tc>
        <w:tc>
          <w:tcPr>
            <w:tcW w:w="7291" w:type="dxa"/>
          </w:tcPr>
          <w:p w:rsidR="009A0E47" w:rsidRPr="008350BF" w:rsidRDefault="009A0E47" w:rsidP="00763483">
            <w:r w:rsidRPr="008350BF">
              <w:t>Forest Environment Workers' Union Nepal</w:t>
            </w:r>
          </w:p>
        </w:tc>
      </w:tr>
      <w:tr w:rsidR="009A0E47" w:rsidRPr="008350BF" w:rsidTr="00BD0AE0">
        <w:tc>
          <w:tcPr>
            <w:tcW w:w="1951" w:type="dxa"/>
          </w:tcPr>
          <w:p w:rsidR="009A0E47" w:rsidRPr="008350BF" w:rsidRDefault="009A0E47" w:rsidP="00763483">
            <w:r w:rsidRPr="008350BF">
              <w:t>FLEG-T</w:t>
            </w:r>
          </w:p>
        </w:tc>
        <w:tc>
          <w:tcPr>
            <w:tcW w:w="7291" w:type="dxa"/>
          </w:tcPr>
          <w:p w:rsidR="009A0E47" w:rsidRPr="008350BF" w:rsidRDefault="009A0E47" w:rsidP="00763483">
            <w:r w:rsidRPr="008350BF">
              <w:t>Forest Law Enforcement, Governance and Trade</w:t>
            </w:r>
          </w:p>
        </w:tc>
      </w:tr>
      <w:tr w:rsidR="009A0E47" w:rsidRPr="008350BF" w:rsidTr="00BD0AE0">
        <w:tc>
          <w:tcPr>
            <w:tcW w:w="1951" w:type="dxa"/>
          </w:tcPr>
          <w:p w:rsidR="009A0E47" w:rsidRPr="008350BF" w:rsidRDefault="009A0E47" w:rsidP="00763483">
            <w:r w:rsidRPr="008350BF">
              <w:t>FNCCI</w:t>
            </w:r>
          </w:p>
        </w:tc>
        <w:tc>
          <w:tcPr>
            <w:tcW w:w="7291" w:type="dxa"/>
          </w:tcPr>
          <w:p w:rsidR="009A0E47" w:rsidRPr="008350BF" w:rsidRDefault="009A0E47" w:rsidP="00763483">
            <w:r w:rsidRPr="008350BF">
              <w:t>Federation of Nepalese Chambers of Commerce</w:t>
            </w:r>
          </w:p>
        </w:tc>
      </w:tr>
      <w:tr w:rsidR="009A0E47" w:rsidRPr="008350BF" w:rsidTr="00BD0AE0">
        <w:tc>
          <w:tcPr>
            <w:tcW w:w="1951" w:type="dxa"/>
          </w:tcPr>
          <w:p w:rsidR="009A0E47" w:rsidRPr="008350BF" w:rsidRDefault="009A0E47" w:rsidP="00763483">
            <w:r w:rsidRPr="008350BF">
              <w:t>FPDB</w:t>
            </w:r>
          </w:p>
        </w:tc>
        <w:tc>
          <w:tcPr>
            <w:tcW w:w="7291" w:type="dxa"/>
          </w:tcPr>
          <w:p w:rsidR="009A0E47" w:rsidRPr="008350BF" w:rsidRDefault="009A0E47" w:rsidP="00763483">
            <w:r w:rsidRPr="008350BF">
              <w:t>Forest Products Development Board</w:t>
            </w:r>
          </w:p>
        </w:tc>
      </w:tr>
      <w:tr w:rsidR="009A0E47" w:rsidRPr="008350BF" w:rsidTr="00BD0AE0">
        <w:tc>
          <w:tcPr>
            <w:tcW w:w="1951" w:type="dxa"/>
          </w:tcPr>
          <w:p w:rsidR="009A0E47" w:rsidRPr="008350BF" w:rsidRDefault="009A0E47" w:rsidP="00763483">
            <w:r w:rsidRPr="008350BF">
              <w:t>FSCC</w:t>
            </w:r>
          </w:p>
        </w:tc>
        <w:tc>
          <w:tcPr>
            <w:tcW w:w="7291" w:type="dxa"/>
          </w:tcPr>
          <w:p w:rsidR="009A0E47" w:rsidRPr="008350BF" w:rsidRDefault="009A0E47" w:rsidP="00763483">
            <w:r w:rsidRPr="008350BF">
              <w:t>Forestry Sector Coordination Committee</w:t>
            </w:r>
          </w:p>
        </w:tc>
      </w:tr>
      <w:tr w:rsidR="009A0E47" w:rsidRPr="008350BF" w:rsidTr="00BD0AE0">
        <w:tc>
          <w:tcPr>
            <w:tcW w:w="1951" w:type="dxa"/>
          </w:tcPr>
          <w:p w:rsidR="009A0E47" w:rsidRPr="008350BF" w:rsidRDefault="009A0E47" w:rsidP="00763483">
            <w:r w:rsidRPr="008350BF">
              <w:t>FSS</w:t>
            </w:r>
          </w:p>
        </w:tc>
        <w:tc>
          <w:tcPr>
            <w:tcW w:w="7291" w:type="dxa"/>
          </w:tcPr>
          <w:p w:rsidR="009A0E47" w:rsidRPr="008350BF" w:rsidRDefault="009A0E47" w:rsidP="00763483">
            <w:r w:rsidRPr="008350BF">
              <w:t>Forestry Sector Strategy</w:t>
            </w:r>
          </w:p>
        </w:tc>
      </w:tr>
      <w:tr w:rsidR="009A0E47" w:rsidRPr="008350BF" w:rsidTr="00BD0AE0">
        <w:tc>
          <w:tcPr>
            <w:tcW w:w="1951" w:type="dxa"/>
          </w:tcPr>
          <w:p w:rsidR="009A0E47" w:rsidRPr="008350BF" w:rsidRDefault="009A0E47" w:rsidP="00763483">
            <w:r w:rsidRPr="008350BF">
              <w:t>GACF</w:t>
            </w:r>
          </w:p>
        </w:tc>
        <w:tc>
          <w:tcPr>
            <w:tcW w:w="7291" w:type="dxa"/>
          </w:tcPr>
          <w:p w:rsidR="009A0E47" w:rsidRPr="008350BF" w:rsidRDefault="009A0E47" w:rsidP="00763483">
            <w:r w:rsidRPr="008350BF">
              <w:t>Global Alliance for Community Forestry</w:t>
            </w:r>
          </w:p>
        </w:tc>
      </w:tr>
      <w:tr w:rsidR="009A0E47" w:rsidRPr="008350BF" w:rsidTr="00BD0AE0">
        <w:tc>
          <w:tcPr>
            <w:tcW w:w="1951" w:type="dxa"/>
          </w:tcPr>
          <w:p w:rsidR="009A0E47" w:rsidRPr="008350BF" w:rsidRDefault="009A0E47" w:rsidP="00763483">
            <w:r w:rsidRPr="008350BF">
              <w:t>GDP</w:t>
            </w:r>
          </w:p>
        </w:tc>
        <w:tc>
          <w:tcPr>
            <w:tcW w:w="7291" w:type="dxa"/>
          </w:tcPr>
          <w:p w:rsidR="009A0E47" w:rsidRPr="008350BF" w:rsidRDefault="009A0E47" w:rsidP="00763483">
            <w:r w:rsidRPr="008350BF">
              <w:t>Gross Domestic Product</w:t>
            </w:r>
          </w:p>
        </w:tc>
      </w:tr>
      <w:tr w:rsidR="009A0E47" w:rsidRPr="008350BF" w:rsidTr="00BD0AE0">
        <w:tc>
          <w:tcPr>
            <w:tcW w:w="1951" w:type="dxa"/>
          </w:tcPr>
          <w:p w:rsidR="009A0E47" w:rsidRPr="008350BF" w:rsidRDefault="009A0E47" w:rsidP="00763483">
            <w:r w:rsidRPr="008350BF">
              <w:t>GESI</w:t>
            </w:r>
          </w:p>
        </w:tc>
        <w:tc>
          <w:tcPr>
            <w:tcW w:w="7291" w:type="dxa"/>
          </w:tcPr>
          <w:p w:rsidR="009A0E47" w:rsidRPr="008350BF" w:rsidRDefault="009A0E47" w:rsidP="00763483">
            <w:r w:rsidRPr="008350BF">
              <w:t>Gender, Equity and Social Inclusion</w:t>
            </w:r>
          </w:p>
        </w:tc>
      </w:tr>
      <w:tr w:rsidR="009A0E47" w:rsidRPr="008350BF" w:rsidTr="00BD0AE0">
        <w:tc>
          <w:tcPr>
            <w:tcW w:w="1951" w:type="dxa"/>
          </w:tcPr>
          <w:p w:rsidR="009A0E47" w:rsidRPr="008350BF" w:rsidRDefault="009A0E47" w:rsidP="00763483">
            <w:r w:rsidRPr="008350BF">
              <w:t>GFP</w:t>
            </w:r>
          </w:p>
        </w:tc>
        <w:tc>
          <w:tcPr>
            <w:tcW w:w="7291" w:type="dxa"/>
          </w:tcPr>
          <w:p w:rsidR="009A0E47" w:rsidRPr="008350BF" w:rsidRDefault="009A0E47" w:rsidP="00763483">
            <w:r w:rsidRPr="008350BF">
              <w:t>Gender Focal Point</w:t>
            </w:r>
          </w:p>
        </w:tc>
      </w:tr>
      <w:tr w:rsidR="009A0E47" w:rsidRPr="008350BF" w:rsidTr="00BD0AE0">
        <w:tc>
          <w:tcPr>
            <w:tcW w:w="1951" w:type="dxa"/>
          </w:tcPr>
          <w:p w:rsidR="009A0E47" w:rsidRPr="008350BF" w:rsidRDefault="009A0E47" w:rsidP="00763483">
            <w:r w:rsidRPr="008350BF">
              <w:t>GGN</w:t>
            </w:r>
          </w:p>
        </w:tc>
        <w:tc>
          <w:tcPr>
            <w:tcW w:w="7291" w:type="dxa"/>
          </w:tcPr>
          <w:p w:rsidR="009A0E47" w:rsidRPr="008350BF" w:rsidRDefault="009A0E47" w:rsidP="00763483">
            <w:r w:rsidRPr="008350BF">
              <w:t>Green Growth Nepal</w:t>
            </w:r>
          </w:p>
        </w:tc>
      </w:tr>
      <w:tr w:rsidR="009A0E47" w:rsidRPr="008350BF" w:rsidTr="00BD0AE0">
        <w:tc>
          <w:tcPr>
            <w:tcW w:w="1951" w:type="dxa"/>
          </w:tcPr>
          <w:p w:rsidR="009A0E47" w:rsidRPr="008350BF" w:rsidRDefault="009A0E47" w:rsidP="00763483">
            <w:r w:rsidRPr="008350BF">
              <w:t>GIS</w:t>
            </w:r>
          </w:p>
        </w:tc>
        <w:tc>
          <w:tcPr>
            <w:tcW w:w="7291" w:type="dxa"/>
          </w:tcPr>
          <w:p w:rsidR="009A0E47" w:rsidRPr="008350BF" w:rsidRDefault="009A0E47" w:rsidP="00763483">
            <w:r w:rsidRPr="008350BF">
              <w:t>Geographical Information System</w:t>
            </w:r>
          </w:p>
        </w:tc>
      </w:tr>
      <w:tr w:rsidR="009A0E47" w:rsidRPr="008350BF" w:rsidTr="00BD0AE0">
        <w:tc>
          <w:tcPr>
            <w:tcW w:w="1951" w:type="dxa"/>
          </w:tcPr>
          <w:p w:rsidR="009A0E47" w:rsidRPr="008350BF" w:rsidRDefault="009A0E47" w:rsidP="00763483">
            <w:r w:rsidRPr="008350BF">
              <w:t>GoN</w:t>
            </w:r>
          </w:p>
        </w:tc>
        <w:tc>
          <w:tcPr>
            <w:tcW w:w="7291" w:type="dxa"/>
          </w:tcPr>
          <w:p w:rsidR="009A0E47" w:rsidRPr="008350BF" w:rsidRDefault="009A0E47" w:rsidP="00763483">
            <w:r w:rsidRPr="008350BF">
              <w:t>Government of Nepal</w:t>
            </w:r>
          </w:p>
        </w:tc>
      </w:tr>
      <w:tr w:rsidR="009A0E47" w:rsidRPr="008350BF" w:rsidTr="00BD0AE0">
        <w:tc>
          <w:tcPr>
            <w:tcW w:w="1951" w:type="dxa"/>
          </w:tcPr>
          <w:p w:rsidR="009A0E47" w:rsidRPr="008350BF" w:rsidRDefault="009A0E47" w:rsidP="00763483">
            <w:r>
              <w:t>ha</w:t>
            </w:r>
          </w:p>
        </w:tc>
        <w:tc>
          <w:tcPr>
            <w:tcW w:w="7291" w:type="dxa"/>
          </w:tcPr>
          <w:p w:rsidR="009A0E47" w:rsidRPr="008350BF" w:rsidRDefault="009A0E47" w:rsidP="00763483">
            <w:r>
              <w:t>Hectare</w:t>
            </w:r>
          </w:p>
        </w:tc>
      </w:tr>
      <w:tr w:rsidR="009A0E47" w:rsidRPr="008350BF" w:rsidTr="00BD0AE0">
        <w:tc>
          <w:tcPr>
            <w:tcW w:w="1951" w:type="dxa"/>
          </w:tcPr>
          <w:p w:rsidR="009A0E47" w:rsidRPr="008350BF" w:rsidRDefault="009A0E47" w:rsidP="00763483">
            <w:r w:rsidRPr="008350BF">
              <w:t>HIMAWANTI-Nepal</w:t>
            </w:r>
          </w:p>
        </w:tc>
        <w:tc>
          <w:tcPr>
            <w:tcW w:w="7291" w:type="dxa"/>
          </w:tcPr>
          <w:p w:rsidR="009A0E47" w:rsidRPr="008350BF" w:rsidRDefault="009A0E47" w:rsidP="00763483">
            <w:r w:rsidRPr="008350BF">
              <w:t>Himalayan Grassroots Women’s Natural Resources Management Association Nepal</w:t>
            </w:r>
          </w:p>
        </w:tc>
      </w:tr>
      <w:tr w:rsidR="009A0E47" w:rsidRPr="008350BF" w:rsidTr="00BD0AE0">
        <w:tc>
          <w:tcPr>
            <w:tcW w:w="1951" w:type="dxa"/>
          </w:tcPr>
          <w:p w:rsidR="009A0E47" w:rsidRPr="008350BF" w:rsidRDefault="009A0E47" w:rsidP="00763483">
            <w:r w:rsidRPr="008350BF">
              <w:t>HPPCL</w:t>
            </w:r>
          </w:p>
        </w:tc>
        <w:tc>
          <w:tcPr>
            <w:tcW w:w="7291" w:type="dxa"/>
          </w:tcPr>
          <w:p w:rsidR="009A0E47" w:rsidRPr="008350BF" w:rsidRDefault="009A0E47" w:rsidP="00763483">
            <w:r w:rsidRPr="008350BF">
              <w:t>Herbs Production and Processing Company Limited</w:t>
            </w:r>
          </w:p>
        </w:tc>
      </w:tr>
      <w:tr w:rsidR="009A0E47" w:rsidRPr="008350BF" w:rsidTr="00BD0AE0">
        <w:tc>
          <w:tcPr>
            <w:tcW w:w="1951" w:type="dxa"/>
          </w:tcPr>
          <w:p w:rsidR="009A0E47" w:rsidRPr="008350BF" w:rsidRDefault="009A0E47" w:rsidP="00763483">
            <w:r w:rsidRPr="008350BF">
              <w:t>HR</w:t>
            </w:r>
          </w:p>
        </w:tc>
        <w:tc>
          <w:tcPr>
            <w:tcW w:w="7291" w:type="dxa"/>
          </w:tcPr>
          <w:p w:rsidR="009A0E47" w:rsidRPr="008350BF" w:rsidRDefault="009A0E47" w:rsidP="00763483">
            <w:r w:rsidRPr="008350BF">
              <w:t>Human Resources</w:t>
            </w:r>
          </w:p>
        </w:tc>
      </w:tr>
      <w:tr w:rsidR="009A0E47" w:rsidRPr="008350BF" w:rsidTr="00BD0AE0">
        <w:tc>
          <w:tcPr>
            <w:tcW w:w="1951" w:type="dxa"/>
          </w:tcPr>
          <w:p w:rsidR="009A0E47" w:rsidRPr="008350BF" w:rsidRDefault="009A0E47" w:rsidP="00763483">
            <w:r w:rsidRPr="008350BF">
              <w:t>HRD</w:t>
            </w:r>
          </w:p>
        </w:tc>
        <w:tc>
          <w:tcPr>
            <w:tcW w:w="7291" w:type="dxa"/>
          </w:tcPr>
          <w:p w:rsidR="009A0E47" w:rsidRPr="008350BF" w:rsidRDefault="009A0E47" w:rsidP="00763483">
            <w:r w:rsidRPr="008350BF">
              <w:t>Human Resources Development</w:t>
            </w:r>
          </w:p>
        </w:tc>
      </w:tr>
      <w:tr w:rsidR="009A0E47" w:rsidRPr="008350BF" w:rsidTr="00BD0AE0">
        <w:tc>
          <w:tcPr>
            <w:tcW w:w="1951" w:type="dxa"/>
          </w:tcPr>
          <w:p w:rsidR="009A0E47" w:rsidRPr="008350BF" w:rsidRDefault="009A0E47" w:rsidP="00763483">
            <w:r w:rsidRPr="008350BF">
              <w:t>ICIMOD</w:t>
            </w:r>
          </w:p>
        </w:tc>
        <w:tc>
          <w:tcPr>
            <w:tcW w:w="7291" w:type="dxa"/>
          </w:tcPr>
          <w:p w:rsidR="009A0E47" w:rsidRPr="008350BF" w:rsidRDefault="009A0E47" w:rsidP="00763483">
            <w:r w:rsidRPr="008350BF">
              <w:t>International Centre for Integrated Mountain Development</w:t>
            </w:r>
          </w:p>
        </w:tc>
      </w:tr>
      <w:tr w:rsidR="009A0E47" w:rsidRPr="008350BF" w:rsidTr="00BD0AE0">
        <w:tc>
          <w:tcPr>
            <w:tcW w:w="1951" w:type="dxa"/>
          </w:tcPr>
          <w:p w:rsidR="009A0E47" w:rsidRPr="008350BF" w:rsidRDefault="009A0E47" w:rsidP="00763483">
            <w:r w:rsidRPr="008350BF">
              <w:t>IoF</w:t>
            </w:r>
          </w:p>
        </w:tc>
        <w:tc>
          <w:tcPr>
            <w:tcW w:w="7291" w:type="dxa"/>
          </w:tcPr>
          <w:p w:rsidR="009A0E47" w:rsidRPr="008350BF" w:rsidRDefault="009A0E47" w:rsidP="00763483">
            <w:r w:rsidRPr="008350BF">
              <w:t>Institute of Forestry</w:t>
            </w:r>
          </w:p>
        </w:tc>
      </w:tr>
      <w:tr w:rsidR="009A0E47" w:rsidRPr="008350BF" w:rsidTr="00BD0AE0">
        <w:tc>
          <w:tcPr>
            <w:tcW w:w="1951" w:type="dxa"/>
          </w:tcPr>
          <w:p w:rsidR="009A0E47" w:rsidRPr="008350BF" w:rsidRDefault="009A0E47" w:rsidP="00763483">
            <w:r w:rsidRPr="008350BF">
              <w:lastRenderedPageBreak/>
              <w:t>IT</w:t>
            </w:r>
          </w:p>
        </w:tc>
        <w:tc>
          <w:tcPr>
            <w:tcW w:w="7291" w:type="dxa"/>
          </w:tcPr>
          <w:p w:rsidR="009A0E47" w:rsidRPr="008350BF" w:rsidRDefault="009A0E47" w:rsidP="00763483">
            <w:r w:rsidRPr="008350BF">
              <w:t>Information Technology</w:t>
            </w:r>
          </w:p>
        </w:tc>
      </w:tr>
      <w:tr w:rsidR="009A0E47" w:rsidRPr="008350BF" w:rsidTr="00BD0AE0">
        <w:tc>
          <w:tcPr>
            <w:tcW w:w="1951" w:type="dxa"/>
          </w:tcPr>
          <w:p w:rsidR="009A0E47" w:rsidRPr="008350BF" w:rsidRDefault="009A0E47" w:rsidP="00763483">
            <w:r w:rsidRPr="008350BF">
              <w:t>IUCN</w:t>
            </w:r>
          </w:p>
        </w:tc>
        <w:tc>
          <w:tcPr>
            <w:tcW w:w="7291" w:type="dxa"/>
          </w:tcPr>
          <w:p w:rsidR="009A0E47" w:rsidRPr="008350BF" w:rsidRDefault="009A0E47" w:rsidP="00763483">
            <w:r w:rsidRPr="008350BF">
              <w:t>International Union for Conservation of Nature</w:t>
            </w:r>
          </w:p>
        </w:tc>
      </w:tr>
      <w:tr w:rsidR="009A0E47" w:rsidRPr="008350BF" w:rsidTr="00BD0AE0">
        <w:tc>
          <w:tcPr>
            <w:tcW w:w="1951" w:type="dxa"/>
          </w:tcPr>
          <w:p w:rsidR="009A0E47" w:rsidRPr="008350BF" w:rsidRDefault="009A0E47" w:rsidP="00763483">
            <w:r w:rsidRPr="008350BF">
              <w:t>IWM</w:t>
            </w:r>
          </w:p>
        </w:tc>
        <w:tc>
          <w:tcPr>
            <w:tcW w:w="7291" w:type="dxa"/>
          </w:tcPr>
          <w:p w:rsidR="009A0E47" w:rsidRPr="008350BF" w:rsidRDefault="009A0E47" w:rsidP="00763483">
            <w:r w:rsidRPr="008350BF">
              <w:t>Integrated Watershed Management</w:t>
            </w:r>
          </w:p>
        </w:tc>
      </w:tr>
      <w:tr w:rsidR="009A0E47" w:rsidRPr="008350BF" w:rsidTr="00BD0AE0">
        <w:tc>
          <w:tcPr>
            <w:tcW w:w="1951" w:type="dxa"/>
          </w:tcPr>
          <w:p w:rsidR="009A0E47" w:rsidRPr="008350BF" w:rsidRDefault="009A0E47" w:rsidP="00763483">
            <w:r w:rsidRPr="008350BF">
              <w:t>KAFCOL</w:t>
            </w:r>
          </w:p>
        </w:tc>
        <w:tc>
          <w:tcPr>
            <w:tcW w:w="7291" w:type="dxa"/>
          </w:tcPr>
          <w:p w:rsidR="009A0E47" w:rsidRPr="008350BF" w:rsidRDefault="009A0E47" w:rsidP="00763483">
            <w:r w:rsidRPr="008350BF">
              <w:t>Kathmandu Forestry College</w:t>
            </w:r>
          </w:p>
        </w:tc>
      </w:tr>
      <w:tr w:rsidR="009A0E47" w:rsidRPr="008350BF" w:rsidTr="00BD0AE0">
        <w:tc>
          <w:tcPr>
            <w:tcW w:w="1951" w:type="dxa"/>
          </w:tcPr>
          <w:p w:rsidR="009A0E47" w:rsidRPr="008350BF" w:rsidRDefault="009A0E47" w:rsidP="00763483">
            <w:r w:rsidRPr="008350BF">
              <w:t>LAPA</w:t>
            </w:r>
          </w:p>
        </w:tc>
        <w:tc>
          <w:tcPr>
            <w:tcW w:w="7291" w:type="dxa"/>
          </w:tcPr>
          <w:p w:rsidR="009A0E47" w:rsidRPr="008350BF" w:rsidRDefault="009A0E47" w:rsidP="00763483">
            <w:r w:rsidRPr="008350BF">
              <w:t>Local Adaptation Plan of Action</w:t>
            </w:r>
          </w:p>
        </w:tc>
      </w:tr>
      <w:tr w:rsidR="009A0E47" w:rsidRPr="008350BF" w:rsidTr="00BD0AE0">
        <w:tc>
          <w:tcPr>
            <w:tcW w:w="1951" w:type="dxa"/>
          </w:tcPr>
          <w:p w:rsidR="009A0E47" w:rsidRPr="008350BF" w:rsidRDefault="009A0E47" w:rsidP="00763483">
            <w:r w:rsidRPr="008350BF">
              <w:t>LHFG</w:t>
            </w:r>
          </w:p>
        </w:tc>
        <w:tc>
          <w:tcPr>
            <w:tcW w:w="7291" w:type="dxa"/>
          </w:tcPr>
          <w:p w:rsidR="009A0E47" w:rsidRPr="008350BF" w:rsidRDefault="009A0E47" w:rsidP="00763483">
            <w:r w:rsidRPr="008350BF">
              <w:t>Leasehold Forest Users Group</w:t>
            </w:r>
          </w:p>
        </w:tc>
      </w:tr>
      <w:tr w:rsidR="009A0E47" w:rsidRPr="008350BF" w:rsidTr="00BD0AE0">
        <w:tc>
          <w:tcPr>
            <w:tcW w:w="1951" w:type="dxa"/>
          </w:tcPr>
          <w:p w:rsidR="009A0E47" w:rsidRPr="008350BF" w:rsidRDefault="009A0E47" w:rsidP="00763483">
            <w:r>
              <w:t>m</w:t>
            </w:r>
          </w:p>
        </w:tc>
        <w:tc>
          <w:tcPr>
            <w:tcW w:w="7291" w:type="dxa"/>
          </w:tcPr>
          <w:p w:rsidR="009A0E47" w:rsidRPr="008350BF" w:rsidRDefault="009A0E47" w:rsidP="00763483">
            <w:r>
              <w:t>Million</w:t>
            </w:r>
          </w:p>
        </w:tc>
      </w:tr>
      <w:tr w:rsidR="009A0E47" w:rsidRPr="008350BF" w:rsidTr="00BD0AE0">
        <w:tc>
          <w:tcPr>
            <w:tcW w:w="1951" w:type="dxa"/>
          </w:tcPr>
          <w:p w:rsidR="009A0E47" w:rsidRPr="008350BF" w:rsidRDefault="009A0E47" w:rsidP="00763483">
            <w:r w:rsidRPr="008350BF">
              <w:t>M&amp;E</w:t>
            </w:r>
          </w:p>
        </w:tc>
        <w:tc>
          <w:tcPr>
            <w:tcW w:w="7291" w:type="dxa"/>
          </w:tcPr>
          <w:p w:rsidR="009A0E47" w:rsidRPr="008350BF" w:rsidRDefault="009A0E47" w:rsidP="00763483">
            <w:r w:rsidRPr="008350BF">
              <w:t>Monitoring and Evaluation</w:t>
            </w:r>
          </w:p>
        </w:tc>
      </w:tr>
      <w:tr w:rsidR="009A0E47" w:rsidRPr="008350BF" w:rsidTr="00BD0AE0">
        <w:tc>
          <w:tcPr>
            <w:tcW w:w="1951" w:type="dxa"/>
          </w:tcPr>
          <w:p w:rsidR="009A0E47" w:rsidRPr="008350BF" w:rsidRDefault="009A0E47" w:rsidP="00B926A3">
            <w:r>
              <w:t>m</w:t>
            </w:r>
            <w:r w:rsidRPr="00BD0AE0">
              <w:rPr>
                <w:vertAlign w:val="superscript"/>
              </w:rPr>
              <w:t>3</w:t>
            </w:r>
          </w:p>
        </w:tc>
        <w:tc>
          <w:tcPr>
            <w:tcW w:w="7291" w:type="dxa"/>
          </w:tcPr>
          <w:p w:rsidR="009A0E47" w:rsidRPr="008350BF" w:rsidRDefault="009A0E47" w:rsidP="00763483">
            <w:r>
              <w:t>Cubic metre</w:t>
            </w:r>
          </w:p>
        </w:tc>
      </w:tr>
      <w:tr w:rsidR="009A0E47" w:rsidRPr="008350BF" w:rsidTr="00BD0AE0">
        <w:tc>
          <w:tcPr>
            <w:tcW w:w="1951" w:type="dxa"/>
          </w:tcPr>
          <w:p w:rsidR="009A0E47" w:rsidRPr="008350BF" w:rsidRDefault="009A0E47" w:rsidP="00763483">
            <w:r w:rsidRPr="008350BF">
              <w:t>MAP</w:t>
            </w:r>
          </w:p>
        </w:tc>
        <w:tc>
          <w:tcPr>
            <w:tcW w:w="7291" w:type="dxa"/>
          </w:tcPr>
          <w:p w:rsidR="009A0E47" w:rsidRPr="008350BF" w:rsidRDefault="009A0E47" w:rsidP="00763483">
            <w:r w:rsidRPr="008350BF">
              <w:t>Medicinal and Aromatic Plant</w:t>
            </w:r>
          </w:p>
        </w:tc>
      </w:tr>
      <w:tr w:rsidR="009A0E47" w:rsidRPr="008350BF" w:rsidTr="00BD0AE0">
        <w:tc>
          <w:tcPr>
            <w:tcW w:w="1951" w:type="dxa"/>
          </w:tcPr>
          <w:p w:rsidR="009A0E47" w:rsidRPr="008350BF" w:rsidRDefault="009A0E47" w:rsidP="00763483">
            <w:r w:rsidRPr="008350BF">
              <w:t>MFSC</w:t>
            </w:r>
          </w:p>
        </w:tc>
        <w:tc>
          <w:tcPr>
            <w:tcW w:w="7291" w:type="dxa"/>
          </w:tcPr>
          <w:p w:rsidR="009A0E47" w:rsidRPr="008350BF" w:rsidRDefault="009A0E47" w:rsidP="00763483">
            <w:r w:rsidRPr="008350BF">
              <w:t>Ministry of Forests and Soil Conservation</w:t>
            </w:r>
          </w:p>
        </w:tc>
      </w:tr>
      <w:tr w:rsidR="009A0E47" w:rsidRPr="008350BF" w:rsidTr="00BD0AE0">
        <w:tc>
          <w:tcPr>
            <w:tcW w:w="1951" w:type="dxa"/>
          </w:tcPr>
          <w:p w:rsidR="009A0E47" w:rsidRPr="008350BF" w:rsidRDefault="009A0E47" w:rsidP="00763483">
            <w:r w:rsidRPr="008350BF">
              <w:t>MIS</w:t>
            </w:r>
          </w:p>
        </w:tc>
        <w:tc>
          <w:tcPr>
            <w:tcW w:w="7291" w:type="dxa"/>
          </w:tcPr>
          <w:p w:rsidR="009A0E47" w:rsidRPr="008350BF" w:rsidRDefault="009A0E47" w:rsidP="00763483">
            <w:r w:rsidRPr="008350BF">
              <w:t>Management Information System</w:t>
            </w:r>
          </w:p>
        </w:tc>
      </w:tr>
      <w:tr w:rsidR="009A0E47" w:rsidRPr="008350BF" w:rsidTr="00BD0AE0">
        <w:tc>
          <w:tcPr>
            <w:tcW w:w="1951" w:type="dxa"/>
          </w:tcPr>
          <w:p w:rsidR="009A0E47" w:rsidRPr="008350BF" w:rsidRDefault="009A0E47" w:rsidP="00763483">
            <w:r>
              <w:t>MoF</w:t>
            </w:r>
          </w:p>
        </w:tc>
        <w:tc>
          <w:tcPr>
            <w:tcW w:w="7291" w:type="dxa"/>
          </w:tcPr>
          <w:p w:rsidR="009A0E47" w:rsidRPr="008350BF" w:rsidRDefault="009A0E47" w:rsidP="00763483">
            <w:r>
              <w:t>Ministry of Finance</w:t>
            </w:r>
          </w:p>
        </w:tc>
      </w:tr>
      <w:tr w:rsidR="009A0E47" w:rsidRPr="008350BF" w:rsidTr="00BD0AE0">
        <w:tc>
          <w:tcPr>
            <w:tcW w:w="1951" w:type="dxa"/>
          </w:tcPr>
          <w:p w:rsidR="009A0E47" w:rsidRPr="008350BF" w:rsidRDefault="009A0E47" w:rsidP="00763483">
            <w:r w:rsidRPr="008350BF">
              <w:t>MPFS</w:t>
            </w:r>
          </w:p>
        </w:tc>
        <w:tc>
          <w:tcPr>
            <w:tcW w:w="7291" w:type="dxa"/>
          </w:tcPr>
          <w:p w:rsidR="009A0E47" w:rsidRPr="008350BF" w:rsidRDefault="009A0E47" w:rsidP="00763483">
            <w:r w:rsidRPr="008350BF">
              <w:t>Master Plan for the Forestry Sector</w:t>
            </w:r>
          </w:p>
        </w:tc>
      </w:tr>
      <w:tr w:rsidR="009A0E47" w:rsidRPr="008350BF" w:rsidTr="00BD0AE0">
        <w:tc>
          <w:tcPr>
            <w:tcW w:w="1951" w:type="dxa"/>
          </w:tcPr>
          <w:p w:rsidR="009A0E47" w:rsidRPr="008350BF" w:rsidRDefault="009A0E47" w:rsidP="00763483">
            <w:r w:rsidRPr="008350BF">
              <w:t>MSFP</w:t>
            </w:r>
          </w:p>
        </w:tc>
        <w:tc>
          <w:tcPr>
            <w:tcW w:w="7291" w:type="dxa"/>
          </w:tcPr>
          <w:p w:rsidR="009A0E47" w:rsidRPr="008350BF" w:rsidRDefault="009A0E47" w:rsidP="00763483">
            <w:r w:rsidRPr="008350BF">
              <w:t>Multi-stakeholder Forestry Programme</w:t>
            </w:r>
          </w:p>
        </w:tc>
      </w:tr>
      <w:tr w:rsidR="009A0E47" w:rsidRPr="008350BF" w:rsidTr="00BD0AE0">
        <w:tc>
          <w:tcPr>
            <w:tcW w:w="1951" w:type="dxa"/>
          </w:tcPr>
          <w:p w:rsidR="009A0E47" w:rsidRPr="008350BF" w:rsidRDefault="009A0E47" w:rsidP="00763483">
            <w:r w:rsidRPr="008350BF">
              <w:t>NAFAN</w:t>
            </w:r>
          </w:p>
        </w:tc>
        <w:tc>
          <w:tcPr>
            <w:tcW w:w="7291" w:type="dxa"/>
          </w:tcPr>
          <w:p w:rsidR="009A0E47" w:rsidRPr="008350BF" w:rsidRDefault="009A0E47" w:rsidP="00763483">
            <w:r w:rsidRPr="008350BF">
              <w:t>National Forum for Advocacy Nepal</w:t>
            </w:r>
          </w:p>
        </w:tc>
      </w:tr>
      <w:tr w:rsidR="009A0E47" w:rsidRPr="008350BF" w:rsidTr="00BD0AE0">
        <w:tc>
          <w:tcPr>
            <w:tcW w:w="1951" w:type="dxa"/>
          </w:tcPr>
          <w:p w:rsidR="009A0E47" w:rsidRPr="008350BF" w:rsidRDefault="009A0E47" w:rsidP="00763483">
            <w:r w:rsidRPr="008350BF">
              <w:t>NAPA</w:t>
            </w:r>
          </w:p>
        </w:tc>
        <w:tc>
          <w:tcPr>
            <w:tcW w:w="7291" w:type="dxa"/>
          </w:tcPr>
          <w:p w:rsidR="00E41909" w:rsidRDefault="009A0E47">
            <w:r w:rsidRPr="008350BF">
              <w:t>National Adaptation P</w:t>
            </w:r>
            <w:r w:rsidR="005D7207">
              <w:t>rogramo</w:t>
            </w:r>
            <w:r w:rsidRPr="008350BF">
              <w:t>f Action</w:t>
            </w:r>
          </w:p>
        </w:tc>
      </w:tr>
      <w:tr w:rsidR="009A0E47" w:rsidRPr="008350BF" w:rsidTr="00BD0AE0">
        <w:tc>
          <w:tcPr>
            <w:tcW w:w="1951" w:type="dxa"/>
          </w:tcPr>
          <w:p w:rsidR="009A0E47" w:rsidRPr="008350BF" w:rsidRDefault="009A0E47" w:rsidP="00763483">
            <w:r w:rsidRPr="008350BF">
              <w:t>NEFIN</w:t>
            </w:r>
          </w:p>
        </w:tc>
        <w:tc>
          <w:tcPr>
            <w:tcW w:w="7291" w:type="dxa"/>
          </w:tcPr>
          <w:p w:rsidR="009A0E47" w:rsidRPr="008350BF" w:rsidRDefault="009A0E47" w:rsidP="00763483">
            <w:r w:rsidRPr="008350BF">
              <w:t>Nepal Federation of Indigenous Nationalities</w:t>
            </w:r>
          </w:p>
        </w:tc>
      </w:tr>
      <w:tr w:rsidR="009A0E47" w:rsidRPr="008350BF" w:rsidTr="00BD0AE0">
        <w:tc>
          <w:tcPr>
            <w:tcW w:w="1951" w:type="dxa"/>
          </w:tcPr>
          <w:p w:rsidR="009A0E47" w:rsidRPr="008350BF" w:rsidRDefault="009A0E47" w:rsidP="00763483">
            <w:r w:rsidRPr="008350BF">
              <w:t>NEFUG</w:t>
            </w:r>
          </w:p>
        </w:tc>
        <w:tc>
          <w:tcPr>
            <w:tcW w:w="7291" w:type="dxa"/>
          </w:tcPr>
          <w:p w:rsidR="009A0E47" w:rsidRPr="008350BF" w:rsidRDefault="009A0E47" w:rsidP="00763483">
            <w:r w:rsidRPr="008350BF">
              <w:t>Nepalese Federation of Forest Resource User Group</w:t>
            </w:r>
          </w:p>
        </w:tc>
      </w:tr>
      <w:tr w:rsidR="009A0E47" w:rsidRPr="008350BF" w:rsidTr="00BD0AE0">
        <w:tc>
          <w:tcPr>
            <w:tcW w:w="1951" w:type="dxa"/>
          </w:tcPr>
          <w:p w:rsidR="009A0E47" w:rsidRPr="008350BF" w:rsidRDefault="009A0E47" w:rsidP="00763483">
            <w:r w:rsidRPr="008350BF">
              <w:t>NEHHPA</w:t>
            </w:r>
          </w:p>
        </w:tc>
        <w:tc>
          <w:tcPr>
            <w:tcW w:w="7291" w:type="dxa"/>
          </w:tcPr>
          <w:p w:rsidR="009A0E47" w:rsidRPr="008350BF" w:rsidRDefault="009A0E47" w:rsidP="00763483">
            <w:r w:rsidRPr="008350BF">
              <w:t>Nepal Herbs and Herbal Products Association</w:t>
            </w:r>
          </w:p>
        </w:tc>
      </w:tr>
      <w:tr w:rsidR="009A0E47" w:rsidRPr="008350BF" w:rsidTr="00BD0AE0">
        <w:tc>
          <w:tcPr>
            <w:tcW w:w="1951" w:type="dxa"/>
          </w:tcPr>
          <w:p w:rsidR="009A0E47" w:rsidRPr="008350BF" w:rsidRDefault="009A0E47" w:rsidP="00763483">
            <w:r w:rsidRPr="008350BF">
              <w:t>NFA</w:t>
            </w:r>
          </w:p>
        </w:tc>
        <w:tc>
          <w:tcPr>
            <w:tcW w:w="7291" w:type="dxa"/>
          </w:tcPr>
          <w:p w:rsidR="009A0E47" w:rsidRPr="008350BF" w:rsidRDefault="009A0E47" w:rsidP="00763483">
            <w:r w:rsidRPr="008350BF">
              <w:t>Nepal Foresters Association</w:t>
            </w:r>
          </w:p>
        </w:tc>
      </w:tr>
      <w:tr w:rsidR="009A0E47" w:rsidRPr="008350BF" w:rsidTr="00BD0AE0">
        <w:tc>
          <w:tcPr>
            <w:tcW w:w="1951" w:type="dxa"/>
          </w:tcPr>
          <w:p w:rsidR="009A0E47" w:rsidRDefault="009A0E47" w:rsidP="00763483">
            <w:r w:rsidRPr="008350BF">
              <w:t>NFC</w:t>
            </w:r>
          </w:p>
          <w:p w:rsidR="00685C61" w:rsidRPr="008350BF" w:rsidRDefault="00685C61" w:rsidP="00763483">
            <w:r>
              <w:t>NFF</w:t>
            </w:r>
          </w:p>
        </w:tc>
        <w:tc>
          <w:tcPr>
            <w:tcW w:w="7291" w:type="dxa"/>
          </w:tcPr>
          <w:p w:rsidR="00685C61" w:rsidRDefault="009A0E47" w:rsidP="00763483">
            <w:r w:rsidRPr="008350BF">
              <w:t>Nepal Fuel</w:t>
            </w:r>
            <w:r>
              <w:t>-w</w:t>
            </w:r>
            <w:r w:rsidRPr="008350BF">
              <w:t>ood Corporation</w:t>
            </w:r>
          </w:p>
          <w:p w:rsidR="00685C61" w:rsidRPr="008350BF" w:rsidRDefault="00685C61" w:rsidP="00763483">
            <w:r>
              <w:t>National Forestry Forum</w:t>
            </w:r>
          </w:p>
        </w:tc>
      </w:tr>
      <w:tr w:rsidR="009A0E47" w:rsidRPr="008350BF" w:rsidTr="00BD0AE0">
        <w:tc>
          <w:tcPr>
            <w:tcW w:w="1951" w:type="dxa"/>
          </w:tcPr>
          <w:p w:rsidR="009A0E47" w:rsidRPr="008350BF" w:rsidRDefault="009A0E47" w:rsidP="00763483">
            <w:r w:rsidRPr="008350BF">
              <w:t>NGO</w:t>
            </w:r>
          </w:p>
        </w:tc>
        <w:tc>
          <w:tcPr>
            <w:tcW w:w="7291" w:type="dxa"/>
          </w:tcPr>
          <w:p w:rsidR="009A0E47" w:rsidRPr="008350BF" w:rsidRDefault="009A0E47" w:rsidP="00763483">
            <w:r w:rsidRPr="008350BF">
              <w:t>Non-Governmental Organisation</w:t>
            </w:r>
          </w:p>
        </w:tc>
      </w:tr>
      <w:tr w:rsidR="009A0E47" w:rsidRPr="008350BF" w:rsidTr="00BD0AE0">
        <w:tc>
          <w:tcPr>
            <w:tcW w:w="1951" w:type="dxa"/>
          </w:tcPr>
          <w:p w:rsidR="009A0E47" w:rsidRPr="008350BF" w:rsidRDefault="009A0E47" w:rsidP="00763483">
            <w:r w:rsidRPr="008350BF">
              <w:t>NR</w:t>
            </w:r>
          </w:p>
        </w:tc>
        <w:tc>
          <w:tcPr>
            <w:tcW w:w="7291" w:type="dxa"/>
          </w:tcPr>
          <w:p w:rsidR="009A0E47" w:rsidRPr="008350BF" w:rsidRDefault="009A0E47" w:rsidP="00763483">
            <w:r w:rsidRPr="008350BF">
              <w:t>Nepali Rupee</w:t>
            </w:r>
          </w:p>
        </w:tc>
      </w:tr>
      <w:tr w:rsidR="009A0E47" w:rsidRPr="008350BF" w:rsidTr="00BD0AE0">
        <w:tc>
          <w:tcPr>
            <w:tcW w:w="1951" w:type="dxa"/>
          </w:tcPr>
          <w:p w:rsidR="009A0E47" w:rsidRPr="008350BF" w:rsidRDefault="009A0E47" w:rsidP="00763483">
            <w:r w:rsidRPr="008350BF">
              <w:t>NTCC</w:t>
            </w:r>
          </w:p>
        </w:tc>
        <w:tc>
          <w:tcPr>
            <w:tcW w:w="7291" w:type="dxa"/>
          </w:tcPr>
          <w:p w:rsidR="009A0E47" w:rsidRPr="008350BF" w:rsidRDefault="009A0E47" w:rsidP="00763483">
            <w:r w:rsidRPr="008350BF">
              <w:t>The National Tiger Conservation Committee</w:t>
            </w:r>
          </w:p>
        </w:tc>
      </w:tr>
      <w:tr w:rsidR="009A0E47" w:rsidRPr="008350BF" w:rsidTr="00BD0AE0">
        <w:tc>
          <w:tcPr>
            <w:tcW w:w="1951" w:type="dxa"/>
          </w:tcPr>
          <w:p w:rsidR="009A0E47" w:rsidRPr="008350BF" w:rsidRDefault="009A0E47" w:rsidP="00763483">
            <w:r w:rsidRPr="008350BF">
              <w:t>NTFP</w:t>
            </w:r>
          </w:p>
        </w:tc>
        <w:tc>
          <w:tcPr>
            <w:tcW w:w="7291" w:type="dxa"/>
          </w:tcPr>
          <w:p w:rsidR="009A0E47" w:rsidRPr="008350BF" w:rsidRDefault="009A0E47" w:rsidP="00763483">
            <w:r w:rsidRPr="008350BF">
              <w:t>Non-Timber Forest Product</w:t>
            </w:r>
          </w:p>
        </w:tc>
      </w:tr>
      <w:tr w:rsidR="009A0E47" w:rsidRPr="008350BF" w:rsidTr="00BD0AE0">
        <w:tc>
          <w:tcPr>
            <w:tcW w:w="1951" w:type="dxa"/>
          </w:tcPr>
          <w:p w:rsidR="009A0E47" w:rsidRPr="008350BF" w:rsidRDefault="009A0E47" w:rsidP="00763483">
            <w:r w:rsidRPr="008350BF">
              <w:t>NTNC</w:t>
            </w:r>
          </w:p>
        </w:tc>
        <w:tc>
          <w:tcPr>
            <w:tcW w:w="7291" w:type="dxa"/>
          </w:tcPr>
          <w:p w:rsidR="009A0E47" w:rsidRPr="008350BF" w:rsidRDefault="009A0E47" w:rsidP="00763483">
            <w:r w:rsidRPr="008350BF">
              <w:t>Nepal Trust for Nature Conservation</w:t>
            </w:r>
          </w:p>
        </w:tc>
      </w:tr>
      <w:tr w:rsidR="009A0E47" w:rsidRPr="008350BF" w:rsidTr="00BD0AE0">
        <w:tc>
          <w:tcPr>
            <w:tcW w:w="1951" w:type="dxa"/>
          </w:tcPr>
          <w:p w:rsidR="009A0E47" w:rsidRPr="008350BF" w:rsidRDefault="009A0E47" w:rsidP="00763483">
            <w:r w:rsidRPr="008350BF">
              <w:t>NWCCC</w:t>
            </w:r>
          </w:p>
        </w:tc>
        <w:tc>
          <w:tcPr>
            <w:tcW w:w="7291" w:type="dxa"/>
          </w:tcPr>
          <w:p w:rsidR="009A0E47" w:rsidRPr="008350BF" w:rsidRDefault="009A0E47" w:rsidP="00763483">
            <w:r w:rsidRPr="008350BF">
              <w:t>Nepalese Wood Craft Child Craft</w:t>
            </w:r>
          </w:p>
        </w:tc>
      </w:tr>
      <w:tr w:rsidR="009A0E47" w:rsidRPr="008350BF" w:rsidTr="00BD0AE0">
        <w:tc>
          <w:tcPr>
            <w:tcW w:w="1951" w:type="dxa"/>
          </w:tcPr>
          <w:p w:rsidR="009A0E47" w:rsidRPr="008350BF" w:rsidRDefault="009A0E47" w:rsidP="00763483">
            <w:r w:rsidRPr="008350BF">
              <w:t>OSIS</w:t>
            </w:r>
          </w:p>
        </w:tc>
        <w:tc>
          <w:tcPr>
            <w:tcW w:w="7291" w:type="dxa"/>
          </w:tcPr>
          <w:p w:rsidR="009A0E47" w:rsidRPr="008350BF" w:rsidRDefault="009A0E47" w:rsidP="00763483">
            <w:r w:rsidRPr="008350BF">
              <w:t>Open Source Information System</w:t>
            </w:r>
          </w:p>
        </w:tc>
      </w:tr>
      <w:tr w:rsidR="009A0E47" w:rsidRPr="008350BF" w:rsidTr="00BD0AE0">
        <w:tc>
          <w:tcPr>
            <w:tcW w:w="1951" w:type="dxa"/>
          </w:tcPr>
          <w:p w:rsidR="006018A8" w:rsidRDefault="006018A8" w:rsidP="00763483">
            <w:r>
              <w:t>OWL</w:t>
            </w:r>
          </w:p>
          <w:p w:rsidR="009A0E47" w:rsidRPr="008350BF" w:rsidRDefault="009A0E47" w:rsidP="00763483">
            <w:r w:rsidRPr="008350BF">
              <w:t>PA</w:t>
            </w:r>
          </w:p>
        </w:tc>
        <w:tc>
          <w:tcPr>
            <w:tcW w:w="7291" w:type="dxa"/>
          </w:tcPr>
          <w:p w:rsidR="006018A8" w:rsidRDefault="00EE44EC" w:rsidP="00763483">
            <w:r>
              <w:t>Other Wood Land</w:t>
            </w:r>
          </w:p>
          <w:p w:rsidR="009A0E47" w:rsidRPr="008350BF" w:rsidRDefault="009A0E47" w:rsidP="00763483">
            <w:r w:rsidRPr="008350BF">
              <w:t>Protected Area</w:t>
            </w:r>
          </w:p>
        </w:tc>
      </w:tr>
      <w:tr w:rsidR="009A0E47" w:rsidRPr="008350BF" w:rsidTr="00BD0AE0">
        <w:tc>
          <w:tcPr>
            <w:tcW w:w="1951" w:type="dxa"/>
          </w:tcPr>
          <w:p w:rsidR="009A0E47" w:rsidRPr="008350BF" w:rsidRDefault="009A0E47" w:rsidP="00763483">
            <w:r w:rsidRPr="008350BF">
              <w:t>PES</w:t>
            </w:r>
          </w:p>
        </w:tc>
        <w:tc>
          <w:tcPr>
            <w:tcW w:w="7291" w:type="dxa"/>
          </w:tcPr>
          <w:p w:rsidR="009A0E47" w:rsidRPr="008350BF" w:rsidRDefault="009A0E47" w:rsidP="00D2640B">
            <w:r w:rsidRPr="008350BF">
              <w:t>Payment for Ecosystem Services</w:t>
            </w:r>
          </w:p>
        </w:tc>
      </w:tr>
      <w:tr w:rsidR="009A0E47" w:rsidRPr="008350BF" w:rsidTr="00BD0AE0">
        <w:tc>
          <w:tcPr>
            <w:tcW w:w="1951" w:type="dxa"/>
          </w:tcPr>
          <w:p w:rsidR="009A0E47" w:rsidRPr="008350BF" w:rsidRDefault="009A0E47" w:rsidP="00763483">
            <w:r>
              <w:t>PLM</w:t>
            </w:r>
          </w:p>
        </w:tc>
        <w:tc>
          <w:tcPr>
            <w:tcW w:w="7291" w:type="dxa"/>
          </w:tcPr>
          <w:p w:rsidR="009A0E47" w:rsidRPr="008350BF" w:rsidRDefault="009A0E47" w:rsidP="00763483">
            <w:r>
              <w:t>Public Land Management</w:t>
            </w:r>
          </w:p>
        </w:tc>
      </w:tr>
      <w:tr w:rsidR="009A0E47" w:rsidRPr="008350BF" w:rsidTr="00BD0AE0">
        <w:tc>
          <w:tcPr>
            <w:tcW w:w="1951" w:type="dxa"/>
          </w:tcPr>
          <w:p w:rsidR="009A0E47" w:rsidRPr="008350BF" w:rsidRDefault="009A0E47" w:rsidP="00763483">
            <w:r w:rsidRPr="008350BF">
              <w:t>PPP</w:t>
            </w:r>
          </w:p>
        </w:tc>
        <w:tc>
          <w:tcPr>
            <w:tcW w:w="7291" w:type="dxa"/>
          </w:tcPr>
          <w:p w:rsidR="009A0E47" w:rsidRPr="008350BF" w:rsidRDefault="009A0E47" w:rsidP="00763483">
            <w:r w:rsidRPr="008350BF">
              <w:t>Public Private Partnership</w:t>
            </w:r>
          </w:p>
        </w:tc>
      </w:tr>
      <w:tr w:rsidR="009A0E47" w:rsidRPr="008350BF" w:rsidTr="00BD0AE0">
        <w:tc>
          <w:tcPr>
            <w:tcW w:w="1951" w:type="dxa"/>
          </w:tcPr>
          <w:p w:rsidR="009A0E47" w:rsidRPr="008350BF" w:rsidRDefault="009A0E47" w:rsidP="00763483">
            <w:r w:rsidRPr="008350BF">
              <w:t>REDD+</w:t>
            </w:r>
          </w:p>
        </w:tc>
        <w:tc>
          <w:tcPr>
            <w:tcW w:w="7291" w:type="dxa"/>
          </w:tcPr>
          <w:p w:rsidR="009A0E47" w:rsidRPr="008350BF" w:rsidRDefault="009A0E47" w:rsidP="00763483">
            <w:r w:rsidRPr="008350BF">
              <w:t>Reducing Emissions from Deforestation and Degradation</w:t>
            </w:r>
          </w:p>
        </w:tc>
      </w:tr>
      <w:tr w:rsidR="009A0E47" w:rsidRPr="008350BF" w:rsidTr="00BD0AE0">
        <w:tc>
          <w:tcPr>
            <w:tcW w:w="1951" w:type="dxa"/>
          </w:tcPr>
          <w:p w:rsidR="009A0E47" w:rsidRPr="008350BF" w:rsidRDefault="009A0E47" w:rsidP="00763483">
            <w:r w:rsidRPr="008350BF">
              <w:t>SCAP</w:t>
            </w:r>
          </w:p>
        </w:tc>
        <w:tc>
          <w:tcPr>
            <w:tcW w:w="7291" w:type="dxa"/>
          </w:tcPr>
          <w:p w:rsidR="009A0E47" w:rsidRPr="008350BF" w:rsidRDefault="009A0E47" w:rsidP="00763483">
            <w:r w:rsidRPr="008350BF">
              <w:t>Species Conservation Action Plan</w:t>
            </w:r>
          </w:p>
        </w:tc>
      </w:tr>
      <w:tr w:rsidR="009A0E47" w:rsidRPr="008350BF" w:rsidTr="00BD0AE0">
        <w:tc>
          <w:tcPr>
            <w:tcW w:w="1951" w:type="dxa"/>
          </w:tcPr>
          <w:p w:rsidR="009A0E47" w:rsidRPr="008350BF" w:rsidRDefault="009A0E47" w:rsidP="00763483">
            <w:r w:rsidRPr="008350BF">
              <w:t>SDC</w:t>
            </w:r>
          </w:p>
        </w:tc>
        <w:tc>
          <w:tcPr>
            <w:tcW w:w="7291" w:type="dxa"/>
          </w:tcPr>
          <w:p w:rsidR="009A0E47" w:rsidRPr="008350BF" w:rsidRDefault="009A0E47" w:rsidP="00763483">
            <w:r w:rsidRPr="008350BF">
              <w:t>Swiss Development Cooperation</w:t>
            </w:r>
          </w:p>
        </w:tc>
      </w:tr>
      <w:tr w:rsidR="009A0E47" w:rsidRPr="008350BF" w:rsidTr="00BD0AE0">
        <w:tc>
          <w:tcPr>
            <w:tcW w:w="1951" w:type="dxa"/>
          </w:tcPr>
          <w:p w:rsidR="009A0E47" w:rsidRPr="008350BF" w:rsidRDefault="009A0E47" w:rsidP="00763483">
            <w:r w:rsidRPr="008350BF">
              <w:t>SWC</w:t>
            </w:r>
          </w:p>
        </w:tc>
        <w:tc>
          <w:tcPr>
            <w:tcW w:w="7291" w:type="dxa"/>
          </w:tcPr>
          <w:p w:rsidR="009A0E47" w:rsidRPr="008350BF" w:rsidRDefault="009A0E47" w:rsidP="00763483">
            <w:r w:rsidRPr="008350BF">
              <w:t>Soil and Watershed Conservation</w:t>
            </w:r>
          </w:p>
        </w:tc>
      </w:tr>
      <w:tr w:rsidR="009A0E47" w:rsidRPr="008350BF" w:rsidTr="00BD0AE0">
        <w:tc>
          <w:tcPr>
            <w:tcW w:w="1951" w:type="dxa"/>
          </w:tcPr>
          <w:p w:rsidR="009A0E47" w:rsidRPr="008350BF" w:rsidRDefault="009A0E47" w:rsidP="00763483">
            <w:r w:rsidRPr="008350BF">
              <w:t>TCN</w:t>
            </w:r>
          </w:p>
        </w:tc>
        <w:tc>
          <w:tcPr>
            <w:tcW w:w="7291" w:type="dxa"/>
          </w:tcPr>
          <w:p w:rsidR="009A0E47" w:rsidRPr="008350BF" w:rsidRDefault="009A0E47" w:rsidP="00763483">
            <w:r w:rsidRPr="008350BF">
              <w:t>Timber Corporation of Nepal</w:t>
            </w:r>
          </w:p>
        </w:tc>
      </w:tr>
      <w:tr w:rsidR="009A0E47" w:rsidRPr="008350BF" w:rsidTr="00BD0AE0">
        <w:tc>
          <w:tcPr>
            <w:tcW w:w="1951" w:type="dxa"/>
          </w:tcPr>
          <w:p w:rsidR="009A0E47" w:rsidRPr="008350BF" w:rsidRDefault="009A0E47" w:rsidP="00763483">
            <w:r w:rsidRPr="008350BF">
              <w:t>TEPC</w:t>
            </w:r>
          </w:p>
        </w:tc>
        <w:tc>
          <w:tcPr>
            <w:tcW w:w="7291" w:type="dxa"/>
          </w:tcPr>
          <w:p w:rsidR="009A0E47" w:rsidRPr="008350BF" w:rsidRDefault="009A0E47" w:rsidP="00763483">
            <w:r w:rsidRPr="008350BF">
              <w:t>Trade and Export Promotion Centre</w:t>
            </w:r>
          </w:p>
        </w:tc>
      </w:tr>
      <w:tr w:rsidR="009A0E47" w:rsidRPr="008350BF" w:rsidTr="00BD0AE0">
        <w:tc>
          <w:tcPr>
            <w:tcW w:w="1951" w:type="dxa"/>
          </w:tcPr>
          <w:p w:rsidR="009A0E47" w:rsidRPr="008350BF" w:rsidRDefault="009A0E47" w:rsidP="00763483">
            <w:r w:rsidRPr="008350BF">
              <w:t>VAT</w:t>
            </w:r>
          </w:p>
        </w:tc>
        <w:tc>
          <w:tcPr>
            <w:tcW w:w="7291" w:type="dxa"/>
          </w:tcPr>
          <w:p w:rsidR="009A0E47" w:rsidRPr="008350BF" w:rsidRDefault="009A0E47" w:rsidP="00763483">
            <w:r w:rsidRPr="008350BF">
              <w:t>Value Added Tax</w:t>
            </w:r>
          </w:p>
        </w:tc>
      </w:tr>
      <w:tr w:rsidR="009A0E47" w:rsidRPr="008350BF" w:rsidTr="00BD0AE0">
        <w:tc>
          <w:tcPr>
            <w:tcW w:w="1951" w:type="dxa"/>
          </w:tcPr>
          <w:p w:rsidR="009A0E47" w:rsidRPr="008350BF" w:rsidRDefault="009A0E47" w:rsidP="00763483">
            <w:r w:rsidRPr="008350BF">
              <w:t>VDC</w:t>
            </w:r>
          </w:p>
        </w:tc>
        <w:tc>
          <w:tcPr>
            <w:tcW w:w="7291" w:type="dxa"/>
          </w:tcPr>
          <w:p w:rsidR="009A0E47" w:rsidRPr="008350BF" w:rsidRDefault="009A0E47" w:rsidP="00763483">
            <w:r w:rsidRPr="008350BF">
              <w:t>Village Development Committee</w:t>
            </w:r>
          </w:p>
        </w:tc>
      </w:tr>
      <w:tr w:rsidR="009A0E47" w:rsidRPr="008350BF" w:rsidTr="00BD0AE0">
        <w:tc>
          <w:tcPr>
            <w:tcW w:w="1951" w:type="dxa"/>
          </w:tcPr>
          <w:p w:rsidR="009A0E47" w:rsidRPr="008350BF" w:rsidRDefault="009A0E47" w:rsidP="00763483">
            <w:r w:rsidRPr="008350BF">
              <w:t>WCCB</w:t>
            </w:r>
          </w:p>
        </w:tc>
        <w:tc>
          <w:tcPr>
            <w:tcW w:w="7291" w:type="dxa"/>
          </w:tcPr>
          <w:p w:rsidR="009A0E47" w:rsidRPr="008350BF" w:rsidRDefault="009A0E47" w:rsidP="00763483">
            <w:r w:rsidRPr="008350BF">
              <w:t>Wildlife Crime Control Bureau</w:t>
            </w:r>
          </w:p>
        </w:tc>
      </w:tr>
      <w:tr w:rsidR="009A0E47" w:rsidRPr="008350BF" w:rsidTr="00BD0AE0">
        <w:tc>
          <w:tcPr>
            <w:tcW w:w="1951" w:type="dxa"/>
          </w:tcPr>
          <w:p w:rsidR="009A0E47" w:rsidRPr="008350BF" w:rsidRDefault="009A0E47" w:rsidP="00763483">
            <w:r w:rsidRPr="008350BF">
              <w:t>WWF</w:t>
            </w:r>
          </w:p>
        </w:tc>
        <w:tc>
          <w:tcPr>
            <w:tcW w:w="7291" w:type="dxa"/>
          </w:tcPr>
          <w:p w:rsidR="009A0E47" w:rsidRPr="008350BF" w:rsidRDefault="009A0E47" w:rsidP="00864127">
            <w:r>
              <w:t xml:space="preserve">World-Wide </w:t>
            </w:r>
            <w:r w:rsidRPr="008350BF">
              <w:t>Fund</w:t>
            </w:r>
            <w:r>
              <w:t xml:space="preserve"> for nature</w:t>
            </w:r>
          </w:p>
        </w:tc>
      </w:tr>
    </w:tbl>
    <w:p w:rsidR="00DF3AB7" w:rsidRPr="008350BF" w:rsidRDefault="00DF3AB7" w:rsidP="00DF3AB7"/>
    <w:p w:rsidR="00BC05E5" w:rsidRPr="008350BF" w:rsidRDefault="00BC05E5" w:rsidP="00EF003F">
      <w:pPr>
        <w:rPr>
          <w:b/>
        </w:rPr>
      </w:pPr>
    </w:p>
    <w:p w:rsidR="00903940" w:rsidRPr="008350BF" w:rsidRDefault="00903940" w:rsidP="00903940">
      <w:pPr>
        <w:rPr>
          <w:b/>
        </w:rPr>
      </w:pPr>
    </w:p>
    <w:p w:rsidR="003F7D53" w:rsidRPr="008350BF" w:rsidRDefault="003F7D53" w:rsidP="00201C53">
      <w:pPr>
        <w:pStyle w:val="Caption"/>
      </w:pPr>
    </w:p>
    <w:p w:rsidR="00A17F23" w:rsidRPr="008350BF" w:rsidRDefault="00A17F23" w:rsidP="00A17F23"/>
    <w:p w:rsidR="00A17F23" w:rsidRPr="008350BF" w:rsidRDefault="00A17F23" w:rsidP="00A17F23"/>
    <w:p w:rsidR="00A17F23" w:rsidRPr="008350BF" w:rsidRDefault="00A17F23" w:rsidP="00A17F23"/>
    <w:p w:rsidR="0043366F" w:rsidRPr="008350BF" w:rsidRDefault="0043366F" w:rsidP="0043366F"/>
    <w:p w:rsidR="007D6002" w:rsidRDefault="007D6002" w:rsidP="00B01070">
      <w:pPr>
        <w:jc w:val="left"/>
      </w:pPr>
      <w:bookmarkStart w:id="2" w:name="_Toc389044783"/>
    </w:p>
    <w:p w:rsidR="00AB6C4E" w:rsidRPr="00720AE2" w:rsidRDefault="00BD606A" w:rsidP="00B01070">
      <w:pPr>
        <w:jc w:val="left"/>
        <w:rPr>
          <w:b/>
          <w:bCs/>
        </w:rPr>
      </w:pPr>
      <w:bookmarkStart w:id="3" w:name="_Toc389044784"/>
      <w:bookmarkEnd w:id="2"/>
      <w:r w:rsidRPr="00BD606A">
        <w:rPr>
          <w:b/>
          <w:bCs/>
        </w:rPr>
        <w:lastRenderedPageBreak/>
        <w:t>EXECUTIVE SUMMARY</w:t>
      </w:r>
      <w:bookmarkEnd w:id="3"/>
    </w:p>
    <w:p w:rsidR="00B01070" w:rsidRDefault="00B01070" w:rsidP="002E00BE">
      <w:pPr>
        <w:rPr>
          <w:i/>
        </w:rPr>
      </w:pPr>
    </w:p>
    <w:p w:rsidR="00562175" w:rsidRDefault="002E00BE" w:rsidP="002E00BE">
      <w:pPr>
        <w:rPr>
          <w:i/>
        </w:rPr>
      </w:pPr>
      <w:r w:rsidRPr="00A8687A">
        <w:rPr>
          <w:i/>
        </w:rPr>
        <w:t>The Forestry Sector Strategy (FSS) is formulated to guide the future development of forestry sector of Nepal for coming 10 years. It is based</w:t>
      </w:r>
      <w:r w:rsidR="000A4CA2">
        <w:rPr>
          <w:i/>
        </w:rPr>
        <w:t xml:space="preserve"> within the framework of forest policy 2015 </w:t>
      </w:r>
      <w:r w:rsidRPr="00A8687A">
        <w:rPr>
          <w:i/>
        </w:rPr>
        <w:t>past learning from the implementation of Master Plan for the Forestry Sector development</w:t>
      </w:r>
      <w:r w:rsidR="00C9641C" w:rsidRPr="00A8687A">
        <w:rPr>
          <w:i/>
        </w:rPr>
        <w:t>,</w:t>
      </w:r>
      <w:r w:rsidRPr="00A8687A">
        <w:rPr>
          <w:i/>
        </w:rPr>
        <w:t xml:space="preserve"> which terminated in 2011, visualising the future political and socio-economic scenario of Nepal, and the generation of theory of </w:t>
      </w:r>
      <w:r w:rsidR="00562175" w:rsidRPr="00A8687A">
        <w:rPr>
          <w:i/>
        </w:rPr>
        <w:t>change. The</w:t>
      </w:r>
      <w:r w:rsidR="00C9641C" w:rsidRPr="00A8687A">
        <w:rPr>
          <w:i/>
        </w:rPr>
        <w:t xml:space="preserve"> theory </w:t>
      </w:r>
      <w:r w:rsidRPr="00A8687A">
        <w:rPr>
          <w:i/>
        </w:rPr>
        <w:t>describe</w:t>
      </w:r>
      <w:r w:rsidR="00C9641C" w:rsidRPr="00A8687A">
        <w:rPr>
          <w:i/>
        </w:rPr>
        <w:t>s</w:t>
      </w:r>
      <w:r w:rsidRPr="00A8687A">
        <w:rPr>
          <w:i/>
        </w:rPr>
        <w:t xml:space="preserve"> the steps and their linkages that will lead to the planned outcome</w:t>
      </w:r>
      <w:r w:rsidR="00562175">
        <w:rPr>
          <w:i/>
        </w:rPr>
        <w:t>.</w:t>
      </w:r>
    </w:p>
    <w:p w:rsidR="002E00BE" w:rsidRPr="00A8687A" w:rsidRDefault="00562175" w:rsidP="002E00BE">
      <w:pPr>
        <w:rPr>
          <w:i/>
        </w:rPr>
      </w:pPr>
      <w:r>
        <w:rPr>
          <w:i/>
        </w:rPr>
        <w:t xml:space="preserve">It </w:t>
      </w:r>
      <w:r w:rsidR="002E00BE" w:rsidRPr="00A8687A">
        <w:rPr>
          <w:i/>
        </w:rPr>
        <w:t xml:space="preserve">is presented in four parts with introduction as an entry point for the strategy development.The second part presents the vision for Nepal’s forestry sector. The third part describes what will be done to achieve the vision by focussing on the actions and approaches across the seven </w:t>
      </w:r>
      <w:r w:rsidR="00C9641C" w:rsidRPr="00A8687A">
        <w:rPr>
          <w:i/>
        </w:rPr>
        <w:t xml:space="preserve">key </w:t>
      </w:r>
      <w:r w:rsidR="002E00BE" w:rsidRPr="00A8687A">
        <w:rPr>
          <w:i/>
        </w:rPr>
        <w:t>thematic areas. The fourth part presents the delivery mechanism to achieve the vision, goals and milestones described in part three. The final part comprises of annexes suppor</w:t>
      </w:r>
      <w:r w:rsidR="000A4CA2">
        <w:rPr>
          <w:i/>
        </w:rPr>
        <w:t>ting</w:t>
      </w:r>
      <w:r w:rsidR="002E00BE" w:rsidRPr="00A8687A">
        <w:rPr>
          <w:i/>
        </w:rPr>
        <w:t xml:space="preserve"> the strategy.</w:t>
      </w:r>
      <w:r w:rsidR="00C9641C" w:rsidRPr="00A8687A">
        <w:rPr>
          <w:i/>
        </w:rPr>
        <w:t xml:space="preserve">The FSS has identified </w:t>
      </w:r>
      <w:r w:rsidR="002E00BE" w:rsidRPr="00A8687A">
        <w:rPr>
          <w:i/>
        </w:rPr>
        <w:t>eight strategic pillars which are integral to all the key seven thematic areas. These pillars are:</w:t>
      </w:r>
    </w:p>
    <w:p w:rsidR="002E00BE" w:rsidRPr="00A8687A" w:rsidRDefault="002E00BE" w:rsidP="002E00BE">
      <w:pPr>
        <w:pStyle w:val="MediumGrid1-Accent21"/>
        <w:numPr>
          <w:ilvl w:val="0"/>
          <w:numId w:val="24"/>
        </w:numPr>
        <w:rPr>
          <w:i/>
        </w:rPr>
      </w:pPr>
      <w:r w:rsidRPr="00A8687A">
        <w:rPr>
          <w:i/>
        </w:rPr>
        <w:t>Sustainably managed resources and ecosystem services</w:t>
      </w:r>
    </w:p>
    <w:p w:rsidR="002E00BE" w:rsidRPr="00A8687A" w:rsidRDefault="002E00BE" w:rsidP="002E00BE">
      <w:pPr>
        <w:pStyle w:val="MediumGrid1-Accent21"/>
        <w:numPr>
          <w:ilvl w:val="0"/>
          <w:numId w:val="24"/>
        </w:numPr>
        <w:rPr>
          <w:i/>
        </w:rPr>
      </w:pPr>
      <w:r w:rsidRPr="00A8687A">
        <w:rPr>
          <w:i/>
        </w:rPr>
        <w:t>Conducive policy process and operational environment</w:t>
      </w:r>
    </w:p>
    <w:p w:rsidR="002E00BE" w:rsidRPr="00A8687A" w:rsidRDefault="002E00BE" w:rsidP="002E00BE">
      <w:pPr>
        <w:pStyle w:val="MediumGrid1-Accent21"/>
        <w:numPr>
          <w:ilvl w:val="0"/>
          <w:numId w:val="24"/>
        </w:numPr>
        <w:rPr>
          <w:i/>
        </w:rPr>
      </w:pPr>
      <w:r w:rsidRPr="00A8687A">
        <w:rPr>
          <w:i/>
        </w:rPr>
        <w:t>Responsive and transparent organisations and partnerships</w:t>
      </w:r>
    </w:p>
    <w:p w:rsidR="002E00BE" w:rsidRPr="00A8687A" w:rsidRDefault="002E00BE" w:rsidP="002E00BE">
      <w:pPr>
        <w:pStyle w:val="MediumGrid1-Accent21"/>
        <w:numPr>
          <w:ilvl w:val="0"/>
          <w:numId w:val="24"/>
        </w:numPr>
        <w:rPr>
          <w:i/>
        </w:rPr>
      </w:pPr>
      <w:r w:rsidRPr="00A8687A">
        <w:rPr>
          <w:i/>
        </w:rPr>
        <w:t>Improved governance and effective service delivery</w:t>
      </w:r>
    </w:p>
    <w:p w:rsidR="002E00BE" w:rsidRPr="00A8687A" w:rsidRDefault="002E00BE" w:rsidP="002E00BE">
      <w:pPr>
        <w:pStyle w:val="MediumGrid1-Accent21"/>
        <w:numPr>
          <w:ilvl w:val="0"/>
          <w:numId w:val="24"/>
        </w:numPr>
        <w:rPr>
          <w:i/>
        </w:rPr>
      </w:pPr>
      <w:r w:rsidRPr="00A8687A">
        <w:rPr>
          <w:i/>
        </w:rPr>
        <w:t xml:space="preserve">Security of </w:t>
      </w:r>
      <w:r w:rsidR="00714E46">
        <w:rPr>
          <w:i/>
        </w:rPr>
        <w:t xml:space="preserve">resourceuse </w:t>
      </w:r>
      <w:r w:rsidR="000F50B3">
        <w:rPr>
          <w:i/>
        </w:rPr>
        <w:t xml:space="preserve">by </w:t>
      </w:r>
      <w:r w:rsidR="00714E46">
        <w:rPr>
          <w:i/>
        </w:rPr>
        <w:t xml:space="preserve">the </w:t>
      </w:r>
      <w:r w:rsidRPr="00A8687A">
        <w:rPr>
          <w:i/>
        </w:rPr>
        <w:t xml:space="preserve">community </w:t>
      </w:r>
    </w:p>
    <w:p w:rsidR="002E00BE" w:rsidRPr="00A8687A" w:rsidRDefault="002E00BE" w:rsidP="002E00BE">
      <w:pPr>
        <w:pStyle w:val="MediumGrid1-Accent21"/>
        <w:numPr>
          <w:ilvl w:val="0"/>
          <w:numId w:val="24"/>
        </w:numPr>
        <w:rPr>
          <w:i/>
        </w:rPr>
      </w:pPr>
      <w:r w:rsidRPr="00A8687A">
        <w:rPr>
          <w:i/>
        </w:rPr>
        <w:t>Private sector engagement and economic development</w:t>
      </w:r>
    </w:p>
    <w:p w:rsidR="002E00BE" w:rsidRPr="00A8687A" w:rsidRDefault="002E00BE" w:rsidP="002E00BE">
      <w:pPr>
        <w:pStyle w:val="MediumGrid1-Accent21"/>
        <w:numPr>
          <w:ilvl w:val="0"/>
          <w:numId w:val="24"/>
        </w:numPr>
        <w:rPr>
          <w:i/>
        </w:rPr>
      </w:pPr>
      <w:r w:rsidRPr="00A8687A">
        <w:rPr>
          <w:i/>
        </w:rPr>
        <w:t>Gender equality, social inclusion and poverty reduction</w:t>
      </w:r>
    </w:p>
    <w:p w:rsidR="002E00BE" w:rsidRPr="00A8687A" w:rsidRDefault="002E00BE" w:rsidP="002E00BE">
      <w:pPr>
        <w:pStyle w:val="MediumGrid1-Accent21"/>
        <w:numPr>
          <w:ilvl w:val="0"/>
          <w:numId w:val="24"/>
        </w:numPr>
        <w:rPr>
          <w:i/>
        </w:rPr>
      </w:pPr>
      <w:r w:rsidRPr="00A8687A">
        <w:rPr>
          <w:i/>
        </w:rPr>
        <w:t>Climate change mitigation and resilience</w:t>
      </w:r>
    </w:p>
    <w:p w:rsidR="002E00BE" w:rsidRPr="00A8687A" w:rsidRDefault="00562175" w:rsidP="002E00BE">
      <w:pPr>
        <w:rPr>
          <w:i/>
        </w:rPr>
      </w:pPr>
      <w:r>
        <w:rPr>
          <w:i/>
        </w:rPr>
        <w:t>The vision and goals</w:t>
      </w:r>
      <w:r w:rsidR="002E00BE" w:rsidRPr="00A8687A">
        <w:rPr>
          <w:i/>
        </w:rPr>
        <w:t xml:space="preserve"> are:</w:t>
      </w:r>
    </w:p>
    <w:p w:rsidR="009701CF" w:rsidRPr="00562175" w:rsidRDefault="009701CF" w:rsidP="002E00BE">
      <w:pPr>
        <w:rPr>
          <w:i/>
          <w:sz w:val="12"/>
          <w:szCs w:val="10"/>
        </w:rPr>
      </w:pPr>
    </w:p>
    <w:p w:rsidR="009701CF" w:rsidRPr="009701CF" w:rsidRDefault="002E00BE" w:rsidP="009701CF">
      <w:pPr>
        <w:rPr>
          <w:i/>
          <w:iCs/>
        </w:rPr>
      </w:pPr>
      <w:r w:rsidRPr="00A8687A">
        <w:rPr>
          <w:b/>
          <w:bCs/>
          <w:i/>
        </w:rPr>
        <w:t xml:space="preserve">Vision: </w:t>
      </w:r>
      <w:r w:rsidR="009701CF" w:rsidRPr="009701CF">
        <w:rPr>
          <w:i/>
          <w:iCs/>
        </w:rPr>
        <w:t>Sustainable management of forest ecosystems, biodiversity and watersheds fully optimised for National prosperity</w:t>
      </w:r>
      <w:r w:rsidR="009701CF">
        <w:rPr>
          <w:i/>
          <w:iCs/>
        </w:rPr>
        <w:t xml:space="preserve">. </w:t>
      </w:r>
    </w:p>
    <w:p w:rsidR="002E00BE" w:rsidRPr="00562175" w:rsidRDefault="002E00BE" w:rsidP="002E00BE">
      <w:pPr>
        <w:rPr>
          <w:b/>
          <w:bCs/>
          <w:i/>
          <w:sz w:val="12"/>
          <w:szCs w:val="10"/>
        </w:rPr>
      </w:pPr>
    </w:p>
    <w:p w:rsidR="009701CF" w:rsidRPr="009701CF" w:rsidRDefault="002E00BE" w:rsidP="009701CF">
      <w:pPr>
        <w:rPr>
          <w:i/>
          <w:iCs/>
        </w:rPr>
      </w:pPr>
      <w:r w:rsidRPr="00A8687A">
        <w:rPr>
          <w:b/>
          <w:bCs/>
          <w:i/>
        </w:rPr>
        <w:t xml:space="preserve">Goal: </w:t>
      </w:r>
      <w:r w:rsidR="009701CF" w:rsidRPr="009701CF">
        <w:rPr>
          <w:i/>
          <w:iCs/>
        </w:rPr>
        <w:t>Forest, biodiversity, plants resources, wildlife, watersheds and other ecosystems are protected, sustainably managed, and made climate resilient through an inclusive, decentralised, competitive and well-governed forestry sector providing equitable employment, incomes and livelihoods opportunities</w:t>
      </w:r>
      <w:r w:rsidR="009701CF">
        <w:rPr>
          <w:i/>
          <w:iCs/>
        </w:rPr>
        <w:t>.</w:t>
      </w:r>
    </w:p>
    <w:p w:rsidR="009701CF" w:rsidRPr="00562175" w:rsidRDefault="009701CF" w:rsidP="009701CF">
      <w:pPr>
        <w:rPr>
          <w:i/>
          <w:iCs/>
          <w:sz w:val="10"/>
          <w:szCs w:val="8"/>
        </w:rPr>
      </w:pPr>
    </w:p>
    <w:p w:rsidR="002E00BE" w:rsidRPr="00A8687A" w:rsidRDefault="002E00BE" w:rsidP="002E00BE">
      <w:pPr>
        <w:rPr>
          <w:i/>
        </w:rPr>
      </w:pPr>
      <w:r w:rsidRPr="00A8687A">
        <w:rPr>
          <w:i/>
        </w:rPr>
        <w:t>The FSS aims to deliver five major outcomes ranging from sustainable production and supplies of forest products;improvement of biodiversity, watersheds and ecosystem services; increased contribution to national economic development; inclusive and accountable forestry sector institutions and organi</w:t>
      </w:r>
      <w:r w:rsidRPr="000A4CA2">
        <w:rPr>
          <w:i/>
        </w:rPr>
        <w:t>z</w:t>
      </w:r>
      <w:r w:rsidRPr="00A8687A">
        <w:rPr>
          <w:i/>
        </w:rPr>
        <w:t xml:space="preserve">ations to climate resilient society and forest ecosystems.Milestones have been set to monitor progress to achieve the outcomes of the FSS. A mid-term review of FSS is proposed to assess the achievements and take necessary corrections in implementation.The </w:t>
      </w:r>
      <w:r w:rsidR="00CB5022" w:rsidRPr="00A8687A">
        <w:rPr>
          <w:i/>
        </w:rPr>
        <w:t xml:space="preserve">FSS has identified </w:t>
      </w:r>
      <w:r w:rsidRPr="00A8687A">
        <w:rPr>
          <w:i/>
        </w:rPr>
        <w:t xml:space="preserve">seven </w:t>
      </w:r>
      <w:r w:rsidR="00CB5022" w:rsidRPr="00A8687A">
        <w:rPr>
          <w:i/>
        </w:rPr>
        <w:t xml:space="preserve">key </w:t>
      </w:r>
      <w:r w:rsidRPr="00A8687A">
        <w:rPr>
          <w:i/>
        </w:rPr>
        <w:t>thematic areas</w:t>
      </w:r>
      <w:r w:rsidR="00A8687A">
        <w:rPr>
          <w:i/>
        </w:rPr>
        <w:t>,</w:t>
      </w:r>
      <w:r w:rsidRPr="00A8687A">
        <w:rPr>
          <w:i/>
        </w:rPr>
        <w:t xml:space="preserve"> which form the core area of the strategy. They are:</w:t>
      </w:r>
    </w:p>
    <w:p w:rsidR="002E00BE" w:rsidRPr="00562175" w:rsidRDefault="002E00BE" w:rsidP="002E00BE">
      <w:pPr>
        <w:rPr>
          <w:i/>
          <w:sz w:val="8"/>
          <w:szCs w:val="6"/>
        </w:rPr>
      </w:pPr>
    </w:p>
    <w:p w:rsidR="002E00BE" w:rsidRPr="00A8687A" w:rsidRDefault="002E00BE" w:rsidP="002E00BE">
      <w:pPr>
        <w:pStyle w:val="MediumGrid1-Accent21"/>
        <w:numPr>
          <w:ilvl w:val="0"/>
          <w:numId w:val="17"/>
        </w:numPr>
        <w:rPr>
          <w:i/>
        </w:rPr>
      </w:pPr>
      <w:r w:rsidRPr="00A8687A">
        <w:rPr>
          <w:i/>
        </w:rPr>
        <w:t>Managing Nepal’s forests</w:t>
      </w:r>
    </w:p>
    <w:p w:rsidR="002E00BE" w:rsidRPr="00A8687A" w:rsidRDefault="002E00BE" w:rsidP="002E00BE">
      <w:pPr>
        <w:pStyle w:val="MediumGrid1-Accent21"/>
        <w:numPr>
          <w:ilvl w:val="0"/>
          <w:numId w:val="17"/>
        </w:numPr>
        <w:rPr>
          <w:i/>
        </w:rPr>
      </w:pPr>
      <w:r w:rsidRPr="00A8687A">
        <w:rPr>
          <w:i/>
        </w:rPr>
        <w:t>Managing ecosystems and conserving biodiversity</w:t>
      </w:r>
    </w:p>
    <w:p w:rsidR="002E00BE" w:rsidRPr="00A8687A" w:rsidRDefault="002E00BE" w:rsidP="002E00BE">
      <w:pPr>
        <w:pStyle w:val="MediumGrid1-Accent21"/>
        <w:numPr>
          <w:ilvl w:val="0"/>
          <w:numId w:val="17"/>
        </w:numPr>
        <w:rPr>
          <w:i/>
        </w:rPr>
      </w:pPr>
      <w:r w:rsidRPr="00A8687A">
        <w:rPr>
          <w:i/>
        </w:rPr>
        <w:t>Responding to climate change</w:t>
      </w:r>
    </w:p>
    <w:p w:rsidR="002E00BE" w:rsidRPr="00A8687A" w:rsidRDefault="002E00BE" w:rsidP="002E00BE">
      <w:pPr>
        <w:pStyle w:val="MediumGrid1-Accent21"/>
        <w:numPr>
          <w:ilvl w:val="0"/>
          <w:numId w:val="17"/>
        </w:numPr>
        <w:rPr>
          <w:i/>
        </w:rPr>
      </w:pPr>
      <w:r w:rsidRPr="00A8687A">
        <w:rPr>
          <w:i/>
        </w:rPr>
        <w:t>Managing watersheds</w:t>
      </w:r>
    </w:p>
    <w:p w:rsidR="002E00BE" w:rsidRPr="00A8687A" w:rsidRDefault="002E00BE" w:rsidP="002E00BE">
      <w:pPr>
        <w:pStyle w:val="MediumGrid1-Accent21"/>
        <w:numPr>
          <w:ilvl w:val="0"/>
          <w:numId w:val="17"/>
        </w:numPr>
        <w:rPr>
          <w:i/>
        </w:rPr>
      </w:pPr>
      <w:r w:rsidRPr="00A8687A">
        <w:rPr>
          <w:i/>
        </w:rPr>
        <w:t>Promoting enterprise and economic development</w:t>
      </w:r>
    </w:p>
    <w:p w:rsidR="002E00BE" w:rsidRPr="00A8687A" w:rsidRDefault="002E00BE" w:rsidP="002E00BE">
      <w:pPr>
        <w:pStyle w:val="MediumGrid1-Accent21"/>
        <w:numPr>
          <w:ilvl w:val="0"/>
          <w:numId w:val="17"/>
        </w:numPr>
        <w:rPr>
          <w:i/>
        </w:rPr>
      </w:pPr>
      <w:r w:rsidRPr="00A8687A">
        <w:rPr>
          <w:i/>
        </w:rPr>
        <w:t>Enhancing capacities, institutions and partnerships</w:t>
      </w:r>
    </w:p>
    <w:p w:rsidR="002E00BE" w:rsidRPr="00A8687A" w:rsidRDefault="002E00BE" w:rsidP="002E00BE">
      <w:pPr>
        <w:pStyle w:val="MediumGrid1-Accent21"/>
        <w:numPr>
          <w:ilvl w:val="0"/>
          <w:numId w:val="17"/>
        </w:numPr>
        <w:rPr>
          <w:i/>
        </w:rPr>
      </w:pPr>
      <w:r w:rsidRPr="00A8687A">
        <w:rPr>
          <w:i/>
        </w:rPr>
        <w:t>Managing and using forestry sector information</w:t>
      </w:r>
    </w:p>
    <w:p w:rsidR="002E00BE" w:rsidRPr="00A8687A" w:rsidRDefault="002E00BE" w:rsidP="002E00BE">
      <w:pPr>
        <w:rPr>
          <w:i/>
        </w:rPr>
      </w:pPr>
      <w:r w:rsidRPr="00A8687A">
        <w:rPr>
          <w:i/>
        </w:rPr>
        <w:t xml:space="preserve">Each theme is further segregated into programme areas to stress the strategic direction that will be initiated to achieve the intended goal and objectives. The pillars, milestones, outcomes, strategies and actions are discussed to link each other. </w:t>
      </w:r>
      <w:r w:rsidR="00562175" w:rsidRPr="00A8687A">
        <w:rPr>
          <w:i/>
        </w:rPr>
        <w:t>Strategies related to each theme are</w:t>
      </w:r>
      <w:r w:rsidRPr="00A8687A">
        <w:rPr>
          <w:i/>
        </w:rPr>
        <w:t xml:space="preserve"> described in details in part three.</w:t>
      </w:r>
    </w:p>
    <w:p w:rsidR="002E00BE" w:rsidRPr="00562175" w:rsidRDefault="002E00BE" w:rsidP="002E00BE">
      <w:pPr>
        <w:rPr>
          <w:i/>
          <w:sz w:val="14"/>
          <w:szCs w:val="12"/>
        </w:rPr>
      </w:pPr>
    </w:p>
    <w:p w:rsidR="00FB4DF1" w:rsidRPr="008350BF" w:rsidRDefault="005104B9" w:rsidP="00FB4DF1">
      <w:r w:rsidRPr="00A8687A">
        <w:rPr>
          <w:i/>
        </w:rPr>
        <w:t xml:space="preserve">The part four of the </w:t>
      </w:r>
      <w:r w:rsidR="002E00BE" w:rsidRPr="00A8687A">
        <w:rPr>
          <w:i/>
        </w:rPr>
        <w:t>FSS describes the mechanisms by which the strategies described in part three will be implemented. This part termed as “delivering the vision” comprises of principles, institutional roles and responsibilities, and methods of implementation. The relationship between the eight pillars and approaches taken to implement the strategies is also presented in this part.Finally, the annexes present the roles, functions, and responsibilities of different actors, priority programmes and strategic intervention</w:t>
      </w:r>
      <w:r w:rsidR="000A4CA2">
        <w:rPr>
          <w:i/>
        </w:rPr>
        <w:t>s in different ecological zones and monitoring framework.</w:t>
      </w:r>
    </w:p>
    <w:p w:rsidR="00FB4DF1" w:rsidRDefault="00E135C3" w:rsidP="00FB4DF1">
      <w:pPr>
        <w:pStyle w:val="Heading1"/>
        <w:numPr>
          <w:ilvl w:val="0"/>
          <w:numId w:val="0"/>
        </w:numPr>
      </w:pPr>
      <w:bookmarkStart w:id="4" w:name="_Toc437948586"/>
      <w:r>
        <w:lastRenderedPageBreak/>
        <w:t>+</w:t>
      </w:r>
      <w:r w:rsidR="00FB4DF1" w:rsidRPr="008350BF">
        <w:t>Glossary</w:t>
      </w:r>
      <w:bookmarkEnd w:id="4"/>
    </w:p>
    <w:tbl>
      <w:tblPr>
        <w:tblW w:w="9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29"/>
        <w:gridCol w:w="7087"/>
      </w:tblGrid>
      <w:tr w:rsidR="00CE6A81" w:rsidRPr="008350BF" w:rsidTr="008362FD">
        <w:tc>
          <w:tcPr>
            <w:tcW w:w="2329" w:type="dxa"/>
          </w:tcPr>
          <w:p w:rsidR="00CE6A81" w:rsidRPr="008350BF" w:rsidRDefault="00CE6A81" w:rsidP="00BD0AE0">
            <w:pPr>
              <w:jc w:val="left"/>
            </w:pPr>
            <w:r w:rsidRPr="008350BF">
              <w:t>Community forest</w:t>
            </w:r>
          </w:p>
        </w:tc>
        <w:tc>
          <w:tcPr>
            <w:tcW w:w="7087" w:type="dxa"/>
          </w:tcPr>
          <w:p w:rsidR="00E41909" w:rsidRDefault="00CE6A81">
            <w:pPr>
              <w:jc w:val="left"/>
            </w:pPr>
            <w:r w:rsidRPr="008350BF">
              <w:t xml:space="preserve">Forest managed by Community Forest  User Groups as defined by the Forest Act </w:t>
            </w:r>
            <w:r w:rsidR="00B14786">
              <w:t xml:space="preserve">of </w:t>
            </w:r>
            <w:r w:rsidRPr="008350BF">
              <w:t>1993 and Forest Regulations</w:t>
            </w:r>
            <w:r w:rsidR="00B14786">
              <w:t xml:space="preserve"> of </w:t>
            </w:r>
            <w:r w:rsidRPr="008350BF">
              <w:t>1995</w:t>
            </w:r>
          </w:p>
        </w:tc>
      </w:tr>
      <w:tr w:rsidR="00CE6A81" w:rsidRPr="008350BF" w:rsidTr="008362FD">
        <w:tc>
          <w:tcPr>
            <w:tcW w:w="2329" w:type="dxa"/>
          </w:tcPr>
          <w:p w:rsidR="00CE6A81" w:rsidRPr="008350BF" w:rsidRDefault="00CE6A81" w:rsidP="00BD0AE0">
            <w:pPr>
              <w:jc w:val="left"/>
            </w:pPr>
            <w:r w:rsidRPr="008350BF">
              <w:t>Community-based forest management</w:t>
            </w:r>
          </w:p>
        </w:tc>
        <w:tc>
          <w:tcPr>
            <w:tcW w:w="7087" w:type="dxa"/>
          </w:tcPr>
          <w:p w:rsidR="00CE6A81" w:rsidRPr="008350BF" w:rsidRDefault="00CE6A81" w:rsidP="00BD0AE0">
            <w:pPr>
              <w:jc w:val="left"/>
            </w:pPr>
            <w:r w:rsidRPr="008350BF">
              <w:t xml:space="preserve">A group of forest management modalities that involve local people in planning, implementation and benefit sharing (including community forest management, pro-poor leasehold forest management, collaborative forest management, buffer zone management, public land management and </w:t>
            </w:r>
            <w:r w:rsidRPr="00C44D1A">
              <w:t>urban forestry</w:t>
            </w:r>
            <w:r w:rsidRPr="008350BF">
              <w:t>)</w:t>
            </w:r>
          </w:p>
        </w:tc>
      </w:tr>
      <w:tr w:rsidR="00CE6A81" w:rsidRPr="008350BF" w:rsidTr="008362FD">
        <w:tc>
          <w:tcPr>
            <w:tcW w:w="2329" w:type="dxa"/>
          </w:tcPr>
          <w:p w:rsidR="00CE6A81" w:rsidRPr="008350BF" w:rsidRDefault="00CE6A81" w:rsidP="00BD0AE0">
            <w:pPr>
              <w:jc w:val="left"/>
            </w:pPr>
            <w:r w:rsidRPr="008350BF">
              <w:t>Deforestation</w:t>
            </w:r>
          </w:p>
        </w:tc>
        <w:tc>
          <w:tcPr>
            <w:tcW w:w="7087" w:type="dxa"/>
          </w:tcPr>
          <w:p w:rsidR="00CE6A81" w:rsidRPr="008350BF" w:rsidRDefault="00CE6A81" w:rsidP="00BD0AE0">
            <w:pPr>
              <w:jc w:val="left"/>
            </w:pPr>
            <w:r w:rsidRPr="008350BF">
              <w:t>Transfer of forest to other land uses i.e. loss of forest</w:t>
            </w:r>
          </w:p>
        </w:tc>
      </w:tr>
      <w:tr w:rsidR="00CE6A81" w:rsidRPr="008350BF" w:rsidTr="008362FD">
        <w:tc>
          <w:tcPr>
            <w:tcW w:w="2329" w:type="dxa"/>
          </w:tcPr>
          <w:p w:rsidR="00CE6A81" w:rsidRPr="008350BF" w:rsidRDefault="00CE6A81" w:rsidP="00BD0AE0">
            <w:pPr>
              <w:jc w:val="left"/>
            </w:pPr>
            <w:r w:rsidRPr="008350BF">
              <w:t>Degraded forest</w:t>
            </w:r>
          </w:p>
        </w:tc>
        <w:tc>
          <w:tcPr>
            <w:tcW w:w="7087" w:type="dxa"/>
          </w:tcPr>
          <w:p w:rsidR="00CE6A81" w:rsidRPr="008350BF" w:rsidRDefault="00CE6A81" w:rsidP="00BD0AE0">
            <w:pPr>
              <w:jc w:val="left"/>
            </w:pPr>
            <w:r w:rsidRPr="008350BF">
              <w:t xml:space="preserve">Defined as forest </w:t>
            </w:r>
            <w:r w:rsidRPr="004A4934">
              <w:t>with &lt;</w:t>
            </w:r>
            <w:r w:rsidR="004A4934" w:rsidRPr="00C44D1A">
              <w:t>2</w:t>
            </w:r>
            <w:r w:rsidRPr="00C44D1A">
              <w:t>0</w:t>
            </w:r>
            <w:r w:rsidRPr="004A4934">
              <w:t>% canopy</w:t>
            </w:r>
            <w:r w:rsidRPr="008350BF">
              <w:t xml:space="preserve"> cover</w:t>
            </w:r>
          </w:p>
        </w:tc>
      </w:tr>
      <w:tr w:rsidR="00CE6A81" w:rsidRPr="008350BF" w:rsidTr="008362FD">
        <w:tc>
          <w:tcPr>
            <w:tcW w:w="2329" w:type="dxa"/>
          </w:tcPr>
          <w:p w:rsidR="00CE6A81" w:rsidRPr="008350BF" w:rsidRDefault="00CE6A81" w:rsidP="00BD0AE0">
            <w:pPr>
              <w:jc w:val="left"/>
            </w:pPr>
            <w:r w:rsidRPr="008350BF">
              <w:t>Ecosystem services</w:t>
            </w:r>
          </w:p>
        </w:tc>
        <w:tc>
          <w:tcPr>
            <w:tcW w:w="7087" w:type="dxa"/>
          </w:tcPr>
          <w:p w:rsidR="00CE6A81" w:rsidRPr="008350BF" w:rsidRDefault="00CE6A81" w:rsidP="00BD0AE0">
            <w:pPr>
              <w:jc w:val="left"/>
            </w:pPr>
            <w:r w:rsidRPr="008350BF">
              <w:t>The benefits that arise from healthily functioning ecosystems such as soil conservation, water conservation, biodiversity, carbon sequestration, flood control, climate amelioration, aesthetic beauty and others</w:t>
            </w:r>
          </w:p>
        </w:tc>
      </w:tr>
      <w:tr w:rsidR="00CE6A81" w:rsidRPr="0056540E" w:rsidTr="008362FD">
        <w:tc>
          <w:tcPr>
            <w:tcW w:w="2329" w:type="dxa"/>
          </w:tcPr>
          <w:p w:rsidR="00CE6A81" w:rsidRPr="008350BF" w:rsidRDefault="00CE6A81" w:rsidP="00BD0AE0">
            <w:pPr>
              <w:jc w:val="left"/>
            </w:pPr>
            <w:r w:rsidRPr="008350BF">
              <w:t>Forest</w:t>
            </w:r>
          </w:p>
        </w:tc>
        <w:tc>
          <w:tcPr>
            <w:tcW w:w="7087" w:type="dxa"/>
          </w:tcPr>
          <w:p w:rsidR="00CE6A81" w:rsidRPr="00BD0AE0" w:rsidRDefault="00CE6A81" w:rsidP="00BD0AE0">
            <w:pPr>
              <w:jc w:val="left"/>
              <w:rPr>
                <w:highlight w:val="yellow"/>
              </w:rPr>
            </w:pPr>
            <w:r w:rsidRPr="0056540E">
              <w:t xml:space="preserve">An ecosystem characterised by a more or less dense and extensive tree cover. It often consists of stands of trees varying in characteristics such as species composition, structure, age class, and associated processes, and commonly including meadows, stream, fish and wildlife. </w:t>
            </w:r>
          </w:p>
        </w:tc>
      </w:tr>
      <w:tr w:rsidR="00CE6A81" w:rsidRPr="008350BF" w:rsidTr="008362FD">
        <w:tc>
          <w:tcPr>
            <w:tcW w:w="2329" w:type="dxa"/>
          </w:tcPr>
          <w:p w:rsidR="00CE6A81" w:rsidRPr="008350BF" w:rsidRDefault="00CE6A81" w:rsidP="00BD0AE0">
            <w:pPr>
              <w:jc w:val="left"/>
            </w:pPr>
            <w:r w:rsidRPr="008350BF">
              <w:t>Forest degradation</w:t>
            </w:r>
          </w:p>
        </w:tc>
        <w:tc>
          <w:tcPr>
            <w:tcW w:w="7087" w:type="dxa"/>
          </w:tcPr>
          <w:p w:rsidR="00CE6A81" w:rsidRPr="008350BF" w:rsidRDefault="00CE6A81" w:rsidP="00BD0AE0">
            <w:pPr>
              <w:jc w:val="left"/>
            </w:pPr>
            <w:r w:rsidRPr="008350BF">
              <w:t>A reduction in the capacity of forest to produce goods and services</w:t>
            </w:r>
          </w:p>
        </w:tc>
      </w:tr>
      <w:tr w:rsidR="00CE6A81" w:rsidRPr="008350BF" w:rsidTr="008362FD">
        <w:tc>
          <w:tcPr>
            <w:tcW w:w="2329" w:type="dxa"/>
          </w:tcPr>
          <w:p w:rsidR="00CE6A81" w:rsidRPr="008350BF" w:rsidRDefault="00CE6A81" w:rsidP="00BD0AE0">
            <w:pPr>
              <w:jc w:val="left"/>
            </w:pPr>
            <w:r w:rsidRPr="008350BF">
              <w:t>Forest management modality</w:t>
            </w:r>
          </w:p>
        </w:tc>
        <w:tc>
          <w:tcPr>
            <w:tcW w:w="7087" w:type="dxa"/>
          </w:tcPr>
          <w:p w:rsidR="00CE6A81" w:rsidRPr="008350BF" w:rsidRDefault="00CE6A81" w:rsidP="00BD0AE0">
            <w:pPr>
              <w:jc w:val="left"/>
            </w:pPr>
            <w:r w:rsidRPr="008350BF">
              <w:t xml:space="preserve">The ownership, institutional and legal arrangements which determine how a particular forest is governed. In Nepal there are 4 possible modalities (i) community-based forest management (which is further categorised into six types - see definition above); (ii) private forest management (iii) government forest management and (iv) religious forest management </w:t>
            </w:r>
          </w:p>
        </w:tc>
      </w:tr>
      <w:tr w:rsidR="00CE6A81" w:rsidRPr="008350BF" w:rsidTr="008362FD">
        <w:tc>
          <w:tcPr>
            <w:tcW w:w="2329" w:type="dxa"/>
          </w:tcPr>
          <w:p w:rsidR="00CE6A81" w:rsidRPr="008350BF" w:rsidRDefault="00CE6A81" w:rsidP="00BD0AE0">
            <w:pPr>
              <w:jc w:val="left"/>
            </w:pPr>
            <w:r w:rsidRPr="008350BF">
              <w:t>Forest products</w:t>
            </w:r>
          </w:p>
        </w:tc>
        <w:tc>
          <w:tcPr>
            <w:tcW w:w="7087" w:type="dxa"/>
          </w:tcPr>
          <w:p w:rsidR="00CE6A81" w:rsidRPr="008350BF" w:rsidRDefault="00CE6A81" w:rsidP="00BD0AE0">
            <w:pPr>
              <w:jc w:val="left"/>
            </w:pPr>
            <w:r w:rsidRPr="008350BF">
              <w:t>The physical products that can be yielded and used from forests such as timber, fuel-wood, NTFPs/MAPs, fodder and food and others</w:t>
            </w:r>
          </w:p>
        </w:tc>
      </w:tr>
      <w:tr w:rsidR="00CE6A81" w:rsidRPr="008350BF" w:rsidTr="008362FD">
        <w:tc>
          <w:tcPr>
            <w:tcW w:w="2329" w:type="dxa"/>
          </w:tcPr>
          <w:p w:rsidR="00CE6A81" w:rsidRPr="008350BF" w:rsidRDefault="00CE6A81" w:rsidP="00BD0AE0">
            <w:pPr>
              <w:jc w:val="left"/>
            </w:pPr>
            <w:r w:rsidRPr="008350BF">
              <w:t>Forest services</w:t>
            </w:r>
          </w:p>
        </w:tc>
        <w:tc>
          <w:tcPr>
            <w:tcW w:w="7087" w:type="dxa"/>
          </w:tcPr>
          <w:p w:rsidR="00CE6A81" w:rsidRPr="008350BF" w:rsidRDefault="00CE6A81" w:rsidP="00BD0AE0">
            <w:pPr>
              <w:jc w:val="left"/>
            </w:pPr>
            <w:r w:rsidRPr="008350BF">
              <w:t>Ecosystem services fr</w:t>
            </w:r>
            <w:r>
              <w:t xml:space="preserve">om </w:t>
            </w:r>
            <w:r w:rsidRPr="0056540E">
              <w:t>forests such as forest products, biodiversity, soil and water conservation, aesthetic and recreational values, cultural use, climate amelioration and other environmental services</w:t>
            </w:r>
          </w:p>
        </w:tc>
      </w:tr>
      <w:tr w:rsidR="00CE6A81" w:rsidRPr="008350BF" w:rsidTr="008362FD">
        <w:tc>
          <w:tcPr>
            <w:tcW w:w="2329" w:type="dxa"/>
          </w:tcPr>
          <w:p w:rsidR="00CE6A81" w:rsidRPr="008350BF" w:rsidRDefault="00CE6A81" w:rsidP="00BD0AE0">
            <w:pPr>
              <w:jc w:val="left"/>
            </w:pPr>
            <w:r w:rsidRPr="008350BF">
              <w:t>Forestry</w:t>
            </w:r>
          </w:p>
        </w:tc>
        <w:tc>
          <w:tcPr>
            <w:tcW w:w="7087" w:type="dxa"/>
          </w:tcPr>
          <w:p w:rsidR="00CE6A81" w:rsidRPr="008350BF" w:rsidRDefault="00CE6A81" w:rsidP="00272C4E">
            <w:pPr>
              <w:jc w:val="left"/>
            </w:pPr>
            <w:r w:rsidRPr="008350BF">
              <w:t>Broadly defined to include livelihoods, social aspects, environmental services, forestry policies and institutions, and economic considerations. In addition to traditional aspects of forest management, production, health and protection, forestry considers the broad landscape of trees outside forests, including urban forestry and agro-forestry</w:t>
            </w:r>
            <w:r>
              <w:t xml:space="preserve"> (</w:t>
            </w:r>
            <w:r w:rsidRPr="0012288D">
              <w:t>including trees on farm land).</w:t>
            </w:r>
            <w:r w:rsidRPr="008350BF">
              <w:t xml:space="preserve"> Forestry incl</w:t>
            </w:r>
            <w:r>
              <w:t xml:space="preserve">udes the management of wildlife, </w:t>
            </w:r>
            <w:r w:rsidRPr="008350BF">
              <w:t>protected areas</w:t>
            </w:r>
            <w:r>
              <w:t xml:space="preserve">, and watersheds. </w:t>
            </w:r>
            <w:r w:rsidRPr="008350BF">
              <w:t>Forestry considers the impacts of other sectors on the forest, as well as the impact of the forest on other sectors.</w:t>
            </w:r>
          </w:p>
        </w:tc>
      </w:tr>
      <w:tr w:rsidR="00CE6A81" w:rsidRPr="008350BF" w:rsidTr="008362FD">
        <w:tc>
          <w:tcPr>
            <w:tcW w:w="2329" w:type="dxa"/>
          </w:tcPr>
          <w:p w:rsidR="00CE6A81" w:rsidRPr="008350BF" w:rsidRDefault="00CE6A81" w:rsidP="00BD0AE0">
            <w:pPr>
              <w:jc w:val="left"/>
            </w:pPr>
            <w:r w:rsidRPr="008350BF">
              <w:t>Integrated watershed management</w:t>
            </w:r>
          </w:p>
        </w:tc>
        <w:tc>
          <w:tcPr>
            <w:tcW w:w="7087" w:type="dxa"/>
          </w:tcPr>
          <w:p w:rsidR="00CE6A81" w:rsidRPr="008350BF" w:rsidRDefault="00CE6A81" w:rsidP="00BD0AE0">
            <w:pPr>
              <w:jc w:val="left"/>
            </w:pPr>
            <w:r w:rsidRPr="008350BF">
              <w:t xml:space="preserve">A multi-resource management planning process that seeks to balance healthy ecological, economic, and cultural/social conditions within a watershed. </w:t>
            </w:r>
          </w:p>
        </w:tc>
      </w:tr>
      <w:tr w:rsidR="00CE6A81" w:rsidRPr="008350BF" w:rsidTr="008362FD">
        <w:tc>
          <w:tcPr>
            <w:tcW w:w="2329" w:type="dxa"/>
          </w:tcPr>
          <w:p w:rsidR="00CE6A81" w:rsidRPr="008350BF" w:rsidRDefault="00CE6A81" w:rsidP="00BD0AE0">
            <w:pPr>
              <w:jc w:val="left"/>
            </w:pPr>
            <w:r w:rsidRPr="008350BF">
              <w:t>Intensively managed forest</w:t>
            </w:r>
          </w:p>
        </w:tc>
        <w:tc>
          <w:tcPr>
            <w:tcW w:w="7087" w:type="dxa"/>
          </w:tcPr>
          <w:p w:rsidR="00CE6A81" w:rsidRPr="008350BF" w:rsidRDefault="00CE6A81" w:rsidP="00BD0AE0">
            <w:pPr>
              <w:jc w:val="left"/>
            </w:pPr>
            <w:r w:rsidRPr="004965D1">
              <w:t>Forest that is being managed in line with the principles of Sustainable Forest Management and according to the provisions of an agreed management plan and is yielding multiple use or diverse forest products and/or forest services</w:t>
            </w:r>
          </w:p>
        </w:tc>
      </w:tr>
      <w:tr w:rsidR="00CE6A81" w:rsidRPr="008350BF" w:rsidTr="008362FD">
        <w:tc>
          <w:tcPr>
            <w:tcW w:w="2329" w:type="dxa"/>
          </w:tcPr>
          <w:p w:rsidR="00CE6A81" w:rsidRPr="008350BF" w:rsidRDefault="00CE6A81" w:rsidP="00BD0AE0">
            <w:pPr>
              <w:jc w:val="left"/>
            </w:pPr>
            <w:r w:rsidRPr="008350BF">
              <w:t>Landscape</w:t>
            </w:r>
          </w:p>
        </w:tc>
        <w:tc>
          <w:tcPr>
            <w:tcW w:w="7087" w:type="dxa"/>
          </w:tcPr>
          <w:p w:rsidR="00CE6A81" w:rsidRPr="008350BF" w:rsidRDefault="00CE6A81" w:rsidP="00BD0AE0">
            <w:pPr>
              <w:jc w:val="left"/>
            </w:pPr>
            <w:r w:rsidRPr="008350BF">
              <w:t xml:space="preserve">A land-area mosaic of interacting ecosystems, land uses and social and economic groupings. </w:t>
            </w:r>
          </w:p>
        </w:tc>
      </w:tr>
      <w:tr w:rsidR="00CE6A81" w:rsidRPr="008350BF" w:rsidTr="008362FD">
        <w:tc>
          <w:tcPr>
            <w:tcW w:w="2329" w:type="dxa"/>
          </w:tcPr>
          <w:p w:rsidR="00CE6A81" w:rsidRPr="008350BF" w:rsidRDefault="00CE6A81" w:rsidP="00BD0AE0">
            <w:pPr>
              <w:jc w:val="left"/>
            </w:pPr>
            <w:r w:rsidRPr="008350BF">
              <w:t>Partnership</w:t>
            </w:r>
          </w:p>
        </w:tc>
        <w:tc>
          <w:tcPr>
            <w:tcW w:w="7087" w:type="dxa"/>
          </w:tcPr>
          <w:p w:rsidR="00CE6A81" w:rsidRPr="008350BF" w:rsidRDefault="00CE6A81" w:rsidP="00BD0AE0">
            <w:pPr>
              <w:jc w:val="left"/>
            </w:pPr>
            <w:r w:rsidRPr="008350BF">
              <w:t>A cooperative relationship between people, groups or organisations who agree to share responsibility for achieving some specific goal and where their respective roles and responsibilities are clearly defined</w:t>
            </w:r>
          </w:p>
        </w:tc>
      </w:tr>
      <w:tr w:rsidR="00CE6A81" w:rsidRPr="008350BF" w:rsidTr="008362FD">
        <w:tc>
          <w:tcPr>
            <w:tcW w:w="2329" w:type="dxa"/>
          </w:tcPr>
          <w:p w:rsidR="00CE6A81" w:rsidRPr="008350BF" w:rsidRDefault="00CE6A81" w:rsidP="00BD0AE0">
            <w:pPr>
              <w:jc w:val="left"/>
            </w:pPr>
            <w:r>
              <w:t>Socially disadvantaged group</w:t>
            </w:r>
          </w:p>
        </w:tc>
        <w:tc>
          <w:tcPr>
            <w:tcW w:w="7087" w:type="dxa"/>
          </w:tcPr>
          <w:p w:rsidR="00CE6A81" w:rsidRPr="008350BF" w:rsidRDefault="00CE6A81" w:rsidP="00BD0AE0">
            <w:pPr>
              <w:jc w:val="left"/>
            </w:pPr>
            <w:r w:rsidRPr="00E11483">
              <w:t>A group of people who are subjected to racial, ethnic or religious prejudice because of their identity as members of the group without regard to their individual qualities and whose livelihoods are adversely affected as a result</w:t>
            </w:r>
          </w:p>
        </w:tc>
      </w:tr>
    </w:tbl>
    <w:p w:rsidR="00E26245" w:rsidRDefault="00E26245" w:rsidP="00F80476">
      <w:pPr>
        <w:pStyle w:val="Heading1"/>
        <w:pageBreakBefore w:val="0"/>
        <w:sectPr w:rsidR="00E26245" w:rsidSect="00E26245">
          <w:headerReference w:type="default" r:id="rId9"/>
          <w:footerReference w:type="default" r:id="rId10"/>
          <w:pgSz w:w="11906" w:h="16838" w:code="9"/>
          <w:pgMar w:top="1440" w:right="1440" w:bottom="1440" w:left="1440" w:header="1134" w:footer="1163" w:gutter="0"/>
          <w:pgNumType w:fmt="lowerRoman" w:start="1"/>
          <w:cols w:space="708"/>
          <w:titlePg/>
          <w:docGrid w:linePitch="360"/>
        </w:sectPr>
      </w:pPr>
    </w:p>
    <w:p w:rsidR="008835BE" w:rsidRDefault="008835BE" w:rsidP="00F80476">
      <w:pPr>
        <w:pStyle w:val="Heading1"/>
        <w:rPr>
          <w:lang w:val="en-US"/>
        </w:rPr>
      </w:pPr>
      <w:bookmarkStart w:id="5" w:name="_Toc437700905"/>
      <w:bookmarkStart w:id="6" w:name="_Toc437857406"/>
      <w:bookmarkStart w:id="7" w:name="_Toc437857487"/>
      <w:bookmarkStart w:id="8" w:name="_Toc437857630"/>
      <w:bookmarkStart w:id="9" w:name="_Toc437857763"/>
      <w:bookmarkStart w:id="10" w:name="_Toc437858162"/>
      <w:bookmarkStart w:id="11" w:name="_Toc285635054"/>
      <w:bookmarkStart w:id="12" w:name="_Toc285640304"/>
      <w:bookmarkStart w:id="13" w:name="_Toc285640376"/>
      <w:bookmarkStart w:id="14" w:name="_Toc256075002"/>
      <w:bookmarkStart w:id="15" w:name="_Toc285640378"/>
      <w:bookmarkStart w:id="16" w:name="_Toc389044785"/>
      <w:bookmarkStart w:id="17" w:name="_Toc437948587"/>
      <w:bookmarkEnd w:id="5"/>
      <w:bookmarkEnd w:id="6"/>
      <w:bookmarkEnd w:id="7"/>
      <w:bookmarkEnd w:id="8"/>
      <w:bookmarkEnd w:id="9"/>
      <w:bookmarkEnd w:id="10"/>
      <w:bookmarkEnd w:id="11"/>
      <w:bookmarkEnd w:id="12"/>
      <w:bookmarkEnd w:id="13"/>
      <w:r w:rsidRPr="008350BF">
        <w:lastRenderedPageBreak/>
        <w:t>Introduction</w:t>
      </w:r>
      <w:bookmarkEnd w:id="14"/>
      <w:bookmarkEnd w:id="15"/>
      <w:bookmarkEnd w:id="16"/>
      <w:bookmarkEnd w:id="17"/>
    </w:p>
    <w:p w:rsidR="00897D2B" w:rsidRDefault="00F80476">
      <w:pPr>
        <w:pStyle w:val="Heading2"/>
        <w:numPr>
          <w:ilvl w:val="1"/>
          <w:numId w:val="13"/>
        </w:numPr>
        <w:rPr>
          <w:lang w:val="en-US"/>
        </w:rPr>
      </w:pPr>
      <w:bookmarkStart w:id="18" w:name="_Toc275950375"/>
      <w:bookmarkStart w:id="19" w:name="_Toc275950455"/>
      <w:bookmarkStart w:id="20" w:name="_Toc275950534"/>
      <w:bookmarkStart w:id="21" w:name="_Toc275950611"/>
      <w:bookmarkStart w:id="22" w:name="_Toc275959398"/>
      <w:bookmarkStart w:id="23" w:name="_Toc276029534"/>
      <w:bookmarkStart w:id="24" w:name="_Toc285635060"/>
      <w:bookmarkStart w:id="25" w:name="_Toc285640310"/>
      <w:bookmarkStart w:id="26" w:name="_Toc285640382"/>
      <w:bookmarkStart w:id="27" w:name="_Toc389044786"/>
      <w:bookmarkStart w:id="28" w:name="_Toc437948588"/>
      <w:bookmarkEnd w:id="18"/>
      <w:bookmarkEnd w:id="19"/>
      <w:bookmarkEnd w:id="20"/>
      <w:bookmarkEnd w:id="21"/>
      <w:bookmarkEnd w:id="22"/>
      <w:bookmarkEnd w:id="23"/>
      <w:bookmarkEnd w:id="24"/>
      <w:bookmarkEnd w:id="25"/>
      <w:bookmarkEnd w:id="26"/>
      <w:r w:rsidRPr="008350BF">
        <w:t>Background and Contex</w:t>
      </w:r>
      <w:r w:rsidR="006020BC" w:rsidRPr="008350BF">
        <w:t>t</w:t>
      </w:r>
      <w:bookmarkEnd w:id="27"/>
      <w:bookmarkEnd w:id="28"/>
    </w:p>
    <w:p w:rsidR="00603CD9" w:rsidRPr="008350BF" w:rsidRDefault="00603CD9" w:rsidP="00603CD9">
      <w:pPr>
        <w:spacing w:after="120"/>
      </w:pPr>
      <w:r w:rsidRPr="008350BF">
        <w:t xml:space="preserve">The Master Plan for the Forestry Sector </w:t>
      </w:r>
      <w:r w:rsidR="00B05031" w:rsidRPr="008350BF">
        <w:t xml:space="preserve">(MPFS) </w:t>
      </w:r>
      <w:r w:rsidR="006E5C8F" w:rsidRPr="008350BF">
        <w:t xml:space="preserve">that </w:t>
      </w:r>
      <w:r w:rsidR="00262F79" w:rsidRPr="008350BF">
        <w:t xml:space="preserve">guided Nepal’s </w:t>
      </w:r>
      <w:r w:rsidR="00B05031" w:rsidRPr="008350BF">
        <w:t xml:space="preserve">forestry development </w:t>
      </w:r>
      <w:r w:rsidR="00EB2925" w:rsidRPr="008350BF">
        <w:t xml:space="preserve">for </w:t>
      </w:r>
      <w:r w:rsidR="006E5C8F" w:rsidRPr="008350BF">
        <w:t xml:space="preserve">almost </w:t>
      </w:r>
      <w:r w:rsidRPr="008350BF">
        <w:t>25 years</w:t>
      </w:r>
      <w:r w:rsidR="006E5C8F" w:rsidRPr="008350BF">
        <w:t>,</w:t>
      </w:r>
      <w:r w:rsidR="00EB2925" w:rsidRPr="008350BF">
        <w:t xml:space="preserve"> end</w:t>
      </w:r>
      <w:r w:rsidR="006E5C8F" w:rsidRPr="008350BF">
        <w:t>ed</w:t>
      </w:r>
      <w:r w:rsidR="00970149" w:rsidRPr="008350BF">
        <w:t>in 2011</w:t>
      </w:r>
      <w:r w:rsidRPr="008350BF">
        <w:t xml:space="preserve">. </w:t>
      </w:r>
      <w:r w:rsidR="00EE44EC">
        <w:t>R</w:t>
      </w:r>
      <w:r w:rsidR="00262F79" w:rsidRPr="008350BF">
        <w:t>ecognis</w:t>
      </w:r>
      <w:r w:rsidR="00EE44EC">
        <w:t>ing</w:t>
      </w:r>
      <w:r w:rsidRPr="008350BF">
        <w:t xml:space="preserve"> the </w:t>
      </w:r>
      <w:r w:rsidR="006E5C8F" w:rsidRPr="008350BF">
        <w:t>importance</w:t>
      </w:r>
      <w:r w:rsidR="00EE44EC">
        <w:t>,t</w:t>
      </w:r>
      <w:r w:rsidR="00EE44EC" w:rsidRPr="008350BF">
        <w:t xml:space="preserve">he Government of Nepal </w:t>
      </w:r>
      <w:r w:rsidR="00EE44EC">
        <w:t xml:space="preserve">formulated forest policy 2015. This </w:t>
      </w:r>
      <w:r w:rsidRPr="008350BF">
        <w:t xml:space="preserve">Strategy </w:t>
      </w:r>
      <w:r w:rsidR="00262F79" w:rsidRPr="008350BF">
        <w:t>provide</w:t>
      </w:r>
      <w:r w:rsidR="00EE44EC">
        <w:t>s</w:t>
      </w:r>
      <w:r w:rsidR="00262F79" w:rsidRPr="008350BF">
        <w:t xml:space="preserve"> strategic direction and </w:t>
      </w:r>
      <w:r w:rsidRPr="008350BF">
        <w:t>guid</w:t>
      </w:r>
      <w:r w:rsidR="00262F79" w:rsidRPr="008350BF">
        <w:t xml:space="preserve">ance </w:t>
      </w:r>
      <w:r w:rsidR="006E5C8F" w:rsidRPr="008350BF">
        <w:t xml:space="preserve">over </w:t>
      </w:r>
      <w:r w:rsidR="00262F79" w:rsidRPr="008350BF">
        <w:t>the next decade</w:t>
      </w:r>
      <w:r w:rsidR="00EE44EC">
        <w:t>.</w:t>
      </w:r>
    </w:p>
    <w:p w:rsidR="00EE44EC" w:rsidRDefault="00603CD9" w:rsidP="00603CD9">
      <w:pPr>
        <w:spacing w:after="120"/>
      </w:pPr>
      <w:r w:rsidRPr="008350BF">
        <w:t>Nepal has undergone major political, social and economic change</w:t>
      </w:r>
      <w:r w:rsidR="00970149" w:rsidRPr="008350BF">
        <w:t xml:space="preserve"> since the MPFS was prepared in 1988. </w:t>
      </w:r>
      <w:r w:rsidRPr="008350BF">
        <w:t>These</w:t>
      </w:r>
      <w:r w:rsidR="00970149" w:rsidRPr="008350BF">
        <w:t xml:space="preserve"> changes, accompanied by g</w:t>
      </w:r>
      <w:r w:rsidRPr="008350BF">
        <w:t>lobal changes</w:t>
      </w:r>
      <w:r w:rsidR="006E5C8F" w:rsidRPr="008350BF">
        <w:t>,</w:t>
      </w:r>
      <w:r w:rsidRPr="008350BF">
        <w:t xml:space="preserve"> have </w:t>
      </w:r>
      <w:r w:rsidR="00970149" w:rsidRPr="008350BF">
        <w:t xml:space="preserve">influenced </w:t>
      </w:r>
      <w:r w:rsidRPr="008350BF">
        <w:t>the way forestry</w:t>
      </w:r>
      <w:r w:rsidR="00262F79" w:rsidRPr="008350BF">
        <w:t xml:space="preserve"> is practiced in Nepal. </w:t>
      </w:r>
      <w:r w:rsidR="00970149" w:rsidRPr="008350BF">
        <w:t xml:space="preserve">The </w:t>
      </w:r>
      <w:r w:rsidR="00262F79" w:rsidRPr="008350BF">
        <w:t xml:space="preserve">Forest Act </w:t>
      </w:r>
      <w:r w:rsidR="00970149" w:rsidRPr="008350BF">
        <w:t>(</w:t>
      </w:r>
      <w:r w:rsidR="00262F79" w:rsidRPr="008350BF">
        <w:t>1993</w:t>
      </w:r>
      <w:r w:rsidR="00970149" w:rsidRPr="008350BF">
        <w:t>)</w:t>
      </w:r>
      <w:r w:rsidR="00262F79" w:rsidRPr="008350BF">
        <w:t xml:space="preserve"> and Forest R</w:t>
      </w:r>
      <w:r w:rsidRPr="008350BF">
        <w:t xml:space="preserve">egulations </w:t>
      </w:r>
      <w:r w:rsidR="00970149" w:rsidRPr="008350BF">
        <w:t>(</w:t>
      </w:r>
      <w:r w:rsidRPr="008350BF">
        <w:t>1995</w:t>
      </w:r>
      <w:r w:rsidR="00970149" w:rsidRPr="008350BF">
        <w:t>)</w:t>
      </w:r>
      <w:r w:rsidRPr="008350BF">
        <w:t xml:space="preserve"> enlarged the scope of community forest governance and </w:t>
      </w:r>
      <w:r w:rsidR="00970149" w:rsidRPr="008350BF">
        <w:t xml:space="preserve">made </w:t>
      </w:r>
      <w:r w:rsidR="002F6374" w:rsidRPr="002F6374">
        <w:t>forest tenure</w:t>
      </w:r>
      <w:r w:rsidRPr="008350BF">
        <w:t xml:space="preserve"> reforms</w:t>
      </w:r>
      <w:r w:rsidR="00970149" w:rsidRPr="008350BF">
        <w:t xml:space="preserve"> whilst </w:t>
      </w:r>
      <w:r w:rsidRPr="008350BF">
        <w:t>amendment</w:t>
      </w:r>
      <w:r w:rsidR="00970149" w:rsidRPr="008350BF">
        <w:t xml:space="preserve">s to the </w:t>
      </w:r>
      <w:r w:rsidRPr="008350BF">
        <w:t>National Park</w:t>
      </w:r>
      <w:r w:rsidR="00EE44EC">
        <w:t xml:space="preserve">s and Wildlife Conservation </w:t>
      </w:r>
      <w:r w:rsidRPr="008350BF">
        <w:t xml:space="preserve">Act </w:t>
      </w:r>
      <w:r w:rsidR="00970149" w:rsidRPr="008350BF">
        <w:t xml:space="preserve">(1973) </w:t>
      </w:r>
      <w:r w:rsidRPr="008350BF">
        <w:t xml:space="preserve">changed the paradigm of conservation </w:t>
      </w:r>
      <w:r w:rsidR="00970149" w:rsidRPr="008350BF">
        <w:t xml:space="preserve">by creating opportunities </w:t>
      </w:r>
      <w:r w:rsidRPr="008350BF">
        <w:t xml:space="preserve">for local communities to be involved in the management of conservation areas and buffer zones. </w:t>
      </w:r>
      <w:r w:rsidR="00EB2925" w:rsidRPr="008350BF">
        <w:t>T</w:t>
      </w:r>
      <w:r w:rsidR="00970149" w:rsidRPr="008350BF">
        <w:t>he political changes of 1</w:t>
      </w:r>
      <w:r w:rsidRPr="008350BF">
        <w:t xml:space="preserve">990 </w:t>
      </w:r>
      <w:r w:rsidR="00970149" w:rsidRPr="008350BF">
        <w:t xml:space="preserve">and the </w:t>
      </w:r>
      <w:r w:rsidR="00EB2925" w:rsidRPr="008350BF">
        <w:t xml:space="preserve">subsequent </w:t>
      </w:r>
      <w:r w:rsidR="006E5C8F" w:rsidRPr="008350BF">
        <w:t>liberalis</w:t>
      </w:r>
      <w:r w:rsidRPr="008350BF">
        <w:t>ation of the economy</w:t>
      </w:r>
      <w:r w:rsidR="00EB2925" w:rsidRPr="008350BF">
        <w:t xml:space="preserve"> increased the involvement of </w:t>
      </w:r>
      <w:r w:rsidRPr="008350BF">
        <w:t>civil societ</w:t>
      </w:r>
      <w:r w:rsidR="00970149" w:rsidRPr="008350BF">
        <w:t xml:space="preserve">y, </w:t>
      </w:r>
      <w:r w:rsidRPr="008350BF">
        <w:t>non-government organ</w:t>
      </w:r>
      <w:r w:rsidR="00953EA2" w:rsidRPr="008350BF">
        <w:t>isat</w:t>
      </w:r>
      <w:r w:rsidRPr="008350BF">
        <w:t xml:space="preserve">ions and </w:t>
      </w:r>
      <w:r w:rsidR="00970149" w:rsidRPr="008350BF">
        <w:t xml:space="preserve">the </w:t>
      </w:r>
      <w:r w:rsidRPr="008350BF">
        <w:t xml:space="preserve">private sector </w:t>
      </w:r>
      <w:r w:rsidR="00EB2925" w:rsidRPr="008350BF">
        <w:t xml:space="preserve">in the </w:t>
      </w:r>
      <w:r w:rsidRPr="008350BF">
        <w:t xml:space="preserve">forestry </w:t>
      </w:r>
      <w:r w:rsidR="00970149" w:rsidRPr="008350BF">
        <w:t xml:space="preserve">sector as implementers of </w:t>
      </w:r>
      <w:r w:rsidRPr="008350BF">
        <w:t xml:space="preserve">operations, </w:t>
      </w:r>
      <w:r w:rsidR="00970149" w:rsidRPr="008350BF">
        <w:t xml:space="preserve">as </w:t>
      </w:r>
      <w:r w:rsidRPr="008350BF">
        <w:t xml:space="preserve">service </w:t>
      </w:r>
      <w:r w:rsidR="00970149" w:rsidRPr="008350BF">
        <w:t>providers and for supporting forest</w:t>
      </w:r>
      <w:r w:rsidR="006E5C8F" w:rsidRPr="008350BF">
        <w:t>-based</w:t>
      </w:r>
      <w:r w:rsidRPr="008350BF">
        <w:t xml:space="preserve"> enterprises. </w:t>
      </w:r>
      <w:r w:rsidR="00EB2925" w:rsidRPr="008350BF">
        <w:t>T</w:t>
      </w:r>
      <w:r w:rsidR="00970149" w:rsidRPr="008350BF">
        <w:t xml:space="preserve">hese changes have </w:t>
      </w:r>
      <w:r w:rsidR="00EE44EC">
        <w:t xml:space="preserve">yet to </w:t>
      </w:r>
      <w:r w:rsidR="00970149" w:rsidRPr="008350BF">
        <w:t>matched by new re</w:t>
      </w:r>
      <w:r w:rsidRPr="008350BF">
        <w:t xml:space="preserve">gulatory and fiscal policies </w:t>
      </w:r>
      <w:r w:rsidR="00970149" w:rsidRPr="008350BF">
        <w:t>in the sector</w:t>
      </w:r>
    </w:p>
    <w:p w:rsidR="00603CD9" w:rsidRPr="008350BF" w:rsidRDefault="00603CD9" w:rsidP="00603CD9">
      <w:pPr>
        <w:spacing w:after="120"/>
      </w:pPr>
      <w:r w:rsidRPr="008350BF">
        <w:t>Forest ecosystem</w:t>
      </w:r>
      <w:r w:rsidR="00970149" w:rsidRPr="008350BF">
        <w:t>s</w:t>
      </w:r>
      <w:r w:rsidRPr="008350BF">
        <w:t xml:space="preserve"> and watersheds provide multi</w:t>
      </w:r>
      <w:r w:rsidR="00970149" w:rsidRPr="008350BF">
        <w:t xml:space="preserve">ple </w:t>
      </w:r>
      <w:r w:rsidRPr="008350BF">
        <w:t xml:space="preserve">goods and services </w:t>
      </w:r>
      <w:r w:rsidR="00DD3FA1" w:rsidRPr="008350BF">
        <w:t xml:space="preserve">for people’s </w:t>
      </w:r>
      <w:r w:rsidRPr="008350BF">
        <w:t>livelihood</w:t>
      </w:r>
      <w:r w:rsidR="00DD3FA1" w:rsidRPr="008350BF">
        <w:t>s</w:t>
      </w:r>
      <w:r w:rsidRPr="008350BF">
        <w:t xml:space="preserve"> and welfare</w:t>
      </w:r>
      <w:r w:rsidR="00DD3FA1" w:rsidRPr="008350BF">
        <w:t xml:space="preserve">. </w:t>
      </w:r>
      <w:r w:rsidRPr="008350BF">
        <w:t>They provide fuel</w:t>
      </w:r>
      <w:r w:rsidR="00EB2925" w:rsidRPr="008350BF">
        <w:t>-</w:t>
      </w:r>
      <w:r w:rsidRPr="008350BF">
        <w:t>wood as a</w:t>
      </w:r>
      <w:r w:rsidR="006E5C8F" w:rsidRPr="008350BF">
        <w:t xml:space="preserve">n energy </w:t>
      </w:r>
      <w:r w:rsidRPr="008350BF">
        <w:t>source</w:t>
      </w:r>
      <w:r w:rsidR="006E5C8F" w:rsidRPr="008350BF">
        <w:t xml:space="preserve">, </w:t>
      </w:r>
      <w:r w:rsidRPr="008350BF">
        <w:t xml:space="preserve">timber and poles </w:t>
      </w:r>
      <w:r w:rsidR="00EB2925" w:rsidRPr="008350BF">
        <w:t xml:space="preserve">for </w:t>
      </w:r>
      <w:r w:rsidRPr="008350BF">
        <w:t xml:space="preserve">building </w:t>
      </w:r>
      <w:r w:rsidR="006E5C8F" w:rsidRPr="008350BF">
        <w:t xml:space="preserve">construction </w:t>
      </w:r>
      <w:r w:rsidRPr="008350BF">
        <w:t>and furnishing materials,</w:t>
      </w:r>
      <w:r w:rsidR="00EE44EC" w:rsidRPr="008350BF">
        <w:t>Non-Timber Forest Product</w:t>
      </w:r>
      <w:r w:rsidR="00EE44EC">
        <w:t>s/Medicinal and Aromatic Plants(</w:t>
      </w:r>
      <w:r w:rsidRPr="008350BF">
        <w:t>NTFP</w:t>
      </w:r>
      <w:r w:rsidR="00EB2925" w:rsidRPr="008350BF">
        <w:t>s</w:t>
      </w:r>
      <w:r w:rsidRPr="008350BF">
        <w:t>/MAPs</w:t>
      </w:r>
      <w:r w:rsidR="00EE44EC">
        <w:t>)</w:t>
      </w:r>
      <w:r w:rsidRPr="008350BF">
        <w:t xml:space="preserve"> as essential ingredients for health and </w:t>
      </w:r>
      <w:r w:rsidR="00EB2925" w:rsidRPr="008350BF">
        <w:t>income</w:t>
      </w:r>
      <w:r w:rsidR="006E5C8F" w:rsidRPr="008350BF">
        <w:t>, fodder for livestock</w:t>
      </w:r>
      <w:r w:rsidRPr="008350BF">
        <w:t xml:space="preserve"> and water for drinking, irrigation and hydropower</w:t>
      </w:r>
      <w:r w:rsidR="00EB2925" w:rsidRPr="008350BF">
        <w:t xml:space="preserve">. </w:t>
      </w:r>
      <w:r w:rsidRPr="008350BF">
        <w:t xml:space="preserve">Forests </w:t>
      </w:r>
      <w:r w:rsidR="006E5C8F" w:rsidRPr="008350BF">
        <w:t xml:space="preserve">are also </w:t>
      </w:r>
      <w:r w:rsidRPr="008350BF">
        <w:t xml:space="preserve">sources </w:t>
      </w:r>
      <w:r w:rsidR="00EB2925" w:rsidRPr="008350BF">
        <w:t xml:space="preserve">and </w:t>
      </w:r>
      <w:r w:rsidRPr="008350BF">
        <w:t>sink</w:t>
      </w:r>
      <w:r w:rsidR="00EB2925" w:rsidRPr="008350BF">
        <w:t>s for c</w:t>
      </w:r>
      <w:r w:rsidRPr="008350BF">
        <w:t>arbon emission</w:t>
      </w:r>
      <w:r w:rsidR="00D64594" w:rsidRPr="008350BF">
        <w:t>s</w:t>
      </w:r>
      <w:r w:rsidR="00EB2925" w:rsidRPr="008350BF">
        <w:t xml:space="preserve"> and they </w:t>
      </w:r>
      <w:r w:rsidRPr="008350BF">
        <w:t xml:space="preserve">regulate </w:t>
      </w:r>
      <w:r w:rsidR="00EB2925" w:rsidRPr="008350BF">
        <w:t xml:space="preserve">the </w:t>
      </w:r>
      <w:r w:rsidRPr="008350BF">
        <w:t xml:space="preserve">hydrological balance </w:t>
      </w:r>
      <w:r w:rsidR="006E5C8F" w:rsidRPr="008350BF">
        <w:t xml:space="preserve">conserving water and </w:t>
      </w:r>
      <w:r w:rsidRPr="008350BF">
        <w:t>reduc</w:t>
      </w:r>
      <w:r w:rsidR="006E5C8F" w:rsidRPr="008350BF">
        <w:t xml:space="preserve">ing </w:t>
      </w:r>
      <w:r w:rsidRPr="008350BF">
        <w:t>soil erosion</w:t>
      </w:r>
      <w:r w:rsidR="00EB2925" w:rsidRPr="008350BF">
        <w:t xml:space="preserve">. </w:t>
      </w:r>
      <w:r w:rsidRPr="008350BF">
        <w:t xml:space="preserve">They are also </w:t>
      </w:r>
      <w:r w:rsidR="002563F3">
        <w:t xml:space="preserve">linked with </w:t>
      </w:r>
      <w:r w:rsidRPr="008350BF">
        <w:t>cult</w:t>
      </w:r>
      <w:r w:rsidR="00EB2925" w:rsidRPr="008350BF">
        <w:t>ur</w:t>
      </w:r>
      <w:r w:rsidR="002563F3">
        <w:t xml:space="preserve">e </w:t>
      </w:r>
      <w:r w:rsidR="00EB2925" w:rsidRPr="008350BF">
        <w:t xml:space="preserve">and recreation and are </w:t>
      </w:r>
      <w:r w:rsidRPr="008350BF">
        <w:t>major destination</w:t>
      </w:r>
      <w:r w:rsidR="00EB2925" w:rsidRPr="008350BF">
        <w:t>s</w:t>
      </w:r>
      <w:r w:rsidRPr="008350BF">
        <w:t xml:space="preserve"> for eco-tourism. </w:t>
      </w:r>
      <w:r w:rsidR="00EB2925" w:rsidRPr="008350BF">
        <w:t>Nepal’s f</w:t>
      </w:r>
      <w:r w:rsidRPr="008350BF">
        <w:t xml:space="preserve">orests and watersheds also support </w:t>
      </w:r>
      <w:r w:rsidR="00EB2925" w:rsidRPr="008350BF">
        <w:t xml:space="preserve">the </w:t>
      </w:r>
      <w:r w:rsidRPr="008350BF">
        <w:t>ecological functions and services needed for the promotion of other sectors</w:t>
      </w:r>
      <w:r w:rsidR="00EB2925" w:rsidRPr="008350BF">
        <w:t xml:space="preserve"> and </w:t>
      </w:r>
      <w:r w:rsidRPr="008350BF">
        <w:t xml:space="preserve">harbour rich and diverse flora and fauna unique </w:t>
      </w:r>
      <w:r w:rsidR="00EB2925" w:rsidRPr="008350BF">
        <w:t xml:space="preserve">in </w:t>
      </w:r>
      <w:r w:rsidRPr="008350BF">
        <w:t>the world</w:t>
      </w:r>
      <w:r w:rsidR="00EB2925" w:rsidRPr="008350BF">
        <w:t xml:space="preserve">. </w:t>
      </w:r>
    </w:p>
    <w:p w:rsidR="00C8128D" w:rsidRDefault="002563F3">
      <w:pPr>
        <w:spacing w:after="120"/>
        <w:rPr>
          <w:rFonts w:ascii="Preeti" w:hAnsi="Preeti"/>
        </w:rPr>
      </w:pPr>
      <w:r>
        <w:t>The strategy</w:t>
      </w:r>
      <w:r w:rsidR="00EB2925" w:rsidRPr="008350BF">
        <w:t xml:space="preserve"> has been developed based on</w:t>
      </w:r>
      <w:r w:rsidR="00E35A13">
        <w:t xml:space="preserve"> (i) The Constitution of Nepal, (ii) Forest Policy, 2015</w:t>
      </w:r>
      <w:r w:rsidR="00EB2925" w:rsidRPr="008350BF">
        <w:t xml:space="preserve"> (i</w:t>
      </w:r>
      <w:r w:rsidR="00E35A13">
        <w:t>ii</w:t>
      </w:r>
      <w:r w:rsidR="00603CD9" w:rsidRPr="008350BF">
        <w:t xml:space="preserve">) </w:t>
      </w:r>
      <w:r w:rsidR="00EB2925" w:rsidRPr="008350BF">
        <w:t xml:space="preserve">a </w:t>
      </w:r>
      <w:r w:rsidR="00603CD9" w:rsidRPr="008350BF">
        <w:t>review</w:t>
      </w:r>
      <w:r w:rsidR="00C85795" w:rsidRPr="008350BF">
        <w:t>of MPFS</w:t>
      </w:r>
      <w:r w:rsidR="00EB2925" w:rsidRPr="008350BF">
        <w:t>, (i</w:t>
      </w:r>
      <w:r w:rsidR="0084325C">
        <w:t>v</w:t>
      </w:r>
      <w:r w:rsidR="00603CD9" w:rsidRPr="008350BF">
        <w:t xml:space="preserve">) </w:t>
      </w:r>
      <w:r>
        <w:t xml:space="preserve">an </w:t>
      </w:r>
      <w:r w:rsidR="00C733FE">
        <w:t>e</w:t>
      </w:r>
      <w:r w:rsidR="00603CD9" w:rsidRPr="008350BF">
        <w:t xml:space="preserve">xtensive consultation with relevant stakeholders at different levels and at </w:t>
      </w:r>
      <w:r w:rsidR="00EB2925" w:rsidRPr="008350BF">
        <w:t>different geographical areas</w:t>
      </w:r>
      <w:r w:rsidR="00B14786" w:rsidRPr="008350BF">
        <w:t xml:space="preserve">, </w:t>
      </w:r>
      <w:r w:rsidR="00B14786">
        <w:t>and</w:t>
      </w:r>
      <w:r w:rsidR="00EB2925" w:rsidRPr="008350BF">
        <w:t>(</w:t>
      </w:r>
      <w:r w:rsidR="0084325C">
        <w:t>v</w:t>
      </w:r>
      <w:r w:rsidR="00603CD9" w:rsidRPr="008350BF">
        <w:t>) visual</w:t>
      </w:r>
      <w:r w:rsidR="00953EA2" w:rsidRPr="008350BF">
        <w:t>isat</w:t>
      </w:r>
      <w:r w:rsidR="00603CD9" w:rsidRPr="008350BF">
        <w:t xml:space="preserve">ion of the future </w:t>
      </w:r>
      <w:r w:rsidR="00EB2925" w:rsidRPr="008350BF">
        <w:t>and (</w:t>
      </w:r>
      <w:r w:rsidR="00D01F59">
        <w:t>vi</w:t>
      </w:r>
      <w:r w:rsidR="00F43010">
        <w:t xml:space="preserve">)theory </w:t>
      </w:r>
      <w:r w:rsidR="00603CD9" w:rsidRPr="008350BF">
        <w:t>of change.</w:t>
      </w:r>
    </w:p>
    <w:p w:rsidR="00CD548E" w:rsidRDefault="006020BC" w:rsidP="001E608B">
      <w:pPr>
        <w:pStyle w:val="Heading2"/>
        <w:numPr>
          <w:ilvl w:val="1"/>
          <w:numId w:val="13"/>
        </w:numPr>
      </w:pPr>
      <w:bookmarkStart w:id="29" w:name="_Ref371611844"/>
      <w:bookmarkStart w:id="30" w:name="_Toc389044787"/>
      <w:bookmarkStart w:id="31" w:name="_Toc437948589"/>
      <w:r w:rsidRPr="008350BF">
        <w:t>Situation Analysis</w:t>
      </w:r>
      <w:bookmarkEnd w:id="29"/>
      <w:bookmarkEnd w:id="30"/>
      <w:bookmarkEnd w:id="31"/>
    </w:p>
    <w:p w:rsidR="00453242" w:rsidRDefault="00453242" w:rsidP="00C32390">
      <w:pPr>
        <w:autoSpaceDE w:val="0"/>
        <w:autoSpaceDN w:val="0"/>
        <w:adjustRightInd w:val="0"/>
      </w:pPr>
    </w:p>
    <w:p w:rsidR="006E5C8F" w:rsidRPr="008350BF" w:rsidRDefault="00B64F27" w:rsidP="00603CD9">
      <w:pPr>
        <w:spacing w:after="120"/>
      </w:pPr>
      <w:r w:rsidRPr="008350BF">
        <w:t xml:space="preserve">There have been </w:t>
      </w:r>
      <w:r w:rsidR="00F43010">
        <w:t xml:space="preserve">many </w:t>
      </w:r>
      <w:r w:rsidR="00603CD9" w:rsidRPr="008350BF">
        <w:t xml:space="preserve">positive gains </w:t>
      </w:r>
      <w:r w:rsidR="006E5C8F" w:rsidRPr="008350BF">
        <w:t xml:space="preserve">resulting from </w:t>
      </w:r>
      <w:r w:rsidR="00603CD9" w:rsidRPr="008350BF">
        <w:t xml:space="preserve">MPFS </w:t>
      </w:r>
      <w:r w:rsidR="006E5C8F" w:rsidRPr="008350BF">
        <w:t xml:space="preserve">implementation and </w:t>
      </w:r>
      <w:r w:rsidR="00491641" w:rsidRPr="008350BF">
        <w:t xml:space="preserve">the </w:t>
      </w:r>
      <w:r w:rsidR="006E5C8F" w:rsidRPr="008350BF">
        <w:t xml:space="preserve">associated </w:t>
      </w:r>
      <w:r w:rsidR="00603CD9" w:rsidRPr="008350BF">
        <w:t xml:space="preserve">and legislative reforms over the past </w:t>
      </w:r>
      <w:r w:rsidR="00C85795">
        <w:t>two</w:t>
      </w:r>
      <w:r w:rsidR="006E5C8F" w:rsidRPr="008350BF">
        <w:t xml:space="preserve">decades. </w:t>
      </w:r>
      <w:r w:rsidRPr="008350BF">
        <w:t>The recent</w:t>
      </w:r>
      <w:r w:rsidR="00F43010">
        <w:t xml:space="preserve">ly conducted </w:t>
      </w:r>
      <w:r w:rsidRPr="008350BF">
        <w:t>r</w:t>
      </w:r>
      <w:r w:rsidR="006E5C8F" w:rsidRPr="008350BF">
        <w:t>eview of the MPFS identified some of the most significant changes</w:t>
      </w:r>
      <w:r w:rsidR="00F43010">
        <w:t xml:space="preserve"> as</w:t>
      </w:r>
      <w:r w:rsidR="006E5C8F" w:rsidRPr="008350BF">
        <w:t>:</w:t>
      </w:r>
    </w:p>
    <w:p w:rsidR="006E5C8F" w:rsidRPr="008350BF" w:rsidRDefault="00603CD9" w:rsidP="006E5C8F">
      <w:pPr>
        <w:pStyle w:val="MediumGrid1-Accent21"/>
        <w:numPr>
          <w:ilvl w:val="0"/>
          <w:numId w:val="19"/>
        </w:numPr>
      </w:pPr>
      <w:r w:rsidRPr="008350BF">
        <w:t>Forest governance reform</w:t>
      </w:r>
      <w:r w:rsidR="00295466">
        <w:t>s</w:t>
      </w:r>
      <w:r w:rsidRPr="008350BF">
        <w:t xml:space="preserve"> have led to the gradual restoration of forests </w:t>
      </w:r>
      <w:r w:rsidR="006E5C8F" w:rsidRPr="008350BF">
        <w:t xml:space="preserve">and controlled deforestation in the </w:t>
      </w:r>
      <w:r w:rsidRPr="008350BF">
        <w:t>degraded landscape</w:t>
      </w:r>
      <w:r w:rsidR="006E5C8F" w:rsidRPr="008350BF">
        <w:t>s</w:t>
      </w:r>
      <w:r w:rsidRPr="008350BF">
        <w:t xml:space="preserve"> of </w:t>
      </w:r>
      <w:r w:rsidR="006E5C8F" w:rsidRPr="008350BF">
        <w:t xml:space="preserve">the Middle </w:t>
      </w:r>
      <w:r w:rsidRPr="008350BF">
        <w:t>hills</w:t>
      </w:r>
    </w:p>
    <w:p w:rsidR="006E5C8F" w:rsidRPr="008350BF" w:rsidRDefault="00603CD9" w:rsidP="006E5C8F">
      <w:pPr>
        <w:pStyle w:val="MediumGrid1-Accent21"/>
        <w:numPr>
          <w:ilvl w:val="0"/>
          <w:numId w:val="19"/>
        </w:numPr>
      </w:pPr>
      <w:r w:rsidRPr="008350BF">
        <w:t>Protected area</w:t>
      </w:r>
      <w:r w:rsidR="006E5C8F" w:rsidRPr="008350BF">
        <w:t xml:space="preserve">s </w:t>
      </w:r>
      <w:r w:rsidR="002563F3">
        <w:t xml:space="preserve">coverage have reached to </w:t>
      </w:r>
      <w:r w:rsidRPr="008350BF">
        <w:t>23</w:t>
      </w:r>
      <w:r w:rsidR="0007777B">
        <w:t>.3</w:t>
      </w:r>
      <w:r w:rsidR="00B05031" w:rsidRPr="008350BF">
        <w:t>%</w:t>
      </w:r>
    </w:p>
    <w:p w:rsidR="00603CD9" w:rsidRDefault="00603CD9" w:rsidP="006E5C8F">
      <w:pPr>
        <w:pStyle w:val="MediumGrid1-Accent21"/>
        <w:numPr>
          <w:ilvl w:val="0"/>
          <w:numId w:val="19"/>
        </w:numPr>
      </w:pPr>
      <w:r w:rsidRPr="008350BF">
        <w:t xml:space="preserve">MAPs constitute </w:t>
      </w:r>
      <w:r w:rsidR="002563F3">
        <w:t xml:space="preserve">a major share in </w:t>
      </w:r>
      <w:r w:rsidR="006E5C8F" w:rsidRPr="008350BF">
        <w:t>Nepal’s exports</w:t>
      </w:r>
    </w:p>
    <w:p w:rsidR="00CB4201" w:rsidRPr="00F6400C" w:rsidRDefault="00CB4201" w:rsidP="006E5C8F">
      <w:pPr>
        <w:pStyle w:val="MediumGrid1-Accent21"/>
        <w:numPr>
          <w:ilvl w:val="0"/>
          <w:numId w:val="19"/>
        </w:numPr>
      </w:pPr>
      <w:r w:rsidRPr="00F6400C">
        <w:t xml:space="preserve">Forest of Nepal if managed </w:t>
      </w:r>
      <w:r w:rsidR="00C85795" w:rsidRPr="00F6400C">
        <w:t>intensively</w:t>
      </w:r>
      <w:r w:rsidRPr="00F6400C">
        <w:t xml:space="preserve"> can produce surplus timber </w:t>
      </w:r>
      <w:r w:rsidR="00F6400C" w:rsidRPr="00F6400C">
        <w:t xml:space="preserve">even </w:t>
      </w:r>
      <w:r w:rsidRPr="00F6400C">
        <w:t>for export.</w:t>
      </w:r>
    </w:p>
    <w:p w:rsidR="00491641" w:rsidRPr="008350BF" w:rsidRDefault="00491641" w:rsidP="006E5C8F">
      <w:pPr>
        <w:pStyle w:val="MediumGrid1-Accent21"/>
        <w:numPr>
          <w:ilvl w:val="0"/>
          <w:numId w:val="19"/>
        </w:numPr>
      </w:pPr>
      <w:r w:rsidRPr="008350BF">
        <w:t>Plywood manufacture has expanded significantly</w:t>
      </w:r>
    </w:p>
    <w:p w:rsidR="00491641" w:rsidRPr="008350BF" w:rsidRDefault="00491641" w:rsidP="006E5C8F">
      <w:pPr>
        <w:pStyle w:val="MediumGrid1-Accent21"/>
        <w:numPr>
          <w:ilvl w:val="0"/>
          <w:numId w:val="19"/>
        </w:numPr>
      </w:pPr>
      <w:r w:rsidRPr="008350BF">
        <w:t>Bottom up planning has helped to design programmes and activities based on the aspirations of local people.</w:t>
      </w:r>
    </w:p>
    <w:p w:rsidR="00491641" w:rsidRPr="008350BF" w:rsidRDefault="00491641" w:rsidP="006E5C8F">
      <w:pPr>
        <w:pStyle w:val="MediumGrid1-Accent21"/>
        <w:numPr>
          <w:ilvl w:val="0"/>
          <w:numId w:val="19"/>
        </w:numPr>
      </w:pPr>
      <w:r w:rsidRPr="008350BF">
        <w:t>Climate change has been recognised as a critical issue for Nepal</w:t>
      </w:r>
      <w:r w:rsidR="008D0521" w:rsidRPr="008350BF">
        <w:t xml:space="preserve"> and m</w:t>
      </w:r>
      <w:r w:rsidRPr="008350BF">
        <w:t xml:space="preserve">easures to </w:t>
      </w:r>
      <w:r w:rsidR="00D72E83">
        <w:t xml:space="preserve">adapt and </w:t>
      </w:r>
      <w:r w:rsidR="0053591F">
        <w:t>mitigate</w:t>
      </w:r>
      <w:r w:rsidRPr="008350BF">
        <w:t xml:space="preserve"> to climate change</w:t>
      </w:r>
      <w:r w:rsidR="00D72E83">
        <w:t xml:space="preserve"> impacts </w:t>
      </w:r>
      <w:r w:rsidRPr="008350BF">
        <w:t>are being initiated</w:t>
      </w:r>
      <w:r w:rsidR="0077753C">
        <w:t xml:space="preserve"> including ecosystem based adaptation</w:t>
      </w:r>
    </w:p>
    <w:p w:rsidR="008D0521" w:rsidRPr="008350BF" w:rsidRDefault="008D0521" w:rsidP="006E5C8F">
      <w:pPr>
        <w:pStyle w:val="MediumGrid1-Accent21"/>
        <w:numPr>
          <w:ilvl w:val="0"/>
          <w:numId w:val="19"/>
        </w:numPr>
      </w:pPr>
      <w:r w:rsidRPr="008350BF">
        <w:t>Population of some of the most charismatic species (</w:t>
      </w:r>
      <w:r w:rsidR="0053591F">
        <w:t>tiger, rhino, wild buffalo) are</w:t>
      </w:r>
      <w:r w:rsidRPr="008350BF">
        <w:t xml:space="preserve"> increasing and rhino poaching appears to be under control</w:t>
      </w:r>
    </w:p>
    <w:p w:rsidR="00491641" w:rsidRPr="008350BF" w:rsidRDefault="00603CD9" w:rsidP="00603CD9">
      <w:pPr>
        <w:spacing w:after="120"/>
      </w:pPr>
      <w:r w:rsidRPr="008350BF">
        <w:t>Notwithstanding these positive changes</w:t>
      </w:r>
      <w:r w:rsidR="00491641" w:rsidRPr="008350BF">
        <w:t xml:space="preserve"> there are still </w:t>
      </w:r>
      <w:r w:rsidRPr="008350BF">
        <w:t xml:space="preserve">several </w:t>
      </w:r>
      <w:r w:rsidR="00F43010">
        <w:t xml:space="preserve">current issues in </w:t>
      </w:r>
      <w:r w:rsidR="00491641" w:rsidRPr="008350BF">
        <w:t xml:space="preserve">Nepal’s </w:t>
      </w:r>
      <w:r w:rsidR="00B64F27" w:rsidRPr="008350BF">
        <w:t>forestry sector that MPFS has failed to address</w:t>
      </w:r>
      <w:r w:rsidR="00F43010">
        <w:t xml:space="preserve"> including</w:t>
      </w:r>
      <w:r w:rsidR="00B64F27" w:rsidRPr="008350BF">
        <w:t>:</w:t>
      </w:r>
    </w:p>
    <w:p w:rsidR="00491641" w:rsidRPr="008350BF" w:rsidRDefault="00B64F27" w:rsidP="00491641">
      <w:pPr>
        <w:pStyle w:val="MediumGrid1-Accent21"/>
        <w:numPr>
          <w:ilvl w:val="0"/>
          <w:numId w:val="19"/>
        </w:numPr>
      </w:pPr>
      <w:r w:rsidRPr="008350BF">
        <w:lastRenderedPageBreak/>
        <w:t>D</w:t>
      </w:r>
      <w:r w:rsidR="00603CD9" w:rsidRPr="008350BF">
        <w:t>eforestation</w:t>
      </w:r>
      <w:r w:rsidR="00020E48">
        <w:t>, forest encroachment</w:t>
      </w:r>
      <w:r w:rsidR="00603CD9" w:rsidRPr="008350BF">
        <w:t xml:space="preserve"> and watershed degradation </w:t>
      </w:r>
      <w:r w:rsidRPr="008350BF">
        <w:t xml:space="preserve">especially in </w:t>
      </w:r>
      <w:r w:rsidR="00491641" w:rsidRPr="008350BF">
        <w:t xml:space="preserve">the </w:t>
      </w:r>
      <w:r w:rsidR="00603CD9" w:rsidRPr="008350BF">
        <w:t>Tarai and Chure</w:t>
      </w:r>
      <w:r w:rsidRPr="008350BF">
        <w:t xml:space="preserve">are </w:t>
      </w:r>
      <w:r w:rsidR="00491641" w:rsidRPr="008350BF">
        <w:t>still continuing.</w:t>
      </w:r>
    </w:p>
    <w:p w:rsidR="00491641" w:rsidRPr="008350BF" w:rsidRDefault="00491641" w:rsidP="00491641">
      <w:pPr>
        <w:pStyle w:val="MediumGrid1-Accent21"/>
        <w:numPr>
          <w:ilvl w:val="0"/>
          <w:numId w:val="19"/>
        </w:numPr>
      </w:pPr>
      <w:r w:rsidRPr="008350BF">
        <w:t xml:space="preserve">Supplies of forest products </w:t>
      </w:r>
      <w:r w:rsidR="00B64F27" w:rsidRPr="008350BF">
        <w:t xml:space="preserve">from </w:t>
      </w:r>
      <w:r w:rsidRPr="008350BF">
        <w:t>productive forest management are less than their potential and do n</w:t>
      </w:r>
      <w:r w:rsidR="00B64F27" w:rsidRPr="008350BF">
        <w:t xml:space="preserve">ot </w:t>
      </w:r>
      <w:r w:rsidR="00C5707F" w:rsidRPr="008350BF">
        <w:t xml:space="preserve">yet </w:t>
      </w:r>
      <w:r w:rsidR="00B64F27" w:rsidRPr="008350BF">
        <w:t xml:space="preserve">meet </w:t>
      </w:r>
      <w:r w:rsidR="00C5707F" w:rsidRPr="008350BF">
        <w:t xml:space="preserve">the country’s </w:t>
      </w:r>
      <w:r w:rsidR="00B64F27" w:rsidRPr="008350BF">
        <w:t>requirements.</w:t>
      </w:r>
    </w:p>
    <w:p w:rsidR="002563F3" w:rsidRPr="008350BF" w:rsidRDefault="00491641" w:rsidP="002563F3">
      <w:pPr>
        <w:pStyle w:val="MediumGrid1-Accent21"/>
        <w:numPr>
          <w:ilvl w:val="0"/>
          <w:numId w:val="19"/>
        </w:numPr>
      </w:pPr>
      <w:r w:rsidRPr="008350BF">
        <w:t xml:space="preserve">Despite having </w:t>
      </w:r>
      <w:r w:rsidR="00603CD9" w:rsidRPr="008350BF">
        <w:t>39</w:t>
      </w:r>
      <w:r w:rsidRPr="008350BF">
        <w:t xml:space="preserve">% forest cover </w:t>
      </w:r>
      <w:r w:rsidR="00603CD9" w:rsidRPr="008350BF">
        <w:t xml:space="preserve">Nepal </w:t>
      </w:r>
      <w:r w:rsidRPr="008350BF">
        <w:t xml:space="preserve">still </w:t>
      </w:r>
      <w:r w:rsidR="00603CD9" w:rsidRPr="008350BF">
        <w:t>import</w:t>
      </w:r>
      <w:r w:rsidRPr="008350BF">
        <w:t xml:space="preserve">s </w:t>
      </w:r>
      <w:r w:rsidR="00603CD9" w:rsidRPr="008350BF">
        <w:t xml:space="preserve">timber </w:t>
      </w:r>
    </w:p>
    <w:p w:rsidR="00491641" w:rsidRPr="008350BF" w:rsidRDefault="008D0521" w:rsidP="00491641">
      <w:pPr>
        <w:pStyle w:val="MediumGrid1-Accent21"/>
        <w:numPr>
          <w:ilvl w:val="0"/>
          <w:numId w:val="19"/>
        </w:numPr>
      </w:pPr>
      <w:r w:rsidRPr="008350BF">
        <w:t xml:space="preserve">Despite its potential, </w:t>
      </w:r>
      <w:r w:rsidR="00F43010">
        <w:t xml:space="preserve">the </w:t>
      </w:r>
      <w:r w:rsidR="00491641" w:rsidRPr="008350BF">
        <w:t xml:space="preserve">contribution of </w:t>
      </w:r>
      <w:r w:rsidRPr="008350BF">
        <w:t xml:space="preserve">the </w:t>
      </w:r>
      <w:r w:rsidR="00491641" w:rsidRPr="008350BF">
        <w:t>forest</w:t>
      </w:r>
      <w:r w:rsidRPr="008350BF">
        <w:t xml:space="preserve">sector to </w:t>
      </w:r>
      <w:r w:rsidR="00603CD9" w:rsidRPr="008350BF">
        <w:t xml:space="preserve">income generation, employment </w:t>
      </w:r>
      <w:r w:rsidR="00491641" w:rsidRPr="008350BF">
        <w:t>and economic development is small and has not increased sign</w:t>
      </w:r>
      <w:r w:rsidRPr="008350BF">
        <w:t>ificantly.</w:t>
      </w:r>
    </w:p>
    <w:p w:rsidR="00491641" w:rsidRPr="008350BF" w:rsidRDefault="00020E48" w:rsidP="00491641">
      <w:pPr>
        <w:pStyle w:val="MediumGrid1-Accent21"/>
        <w:numPr>
          <w:ilvl w:val="0"/>
          <w:numId w:val="19"/>
        </w:numPr>
      </w:pPr>
      <w:r>
        <w:t>L</w:t>
      </w:r>
      <w:r w:rsidR="00603CD9" w:rsidRPr="008350BF">
        <w:t xml:space="preserve">ack of </w:t>
      </w:r>
      <w:r w:rsidR="00491641" w:rsidRPr="008350BF">
        <w:t xml:space="preserve">a </w:t>
      </w:r>
      <w:r w:rsidR="008D0521" w:rsidRPr="008350BF">
        <w:t xml:space="preserve">favourable </w:t>
      </w:r>
      <w:r w:rsidR="00603CD9" w:rsidRPr="008350BF">
        <w:t xml:space="preserve">operational environment </w:t>
      </w:r>
      <w:r w:rsidR="008D0521" w:rsidRPr="008350BF">
        <w:t xml:space="preserve">to </w:t>
      </w:r>
      <w:r w:rsidR="002563F3">
        <w:t>scale up sustainable</w:t>
      </w:r>
      <w:r w:rsidR="008D0521" w:rsidRPr="008350BF">
        <w:t xml:space="preserve">forest </w:t>
      </w:r>
      <w:r w:rsidR="00603CD9" w:rsidRPr="008350BF">
        <w:t xml:space="preserve">management and </w:t>
      </w:r>
      <w:r w:rsidR="00F43010">
        <w:t xml:space="preserve">increased </w:t>
      </w:r>
      <w:r w:rsidR="00603CD9" w:rsidRPr="008350BF">
        <w:t>forest product suppl</w:t>
      </w:r>
      <w:r w:rsidR="00F43010">
        <w:t>ies</w:t>
      </w:r>
      <w:r w:rsidR="00603CD9" w:rsidRPr="008350BF">
        <w:t>.</w:t>
      </w:r>
    </w:p>
    <w:p w:rsidR="002563F3" w:rsidRDefault="00491641" w:rsidP="00491641">
      <w:pPr>
        <w:pStyle w:val="MediumGrid1-Accent21"/>
        <w:numPr>
          <w:ilvl w:val="0"/>
          <w:numId w:val="19"/>
        </w:numPr>
      </w:pPr>
      <w:r w:rsidRPr="008350BF">
        <w:t>The p</w:t>
      </w:r>
      <w:r w:rsidR="00603CD9" w:rsidRPr="008350BF">
        <w:t xml:space="preserve">rivate sector is hesitant </w:t>
      </w:r>
      <w:r w:rsidRPr="008350BF">
        <w:t xml:space="preserve">to engage and </w:t>
      </w:r>
      <w:r w:rsidR="00603CD9" w:rsidRPr="008350BF">
        <w:t>investin forest</w:t>
      </w:r>
      <w:r w:rsidR="00F43010">
        <w:t>ry</w:t>
      </w:r>
      <w:r w:rsidR="00603CD9" w:rsidRPr="008350BF">
        <w:t xml:space="preserve"> operations and value addition </w:t>
      </w:r>
    </w:p>
    <w:p w:rsidR="00B64F27" w:rsidRPr="008350BF" w:rsidRDefault="00603CD9" w:rsidP="00491641">
      <w:pPr>
        <w:pStyle w:val="MediumGrid1-Accent21"/>
        <w:numPr>
          <w:ilvl w:val="0"/>
          <w:numId w:val="19"/>
        </w:numPr>
      </w:pPr>
      <w:r w:rsidRPr="008350BF">
        <w:t xml:space="preserve">Climate change </w:t>
      </w:r>
      <w:r w:rsidR="00D72E83">
        <w:t xml:space="preserve">impacts are </w:t>
      </w:r>
      <w:r w:rsidRPr="008350BF">
        <w:t xml:space="preserve">already </w:t>
      </w:r>
      <w:r w:rsidR="00D72E83">
        <w:t xml:space="preserve">realized </w:t>
      </w:r>
      <w:r w:rsidRPr="008350BF">
        <w:t>in Nepal</w:t>
      </w:r>
      <w:r w:rsidR="00B64F27" w:rsidRPr="008350BF">
        <w:t xml:space="preserve"> but the </w:t>
      </w:r>
      <w:r w:rsidRPr="008350BF">
        <w:t>role of forest ecosystem</w:t>
      </w:r>
      <w:r w:rsidR="00B64F27" w:rsidRPr="008350BF">
        <w:t>s</w:t>
      </w:r>
      <w:r w:rsidRPr="008350BF">
        <w:t xml:space="preserve"> and </w:t>
      </w:r>
      <w:r w:rsidR="00B64F27" w:rsidRPr="008350BF">
        <w:t>w</w:t>
      </w:r>
      <w:r w:rsidRPr="008350BF">
        <w:t>atershed</w:t>
      </w:r>
      <w:r w:rsidR="00B64F27" w:rsidRPr="008350BF">
        <w:t>s in adaptation</w:t>
      </w:r>
      <w:r w:rsidR="00D72E83">
        <w:t xml:space="preserve"> and mitigation</w:t>
      </w:r>
      <w:r w:rsidR="00B64F27" w:rsidRPr="008350BF">
        <w:t xml:space="preserve"> is not yet well </w:t>
      </w:r>
      <w:r w:rsidR="00D72E83">
        <w:t>recognized</w:t>
      </w:r>
      <w:r w:rsidR="00B64F27" w:rsidRPr="008350BF">
        <w:t xml:space="preserve">. Forests need to be </w:t>
      </w:r>
      <w:r w:rsidR="008D0521" w:rsidRPr="008350BF">
        <w:t>climate-</w:t>
      </w:r>
      <w:r w:rsidR="00B64F27" w:rsidRPr="008350BF">
        <w:t>proofed to enhance their climate resilience.</w:t>
      </w:r>
    </w:p>
    <w:p w:rsidR="008D0521" w:rsidRDefault="002563F3" w:rsidP="008D0521">
      <w:pPr>
        <w:pStyle w:val="MediumGrid1-Accent21"/>
        <w:numPr>
          <w:ilvl w:val="0"/>
          <w:numId w:val="19"/>
        </w:numPr>
      </w:pPr>
      <w:r>
        <w:t xml:space="preserve">Forest encroachment still continues, growing demand for forest land use change for non forestry purposes, </w:t>
      </w:r>
      <w:r w:rsidR="008D0521" w:rsidRPr="008350BF">
        <w:t xml:space="preserve">illegal trade in </w:t>
      </w:r>
      <w:r>
        <w:t xml:space="preserve">timber and </w:t>
      </w:r>
      <w:r w:rsidR="008D0521" w:rsidRPr="008350BF">
        <w:t xml:space="preserve">wildlife and wildlife parts </w:t>
      </w:r>
      <w:r>
        <w:t>not fully under control</w:t>
      </w:r>
    </w:p>
    <w:p w:rsidR="0053591F" w:rsidRPr="0053591F" w:rsidRDefault="00603CD9" w:rsidP="002563F3">
      <w:pPr>
        <w:pStyle w:val="MediumGrid1-Accent21"/>
        <w:numPr>
          <w:ilvl w:val="0"/>
          <w:numId w:val="19"/>
        </w:numPr>
        <w:rPr>
          <w:rFonts w:eastAsia="AGaramondPro-Regular"/>
          <w:szCs w:val="22"/>
        </w:rPr>
      </w:pPr>
      <w:r w:rsidRPr="008350BF">
        <w:t xml:space="preserve">Gender and social inclusion in </w:t>
      </w:r>
      <w:r w:rsidR="00B64F27" w:rsidRPr="008350BF">
        <w:t>forestry sector governance and decision-</w:t>
      </w:r>
      <w:r w:rsidRPr="008350BF">
        <w:t xml:space="preserve">making </w:t>
      </w:r>
      <w:r w:rsidR="00F43010">
        <w:t xml:space="preserve">at all levels </w:t>
      </w:r>
      <w:r w:rsidR="00B64F27" w:rsidRPr="008350BF">
        <w:t xml:space="preserve">is </w:t>
      </w:r>
      <w:r w:rsidR="00D72E83">
        <w:t>not fully</w:t>
      </w:r>
    </w:p>
    <w:p w:rsidR="002563F3" w:rsidRPr="002563F3" w:rsidRDefault="002563F3" w:rsidP="0053591F">
      <w:pPr>
        <w:pStyle w:val="MediumGrid1-Accent21"/>
        <w:rPr>
          <w:rFonts w:eastAsia="AGaramondPro-Regular"/>
          <w:szCs w:val="22"/>
        </w:rPr>
      </w:pPr>
    </w:p>
    <w:p w:rsidR="00500E92" w:rsidRDefault="002563F3" w:rsidP="002563F3">
      <w:pPr>
        <w:pStyle w:val="MediumGrid1-Accent21"/>
        <w:rPr>
          <w:rFonts w:eastAsia="AGaramondPro-Regular"/>
          <w:szCs w:val="22"/>
        </w:rPr>
      </w:pPr>
      <w:r w:rsidRPr="004C7C08">
        <w:rPr>
          <w:rFonts w:eastAsia="AGaramondPro-Regular"/>
          <w:szCs w:val="22"/>
        </w:rPr>
        <w:t xml:space="preserve">Following the devastating April earthquake, </w:t>
      </w:r>
      <w:r w:rsidR="006E45D0" w:rsidRPr="004C7C08">
        <w:rPr>
          <w:rFonts w:eastAsia="AGaramondPro-Regular"/>
          <w:szCs w:val="22"/>
        </w:rPr>
        <w:t>Post</w:t>
      </w:r>
      <w:r w:rsidR="004C7C08" w:rsidRPr="004C7C08">
        <w:rPr>
          <w:rFonts w:eastAsia="AGaramondPro-Regular"/>
          <w:szCs w:val="22"/>
        </w:rPr>
        <w:t xml:space="preserve"> Disaster Need Assessment 2015</w:t>
      </w:r>
      <w:r w:rsidR="006E45D0" w:rsidRPr="004C7C08">
        <w:rPr>
          <w:rFonts w:eastAsia="AGaramondPro-Regular"/>
          <w:szCs w:val="22"/>
        </w:rPr>
        <w:t xml:space="preserve"> (</w:t>
      </w:r>
      <w:r w:rsidR="004C7C08" w:rsidRPr="004C7C08">
        <w:rPr>
          <w:rFonts w:eastAsia="AGaramondPro-Regular"/>
          <w:szCs w:val="22"/>
        </w:rPr>
        <w:t>PDNA</w:t>
      </w:r>
      <w:r w:rsidR="006E45D0" w:rsidRPr="004C7C08">
        <w:rPr>
          <w:rFonts w:eastAsia="AGaramondPro-Regular"/>
          <w:szCs w:val="22"/>
        </w:rPr>
        <w:t xml:space="preserve">) identified that the </w:t>
      </w:r>
      <w:r w:rsidR="006E45D0">
        <w:rPr>
          <w:rFonts w:eastAsia="AGaramondPro-Regular"/>
          <w:szCs w:val="22"/>
        </w:rPr>
        <w:t xml:space="preserve">damages and losses to the environment and forests of Nepal comprise mainly of three types: (i) destruction of forests, including Protected Areas (PAs); (ii) destruction of previously installed environmentally-friendly technologies; and (ii) destruction of office buildings, furniture, equipment and other assets of government institutions and community-based natural resource management institutions. The Report has also proposed the reconstruction and recovery programme for the environment and forestry sector to increase the resilience of ecosystems, the environment and vulnerable communities to future anthropogenic and natural shocks from earthquakes and climate change by enhancing their management, and working with other sectors to promote sound development and reduce unsustainable impacts in order to build back better, safer and greener. </w:t>
      </w:r>
    </w:p>
    <w:p w:rsidR="006F5F2A" w:rsidRPr="008350BF" w:rsidRDefault="006F5F2A" w:rsidP="006F5F2A">
      <w:pPr>
        <w:ind w:left="720" w:hanging="360"/>
      </w:pPr>
    </w:p>
    <w:p w:rsidR="00222D7E" w:rsidRPr="008350BF" w:rsidRDefault="006020BC" w:rsidP="00BB29E4">
      <w:pPr>
        <w:pStyle w:val="Heading2"/>
        <w:numPr>
          <w:ilvl w:val="1"/>
          <w:numId w:val="13"/>
        </w:numPr>
      </w:pPr>
      <w:bookmarkStart w:id="32" w:name="_Ref371604332"/>
      <w:bookmarkStart w:id="33" w:name="_Toc389044788"/>
      <w:bookmarkStart w:id="34" w:name="_Toc437948590"/>
      <w:r w:rsidRPr="008350BF">
        <w:t>Review of the Master Plan for the Forest Sector</w:t>
      </w:r>
      <w:bookmarkEnd w:id="32"/>
      <w:bookmarkEnd w:id="33"/>
      <w:bookmarkEnd w:id="34"/>
    </w:p>
    <w:p w:rsidR="00A077D6" w:rsidRPr="008350BF" w:rsidRDefault="00603CD9" w:rsidP="00603CD9">
      <w:pPr>
        <w:spacing w:after="120"/>
      </w:pPr>
      <w:r w:rsidRPr="008350BF">
        <w:t xml:space="preserve">Past performance of the forestry sector </w:t>
      </w:r>
      <w:r w:rsidR="008D0521" w:rsidRPr="008350BF">
        <w:t xml:space="preserve">during the duration of MPFS </w:t>
      </w:r>
      <w:r w:rsidRPr="008350BF">
        <w:t xml:space="preserve">was </w:t>
      </w:r>
      <w:r w:rsidR="00450DC4" w:rsidRPr="008350BF">
        <w:t xml:space="preserve">comprehensively </w:t>
      </w:r>
      <w:r w:rsidRPr="008350BF">
        <w:t>reviewed</w:t>
      </w:r>
      <w:r w:rsidR="008D0521" w:rsidRPr="008350BF">
        <w:rPr>
          <w:rStyle w:val="FootnoteReference"/>
        </w:rPr>
        <w:footnoteReference w:id="2"/>
      </w:r>
      <w:r w:rsidR="00123746" w:rsidRPr="008350BF">
        <w:t xml:space="preserve">during </w:t>
      </w:r>
      <w:r w:rsidR="00F371EC" w:rsidRPr="008350BF">
        <w:t>201</w:t>
      </w:r>
      <w:r w:rsidR="00123746" w:rsidRPr="008350BF">
        <w:t>3-14</w:t>
      </w:r>
      <w:r w:rsidR="00F371EC" w:rsidRPr="008350BF">
        <w:t>.</w:t>
      </w:r>
    </w:p>
    <w:p w:rsidR="00A077D6" w:rsidRPr="001B0E08" w:rsidRDefault="002F6374" w:rsidP="00A077D6">
      <w:pPr>
        <w:spacing w:after="120"/>
      </w:pPr>
      <w:r w:rsidRPr="002F6374">
        <w:t xml:space="preserve">Amongst the </w:t>
      </w:r>
      <w:r w:rsidR="00C85795">
        <w:t xml:space="preserve">six </w:t>
      </w:r>
      <w:r w:rsidR="00C85795" w:rsidRPr="002F6374">
        <w:t>primary</w:t>
      </w:r>
      <w:r w:rsidRPr="002F6374">
        <w:t xml:space="preserve"> development programmes, the Community and Private Forestry Programme had significant impact and largely achieved its aims. It contributed to halting forest loss and degradation (especially in the Middle Hills) and enhanced the livelihoods of large numbers of rural people. But community forestry had limited impact on rural employment and the local economy and community forests are generally under-utilised. </w:t>
      </w:r>
      <w:r w:rsidR="00A2309A">
        <w:t xml:space="preserve">Effective </w:t>
      </w:r>
      <w:r w:rsidR="00193A45" w:rsidRPr="00A2309A">
        <w:t>forest utilisation and growth of forest-based enterprises</w:t>
      </w:r>
      <w:r w:rsidR="00A2309A">
        <w:t xml:space="preserve"> could not be achieved due to a number of reasons</w:t>
      </w:r>
      <w:r w:rsidR="00193A45" w:rsidRPr="00A2309A">
        <w:t>.</w:t>
      </w:r>
      <w:r w:rsidR="0053591F">
        <w:t xml:space="preserve"> National and </w:t>
      </w:r>
      <w:r w:rsidRPr="002F6374">
        <w:t xml:space="preserve">Leasehold Forestry Programme </w:t>
      </w:r>
      <w:r w:rsidR="00A2309A">
        <w:t>also</w:t>
      </w:r>
      <w:r w:rsidRPr="002F6374">
        <w:t xml:space="preserve">made limited progress. Leasehold forestry evolved into Pro-Poor Leasehold Forestry which was a successful approachbut other components including lease of national forest for commercial management by private operators and implementation of sustainable forest management by state agencies did not take place. Collaborative Forest Management that was developed as a potential approach to tackle </w:t>
      </w:r>
      <w:r w:rsidR="00BE474D">
        <w:t>deforestation and degradation</w:t>
      </w:r>
      <w:r w:rsidRPr="002F6374">
        <w:t xml:space="preserve"> is not yet fully effective and Nepal’s wood production is still </w:t>
      </w:r>
      <w:r w:rsidR="00BE474D">
        <w:t xml:space="preserve">lacks </w:t>
      </w:r>
      <w:r w:rsidRPr="002F6374">
        <w:t xml:space="preserve">investment by the private sector. At the same time there is there are ongoing threats to unmanaged national forests from </w:t>
      </w:r>
      <w:r w:rsidR="00500E92">
        <w:t xml:space="preserve">illicit felling, </w:t>
      </w:r>
      <w:r w:rsidRPr="002F6374">
        <w:t>infrastructure development and urban expansion as well as open access for grazing and encroachment.</w:t>
      </w:r>
    </w:p>
    <w:p w:rsidR="00450DC4" w:rsidRPr="001B0E08" w:rsidRDefault="002F6374" w:rsidP="00A077D6">
      <w:pPr>
        <w:spacing w:after="120"/>
      </w:pPr>
      <w:r w:rsidRPr="002F6374">
        <w:lastRenderedPageBreak/>
        <w:t xml:space="preserve">The Programme for Wood-based Industries achieved very little. A huge gap still exists between demand and supply for wood and market-led economic liberalisation policies for timber and other wood products were not effectively pursued. Consequently the assured supply of forest products needed to sustain and enhance Nepal’s forest-based industry does not yet exist although increasing supplies of raw materials are now coming from community and private forests. The Medicinal </w:t>
      </w:r>
      <w:r w:rsidR="00F33615">
        <w:t xml:space="preserve">and </w:t>
      </w:r>
      <w:r w:rsidRPr="002F6374">
        <w:t xml:space="preserve">Aromatic Plants </w:t>
      </w:r>
      <w:r w:rsidR="00F33615">
        <w:t>and</w:t>
      </w:r>
      <w:r w:rsidRPr="002F6374">
        <w:t xml:space="preserve">Other Minor Forest Products Programme had only limited success although there is now much greater awareness, interest and grass-roots experience of enterprises based on these products and many rural communities and households are involved in some way. But the sub-sector is characterised by unsupportive and restrictive regulations, taxes and procedures coupled with inadequate phyto-sanitary and testing facilities to support international trade that adversely affect the establishment and management of such enterprises. NTFPs/MAPs-based enterprises remain small and fragile with only limited private investment and with few products reaching international markets. Beneficiaries tend to be </w:t>
      </w:r>
      <w:r w:rsidRPr="00272C4E">
        <w:t>middle-men</w:t>
      </w:r>
      <w:r w:rsidRPr="002F6374">
        <w:t xml:space="preserve"> and traders rather than rural households.</w:t>
      </w:r>
    </w:p>
    <w:p w:rsidR="00AA3755" w:rsidRDefault="002F6374" w:rsidP="00A077D6">
      <w:pPr>
        <w:spacing w:after="120"/>
      </w:pPr>
      <w:r w:rsidRPr="002F6374">
        <w:t xml:space="preserve">There was moderate success with the Soil Conservation and Watershed Management Programme which resulted in some important impacts in specific localities. However, physical achievements of this programme were relatively insignificant compared with the actual requirements for soil and watershed conservation across the country – especially as these are now being exacerbated by </w:t>
      </w:r>
      <w:r w:rsidR="00AA3755">
        <w:t xml:space="preserve">the recent earthquake, </w:t>
      </w:r>
      <w:r w:rsidRPr="002F6374">
        <w:t xml:space="preserve">climate change, rural road construction and haphazard collection of building materials from river courses. Policies on watershed conservation are lacking and there is weak coordination between MFSC and other agencies such as local government, and community groups and other ministries. The Conservation of Ecosystems </w:t>
      </w:r>
      <w:r w:rsidR="00445763">
        <w:t xml:space="preserve">and </w:t>
      </w:r>
      <w:r w:rsidRPr="002F6374">
        <w:t>Genetic Resources Programme was relatively successful and there is now a network of protected areas (PAs) contributing to conservation of ecosystems and biodiversity covering 23</w:t>
      </w:r>
      <w:r w:rsidR="0007777B">
        <w:t>.3</w:t>
      </w:r>
      <w:r w:rsidRPr="002F6374">
        <w:t>% of the country’s land area. Populations of several charismatic species such as tiger, rhino and wild buffalo</w:t>
      </w:r>
      <w:r w:rsidR="00AA3755">
        <w:t xml:space="preserve"> have increased.</w:t>
      </w:r>
      <w:r w:rsidRPr="002F6374">
        <w:t xml:space="preserve"> Conservation policies moved away from 'people exclusionary' and 'species focused' towards 'people-centred’</w:t>
      </w:r>
      <w:r w:rsidR="00AA3755">
        <w:t xml:space="preserve"> and landscape </w:t>
      </w:r>
      <w:r w:rsidRPr="002F6374">
        <w:t>approaches</w:t>
      </w:r>
      <w:r w:rsidR="00AA3755">
        <w:t>. Buffer zone management</w:t>
      </w:r>
      <w:r w:rsidRPr="002F6374">
        <w:t xml:space="preserve"> have enabled local people to benefit from PAs. In popular national parks visitor numbers and revenues increased significantly. Ongoing issues include a shortage of specialised </w:t>
      </w:r>
      <w:r w:rsidR="006B4C3F">
        <w:t>research</w:t>
      </w:r>
      <w:r w:rsidRPr="002F6374">
        <w:t xml:space="preserve"> whilst increased visitor numbers combined with infrastructure development have had adverse effects at certain locations and human wildlife conflicts have increased. </w:t>
      </w:r>
      <w:r w:rsidR="00AA3755">
        <w:t>Effective controlling of i</w:t>
      </w:r>
      <w:r w:rsidRPr="002F6374">
        <w:t xml:space="preserve">llegal trade and wildlife poaching </w:t>
      </w:r>
      <w:r w:rsidR="00AA3755">
        <w:t xml:space="preserve">needs additional efforts from all stakeholders. </w:t>
      </w:r>
    </w:p>
    <w:p w:rsidR="00A077D6" w:rsidRPr="001B0E08" w:rsidRDefault="002F6374" w:rsidP="00A077D6">
      <w:pPr>
        <w:spacing w:after="120"/>
      </w:pPr>
      <w:r w:rsidRPr="002F6374">
        <w:t xml:space="preserve">Of the six supportive programmes of MPFS the Forest Policy </w:t>
      </w:r>
      <w:r w:rsidR="00445763">
        <w:t xml:space="preserve">and </w:t>
      </w:r>
      <w:r w:rsidRPr="002F6374">
        <w:t xml:space="preserve">Legal Reform Programme proved to be highly critical to the success of others. Without such reforms in various programme areas it was not possible to implemented affected programmes successfully. The Forest Sector Policy (1989) that was included in the MPFS and the Forest Act (1993) and associated Forestry Regulations (1995) are considered as having been among the most influential, innovative and far-sighted elements of the MPFS. The policy directions set by </w:t>
      </w:r>
      <w:r w:rsidR="00445763">
        <w:t xml:space="preserve">the </w:t>
      </w:r>
      <w:r w:rsidRPr="002F6374">
        <w:t>MPFS and the subsequent legal reforms made a significant contribution to shaping the direction of Nepal’s forestry sector and the institutions operating within it. Important challenges in the policy and enabling environment that still remain include:</w:t>
      </w:r>
    </w:p>
    <w:p w:rsidR="00AA3755" w:rsidRPr="001B0E08" w:rsidRDefault="002F6374" w:rsidP="00323C7B">
      <w:pPr>
        <w:pStyle w:val="MediumGrid1-Accent21"/>
        <w:numPr>
          <w:ilvl w:val="0"/>
          <w:numId w:val="46"/>
        </w:numPr>
      </w:pPr>
      <w:r w:rsidRPr="002F6374">
        <w:t>Need for deregulation to support more effective harvesting, utilisation and transport of forest products</w:t>
      </w:r>
      <w:r w:rsidR="00AA3755">
        <w:t xml:space="preserve">. </w:t>
      </w:r>
    </w:p>
    <w:p w:rsidR="00AA3755" w:rsidRDefault="002F6374" w:rsidP="00323C7B">
      <w:pPr>
        <w:pStyle w:val="MediumGrid1-Accent21"/>
        <w:numPr>
          <w:ilvl w:val="0"/>
          <w:numId w:val="46"/>
        </w:numPr>
      </w:pPr>
      <w:r w:rsidRPr="002F6374">
        <w:t>Need for transparency and consistency in the application of royalties and taxes to ensure that legitimate sources of government revenue are maintained</w:t>
      </w:r>
      <w:r w:rsidR="00AA3755">
        <w:t>.</w:t>
      </w:r>
    </w:p>
    <w:p w:rsidR="00AA3755" w:rsidRDefault="002F6374" w:rsidP="00323C7B">
      <w:pPr>
        <w:pStyle w:val="MediumGrid1-Accent21"/>
        <w:numPr>
          <w:ilvl w:val="0"/>
          <w:numId w:val="46"/>
        </w:numPr>
      </w:pPr>
      <w:r w:rsidRPr="002F6374">
        <w:t>Weak coordination and synergy of policies across different sectors</w:t>
      </w:r>
    </w:p>
    <w:p w:rsidR="00331D7E" w:rsidRDefault="002F6374" w:rsidP="00323C7B">
      <w:pPr>
        <w:pStyle w:val="MediumGrid1-Accent21"/>
        <w:numPr>
          <w:ilvl w:val="0"/>
          <w:numId w:val="46"/>
        </w:numPr>
      </w:pPr>
      <w:r w:rsidRPr="002F6374">
        <w:t xml:space="preserve">Unclear policies affecting forest land use and forest management modalities </w:t>
      </w:r>
    </w:p>
    <w:p w:rsidR="00A077D6" w:rsidRPr="001B0E08" w:rsidRDefault="002F6374" w:rsidP="00323C7B">
      <w:pPr>
        <w:pStyle w:val="MediumGrid1-Accent21"/>
        <w:numPr>
          <w:ilvl w:val="0"/>
          <w:numId w:val="46"/>
        </w:numPr>
      </w:pPr>
      <w:r w:rsidRPr="002F6374">
        <w:t xml:space="preserve">Inconsistency in roles and responsibilities </w:t>
      </w:r>
      <w:r w:rsidRPr="00331D7E">
        <w:rPr>
          <w:i/>
        </w:rPr>
        <w:t>vis</w:t>
      </w:r>
      <w:r w:rsidRPr="002F6374">
        <w:t xml:space="preserve"> the Forest Act (1993) and the Local </w:t>
      </w:r>
      <w:r w:rsidR="00FD1EF7">
        <w:t>Self-</w:t>
      </w:r>
      <w:r w:rsidRPr="002F6374">
        <w:t>Govern</w:t>
      </w:r>
      <w:r w:rsidR="00FD1EF7">
        <w:t>ance</w:t>
      </w:r>
      <w:r w:rsidRPr="002F6374">
        <w:t xml:space="preserve"> Act (1999).</w:t>
      </w:r>
    </w:p>
    <w:p w:rsidR="00A077D6" w:rsidRPr="001B0E08" w:rsidRDefault="002F6374" w:rsidP="00323C7B">
      <w:pPr>
        <w:pStyle w:val="MediumGrid1-Accent21"/>
        <w:numPr>
          <w:ilvl w:val="0"/>
          <w:numId w:val="46"/>
        </w:numPr>
      </w:pPr>
      <w:r w:rsidRPr="002F6374">
        <w:t>Lack of policy discourse platform and limited stakeholder engagement in policy processes at different levels.</w:t>
      </w:r>
    </w:p>
    <w:p w:rsidR="00CF46A0" w:rsidRDefault="002F6374" w:rsidP="00323C7B">
      <w:pPr>
        <w:pStyle w:val="MediumGrid1-Accent21"/>
        <w:numPr>
          <w:ilvl w:val="0"/>
          <w:numId w:val="46"/>
        </w:numPr>
      </w:pPr>
      <w:r w:rsidRPr="002F6374">
        <w:t>Weak dissemination and implementation of policies and regulations.</w:t>
      </w:r>
    </w:p>
    <w:p w:rsidR="00562175" w:rsidRDefault="00562175" w:rsidP="00562175">
      <w:pPr>
        <w:pStyle w:val="MediumGrid1-Accent21"/>
        <w:ind w:left="360"/>
      </w:pPr>
    </w:p>
    <w:p w:rsidR="00562175" w:rsidRPr="001B0E08" w:rsidRDefault="00562175" w:rsidP="00562175">
      <w:pPr>
        <w:pStyle w:val="MediumGrid1-Accent21"/>
        <w:ind w:left="360"/>
      </w:pPr>
    </w:p>
    <w:p w:rsidR="00C61136" w:rsidRPr="008350BF" w:rsidRDefault="00201C88" w:rsidP="00C61136">
      <w:pPr>
        <w:pStyle w:val="Heading2"/>
        <w:numPr>
          <w:ilvl w:val="1"/>
          <w:numId w:val="13"/>
        </w:numPr>
      </w:pPr>
      <w:bookmarkStart w:id="35" w:name="_Toc437948591"/>
      <w:bookmarkStart w:id="36" w:name="_Toc389044789"/>
      <w:r w:rsidRPr="008350BF">
        <w:lastRenderedPageBreak/>
        <w:t>Forest Sector Strategy D</w:t>
      </w:r>
      <w:r w:rsidR="00C61136" w:rsidRPr="008350BF">
        <w:t>evelopment</w:t>
      </w:r>
      <w:bookmarkEnd w:id="35"/>
    </w:p>
    <w:p w:rsidR="0087338F" w:rsidRDefault="0087338F">
      <w:pPr>
        <w:ind w:left="576"/>
      </w:pPr>
    </w:p>
    <w:p w:rsidR="0087338F" w:rsidRDefault="00604E04">
      <w:r>
        <w:rPr>
          <w:b/>
          <w:bCs/>
          <w:sz w:val="28"/>
          <w:szCs w:val="28"/>
        </w:rPr>
        <w:t>A</w:t>
      </w:r>
      <w:r w:rsidR="00BD606A" w:rsidRPr="00BD606A">
        <w:rPr>
          <w:b/>
          <w:bCs/>
          <w:sz w:val="28"/>
          <w:szCs w:val="28"/>
        </w:rPr>
        <w:t>.</w:t>
      </w:r>
      <w:r w:rsidR="00BD606A" w:rsidRPr="00BD606A">
        <w:rPr>
          <w:b/>
          <w:bCs/>
        </w:rPr>
        <w:t xml:space="preserve"> Consultation</w:t>
      </w:r>
      <w:bookmarkEnd w:id="36"/>
    </w:p>
    <w:p w:rsidR="0087338F" w:rsidRDefault="002F6374" w:rsidP="00331D7E">
      <w:pPr>
        <w:spacing w:after="120"/>
      </w:pPr>
      <w:r w:rsidRPr="002F6374">
        <w:t xml:space="preserve">Extensive and intensive consultations were held during the process of FSS development to solicit the views and ensure the contributions of stakeholders on the future directions to be undertaken by the forestry sector. Consultations were held at different levels and at different geographic locations to capture the diversity of opinions and voices of different groups. </w:t>
      </w:r>
      <w:bookmarkStart w:id="37" w:name="_Toc389044790"/>
    </w:p>
    <w:p w:rsidR="00331D7E" w:rsidRDefault="00331D7E" w:rsidP="00331D7E">
      <w:pPr>
        <w:spacing w:after="120"/>
      </w:pPr>
    </w:p>
    <w:p w:rsidR="0087338F" w:rsidRDefault="00604E04">
      <w:r>
        <w:rPr>
          <w:b/>
          <w:bCs/>
        </w:rPr>
        <w:t>B</w:t>
      </w:r>
      <w:r w:rsidR="00C85795">
        <w:rPr>
          <w:b/>
          <w:bCs/>
        </w:rPr>
        <w:t xml:space="preserve">. </w:t>
      </w:r>
      <w:r w:rsidR="002F6374" w:rsidRPr="002F6374">
        <w:rPr>
          <w:b/>
          <w:bCs/>
        </w:rPr>
        <w:t>Visualising the future</w:t>
      </w:r>
      <w:bookmarkEnd w:id="37"/>
    </w:p>
    <w:p w:rsidR="00B05031" w:rsidRPr="001B0E08" w:rsidRDefault="002F6374" w:rsidP="00B05031">
      <w:pPr>
        <w:spacing w:after="120"/>
      </w:pPr>
      <w:r w:rsidRPr="002F6374">
        <w:t>There are distinct changes occurring in Nepal’s forestry sector and in the external forces that influence it. These were discussed and considered during the FSS consultation process on the understanding that the FSS primarily needs to meet the needs of the future and the future vision rather than simply responding to the present situation. Some of the most important driving forces influencing the forestry sector that are anticipated over the coming years were identified as being:</w:t>
      </w:r>
    </w:p>
    <w:p w:rsidR="00B05031" w:rsidRPr="001B0E08" w:rsidRDefault="002F6374" w:rsidP="00942C72">
      <w:pPr>
        <w:pStyle w:val="MediumGrid1-Accent21"/>
        <w:numPr>
          <w:ilvl w:val="0"/>
          <w:numId w:val="19"/>
        </w:numPr>
      </w:pPr>
      <w:r w:rsidRPr="002F6374">
        <w:t>State restructuring, federalism and decentralisation</w:t>
      </w:r>
    </w:p>
    <w:p w:rsidR="00B05031" w:rsidRPr="001B0E08" w:rsidRDefault="002F6374" w:rsidP="00942C72">
      <w:pPr>
        <w:pStyle w:val="MediumGrid1-Accent21"/>
        <w:numPr>
          <w:ilvl w:val="0"/>
          <w:numId w:val="19"/>
        </w:numPr>
      </w:pPr>
      <w:r w:rsidRPr="002F6374">
        <w:t>A demographic shift from the hills towards the Tarai and urban areas (internal migration) coupled with a gradual loss of economically active people from rural areas</w:t>
      </w:r>
    </w:p>
    <w:p w:rsidR="00B05031" w:rsidRPr="001B0E08" w:rsidRDefault="002F6374" w:rsidP="00942C72">
      <w:pPr>
        <w:pStyle w:val="MediumGrid1-Accent21"/>
        <w:numPr>
          <w:ilvl w:val="0"/>
          <w:numId w:val="19"/>
        </w:numPr>
      </w:pPr>
      <w:r w:rsidRPr="002F6374">
        <w:t>An increasing role for forestry in climate change and other ecosystem services</w:t>
      </w:r>
    </w:p>
    <w:p w:rsidR="00B05031" w:rsidRPr="001B0E08" w:rsidRDefault="002F6374" w:rsidP="00942C72">
      <w:pPr>
        <w:pStyle w:val="MediumGrid1-Accent21"/>
        <w:numPr>
          <w:ilvl w:val="0"/>
          <w:numId w:val="19"/>
        </w:numPr>
      </w:pPr>
      <w:r w:rsidRPr="002F6374">
        <w:t>Changes in Nepal’s economic structure - moving towards a cash/market economy and emerging economic frontiers</w:t>
      </w:r>
    </w:p>
    <w:p w:rsidR="00B05031" w:rsidRPr="001B0E08" w:rsidRDefault="002F6374" w:rsidP="00942C72">
      <w:pPr>
        <w:pStyle w:val="MediumGrid1-Accent21"/>
        <w:numPr>
          <w:ilvl w:val="0"/>
          <w:numId w:val="19"/>
        </w:numPr>
      </w:pPr>
      <w:r w:rsidRPr="002F6374">
        <w:t>Expansion of physical infrastructure (roads, communications technology, urbanisation, hydropower, etc.)</w:t>
      </w:r>
    </w:p>
    <w:p w:rsidR="00B05031" w:rsidRPr="001B0E08" w:rsidRDefault="002F6374" w:rsidP="00942C72">
      <w:pPr>
        <w:pStyle w:val="MediumGrid1-Accent21"/>
        <w:numPr>
          <w:ilvl w:val="0"/>
          <w:numId w:val="19"/>
        </w:numPr>
      </w:pPr>
      <w:r w:rsidRPr="002F6374">
        <w:t>Changes in energy sources and use patterns with less dependency on fuel-wood</w:t>
      </w:r>
    </w:p>
    <w:p w:rsidR="00B05031" w:rsidRPr="001B0E08" w:rsidRDefault="002F6374" w:rsidP="00942C72">
      <w:pPr>
        <w:pStyle w:val="MediumGrid1-Accent21"/>
        <w:numPr>
          <w:ilvl w:val="0"/>
          <w:numId w:val="19"/>
        </w:numPr>
      </w:pPr>
      <w:r w:rsidRPr="002F6374">
        <w:t>Political focus on the promotion of economic prosperity</w:t>
      </w:r>
    </w:p>
    <w:p w:rsidR="00282E4B" w:rsidRDefault="002F6374" w:rsidP="00942C72">
      <w:pPr>
        <w:pStyle w:val="MediumGrid1-Accent21"/>
        <w:numPr>
          <w:ilvl w:val="0"/>
          <w:numId w:val="19"/>
        </w:numPr>
      </w:pPr>
      <w:r w:rsidRPr="002F6374">
        <w:t xml:space="preserve">Diversification of forest management modalities </w:t>
      </w:r>
    </w:p>
    <w:p w:rsidR="00B05031" w:rsidRPr="001B0E08" w:rsidRDefault="002F6374" w:rsidP="00942C72">
      <w:pPr>
        <w:pStyle w:val="MediumGrid1-Accent21"/>
        <w:numPr>
          <w:ilvl w:val="0"/>
          <w:numId w:val="19"/>
        </w:numPr>
      </w:pPr>
      <w:r w:rsidRPr="002F6374">
        <w:t>Shift in products away from unprocessed timber to composites and reconstituted wood</w:t>
      </w:r>
    </w:p>
    <w:p w:rsidR="00B05031" w:rsidRPr="001B0E08" w:rsidRDefault="0077753C" w:rsidP="00942C72">
      <w:pPr>
        <w:pStyle w:val="MediumGrid1-Accent21"/>
        <w:numPr>
          <w:ilvl w:val="0"/>
          <w:numId w:val="19"/>
        </w:numPr>
      </w:pPr>
      <w:r>
        <w:t>Biodiversity hotspots, f</w:t>
      </w:r>
      <w:r w:rsidR="002F6374" w:rsidRPr="002F6374">
        <w:t xml:space="preserve">orest and </w:t>
      </w:r>
      <w:r w:rsidR="003A7D3F">
        <w:t xml:space="preserve">wildlife habitat fragmentation  </w:t>
      </w:r>
    </w:p>
    <w:p w:rsidR="00B05031" w:rsidRPr="001B0E08" w:rsidRDefault="002F6374" w:rsidP="00942C72">
      <w:pPr>
        <w:pStyle w:val="MediumGrid1-Accent21"/>
        <w:numPr>
          <w:ilvl w:val="0"/>
          <w:numId w:val="19"/>
        </w:numPr>
      </w:pPr>
      <w:r w:rsidRPr="002F6374">
        <w:t>Increasing consumer demand for green products and for certification and legal verification systems</w:t>
      </w:r>
    </w:p>
    <w:p w:rsidR="00B05031" w:rsidRPr="001B0E08" w:rsidRDefault="002F6374" w:rsidP="00942C72">
      <w:pPr>
        <w:pStyle w:val="MediumGrid1-Accent21"/>
        <w:numPr>
          <w:ilvl w:val="0"/>
          <w:numId w:val="19"/>
        </w:numPr>
      </w:pPr>
      <w:r w:rsidRPr="002F6374">
        <w:t>Evolving forestry governance architecture with new forms of partnership emerging.</w:t>
      </w:r>
    </w:p>
    <w:p w:rsidR="001D7E62" w:rsidRPr="00604E04" w:rsidRDefault="00BD606A" w:rsidP="00B77A6C">
      <w:pPr>
        <w:pStyle w:val="Heading2"/>
        <w:numPr>
          <w:ilvl w:val="1"/>
          <w:numId w:val="13"/>
        </w:numPr>
      </w:pPr>
      <w:bookmarkStart w:id="38" w:name="_Toc389044791"/>
      <w:bookmarkStart w:id="39" w:name="_Toc437948592"/>
      <w:r w:rsidRPr="00BD606A">
        <w:rPr>
          <w:smallCaps w:val="0"/>
        </w:rPr>
        <w:t>Theory of Change</w:t>
      </w:r>
      <w:bookmarkEnd w:id="38"/>
      <w:bookmarkEnd w:id="39"/>
    </w:p>
    <w:p w:rsidR="00B05031" w:rsidRPr="001B0E08" w:rsidRDefault="002F6374" w:rsidP="00B05031">
      <w:pPr>
        <w:spacing w:after="120"/>
      </w:pPr>
      <w:r w:rsidRPr="002F6374">
        <w:t>As part of the FSS development process a theory of change was derived. This describes the logical steps and their linkages that will lead to the planned outcomes of the FSS. It is a working hypothesis that can be tested over time in response to monitoring of future driving forces and achievement of the identified milestones (part 2.5). Mapping the theory of change in this way helps to identify the approaches and types of actions that need to be taken to achieve the vision (</w:t>
      </w:r>
      <w:fldSimple w:instr=" REF _Ref391996201 \h  \* MERGEFORMAT ">
        <w:r w:rsidR="00C74971" w:rsidRPr="00C74971">
          <w:t>Figure 1</w:t>
        </w:r>
      </w:fldSimple>
      <w:r w:rsidRPr="002F6374">
        <w:t>).</w:t>
      </w:r>
    </w:p>
    <w:p w:rsidR="00123746" w:rsidRDefault="002F6374" w:rsidP="00DF7EE6">
      <w:pPr>
        <w:spacing w:after="120"/>
      </w:pPr>
      <w:bookmarkStart w:id="40" w:name="_Toc389044792"/>
      <w:r>
        <w:rPr>
          <w:rFonts w:ascii="Calibri" w:hAnsi="Calibri" w:cs="Mangal"/>
          <w:b/>
          <w:bCs/>
          <w:smallCaps/>
          <w:sz w:val="32"/>
          <w:szCs w:val="24"/>
          <w:lang w:bidi="ne-NP"/>
        </w:rPr>
        <w:t>Structure of the Forest Sector Strategy</w:t>
      </w:r>
      <w:bookmarkEnd w:id="40"/>
      <w:r w:rsidRPr="002F6374">
        <w:t>The FSS has been developed with a logical structure starting with Part 1, this introduction. Part 2 describes the direction the forestry sector is expected to take over the next decade and includes a description of its 8 strategic pillars – these being the foundations on which the strategy is based. Part 2 then continues with a description of the forestry sector vision, its strategic goals and the expected outcomes of implementing this strategy including milestones that can be regularly reviewed and monitored to assess progress. Next, Part 3 describes what will be done to achieve this vision by outlining the broad actions and approaches across seven key thematic areas. Part 4 describes the mechanisms, systems, institutions and structures that will be used to deliver this vision and finally, Part 5 contains annexes that provide more detailed information to support the strategy.</w:t>
      </w:r>
    </w:p>
    <w:p w:rsidR="008F7AA6" w:rsidRPr="008350BF" w:rsidRDefault="008F7AA6" w:rsidP="008F7AA6">
      <w:pPr>
        <w:pStyle w:val="Caption"/>
        <w:keepNext/>
        <w:rPr>
          <w:b/>
        </w:rPr>
      </w:pPr>
      <w:bookmarkStart w:id="41" w:name="_Ref391996201"/>
      <w:r w:rsidRPr="008350BF">
        <w:rPr>
          <w:b/>
        </w:rPr>
        <w:lastRenderedPageBreak/>
        <w:t xml:space="preserve">Figure </w:t>
      </w:r>
      <w:r w:rsidR="00225CD5" w:rsidRPr="008350BF">
        <w:rPr>
          <w:b/>
        </w:rPr>
        <w:fldChar w:fldCharType="begin"/>
      </w:r>
      <w:r w:rsidRPr="008350BF">
        <w:rPr>
          <w:b/>
        </w:rPr>
        <w:instrText xml:space="preserve"> SEQ Figure \* ARABIC </w:instrText>
      </w:r>
      <w:r w:rsidR="00225CD5" w:rsidRPr="008350BF">
        <w:rPr>
          <w:b/>
        </w:rPr>
        <w:fldChar w:fldCharType="separate"/>
      </w:r>
      <w:r w:rsidR="00C74971">
        <w:rPr>
          <w:b/>
          <w:noProof/>
        </w:rPr>
        <w:t>1</w:t>
      </w:r>
      <w:r w:rsidR="00225CD5" w:rsidRPr="008350BF">
        <w:rPr>
          <w:b/>
        </w:rPr>
        <w:fldChar w:fldCharType="end"/>
      </w:r>
      <w:bookmarkEnd w:id="41"/>
      <w:r w:rsidR="00B31E2D" w:rsidRPr="008350BF">
        <w:rPr>
          <w:b/>
        </w:rPr>
        <w:t xml:space="preserve"> Theory Of Change U</w:t>
      </w:r>
      <w:r w:rsidRPr="008350BF">
        <w:rPr>
          <w:b/>
        </w:rPr>
        <w:t>nderpinning Nepal's Forestry Sector Strategy</w:t>
      </w:r>
    </w:p>
    <w:p w:rsidR="00FF1970" w:rsidRPr="008350BF" w:rsidRDefault="008A292E" w:rsidP="00B05031">
      <w:pPr>
        <w:spacing w:after="120"/>
      </w:pPr>
      <w:r>
        <w:rPr>
          <w:noProof/>
          <w:lang w:val="en-US" w:eastAsia="en-US" w:bidi="ne-NP"/>
        </w:rPr>
        <w:drawing>
          <wp:inline distT="0" distB="0" distL="0" distR="0">
            <wp:extent cx="5391150" cy="76200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91150" cy="7620000"/>
                    </a:xfrm>
                    <a:prstGeom prst="rect">
                      <a:avLst/>
                    </a:prstGeom>
                    <a:noFill/>
                    <a:ln>
                      <a:noFill/>
                    </a:ln>
                  </pic:spPr>
                </pic:pic>
              </a:graphicData>
            </a:graphic>
          </wp:inline>
        </w:drawing>
      </w:r>
    </w:p>
    <w:p w:rsidR="00C47506" w:rsidRPr="008350BF" w:rsidRDefault="000C16FE" w:rsidP="00F80476">
      <w:pPr>
        <w:pStyle w:val="Heading1"/>
      </w:pPr>
      <w:bookmarkStart w:id="42" w:name="_Toc437693053"/>
      <w:bookmarkStart w:id="43" w:name="_Toc437693861"/>
      <w:bookmarkStart w:id="44" w:name="_Toc437693946"/>
      <w:bookmarkStart w:id="45" w:name="_Toc437694087"/>
      <w:bookmarkStart w:id="46" w:name="_Toc437694194"/>
      <w:bookmarkStart w:id="47" w:name="_Toc437694448"/>
      <w:bookmarkStart w:id="48" w:name="_Toc437694514"/>
      <w:bookmarkStart w:id="49" w:name="_Toc437694660"/>
      <w:bookmarkStart w:id="50" w:name="_Toc437695492"/>
      <w:bookmarkStart w:id="51" w:name="_Toc437695589"/>
      <w:bookmarkStart w:id="52" w:name="_Toc437696029"/>
      <w:bookmarkStart w:id="53" w:name="_Toc437698720"/>
      <w:bookmarkStart w:id="54" w:name="_Toc437700912"/>
      <w:bookmarkStart w:id="55" w:name="_Toc437857413"/>
      <w:bookmarkStart w:id="56" w:name="_Toc437857494"/>
      <w:bookmarkStart w:id="57" w:name="_Toc437857637"/>
      <w:bookmarkStart w:id="58" w:name="_Toc437857770"/>
      <w:bookmarkStart w:id="59" w:name="_Toc437858169"/>
      <w:bookmarkStart w:id="60" w:name="_Toc389044793"/>
      <w:bookmarkStart w:id="61" w:name="_Toc437948593"/>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r w:rsidRPr="008350BF">
        <w:lastRenderedPageBreak/>
        <w:t xml:space="preserve">A </w:t>
      </w:r>
      <w:r w:rsidR="006020BC" w:rsidRPr="008350BF">
        <w:t>Vision For Nepal’s Forestry Sector</w:t>
      </w:r>
      <w:bookmarkEnd w:id="60"/>
      <w:bookmarkEnd w:id="61"/>
    </w:p>
    <w:p w:rsidR="00B940EB" w:rsidRPr="008350BF" w:rsidRDefault="006020BC" w:rsidP="00BB29E4">
      <w:pPr>
        <w:pStyle w:val="Heading2"/>
        <w:numPr>
          <w:ilvl w:val="1"/>
          <w:numId w:val="13"/>
        </w:numPr>
      </w:pPr>
      <w:bookmarkStart w:id="62" w:name="_Toc437857415"/>
      <w:bookmarkStart w:id="63" w:name="_Toc437857496"/>
      <w:bookmarkStart w:id="64" w:name="_Toc437857639"/>
      <w:bookmarkStart w:id="65" w:name="_Toc437857772"/>
      <w:bookmarkStart w:id="66" w:name="_Toc437858171"/>
      <w:bookmarkStart w:id="67" w:name="_Toc437857416"/>
      <w:bookmarkStart w:id="68" w:name="_Toc437857497"/>
      <w:bookmarkStart w:id="69" w:name="_Toc437857640"/>
      <w:bookmarkStart w:id="70" w:name="_Toc437857773"/>
      <w:bookmarkStart w:id="71" w:name="_Toc437858172"/>
      <w:bookmarkStart w:id="72" w:name="_Toc437857417"/>
      <w:bookmarkStart w:id="73" w:name="_Toc437857498"/>
      <w:bookmarkStart w:id="74" w:name="_Toc437857641"/>
      <w:bookmarkStart w:id="75" w:name="_Toc437857774"/>
      <w:bookmarkStart w:id="76" w:name="_Toc437858173"/>
      <w:bookmarkStart w:id="77" w:name="_Toc437857418"/>
      <w:bookmarkStart w:id="78" w:name="_Toc437857499"/>
      <w:bookmarkStart w:id="79" w:name="_Toc437857642"/>
      <w:bookmarkStart w:id="80" w:name="_Toc437857775"/>
      <w:bookmarkStart w:id="81" w:name="_Toc437858174"/>
      <w:bookmarkStart w:id="82" w:name="_Toc437857419"/>
      <w:bookmarkStart w:id="83" w:name="_Toc437857500"/>
      <w:bookmarkStart w:id="84" w:name="_Toc437857643"/>
      <w:bookmarkStart w:id="85" w:name="_Toc437857776"/>
      <w:bookmarkStart w:id="86" w:name="_Toc437858175"/>
      <w:bookmarkStart w:id="87" w:name="_Toc437857420"/>
      <w:bookmarkStart w:id="88" w:name="_Toc437857501"/>
      <w:bookmarkStart w:id="89" w:name="_Toc437857644"/>
      <w:bookmarkStart w:id="90" w:name="_Toc437857777"/>
      <w:bookmarkStart w:id="91" w:name="_Toc437858176"/>
      <w:bookmarkStart w:id="92" w:name="_Toc437857421"/>
      <w:bookmarkStart w:id="93" w:name="_Toc437857502"/>
      <w:bookmarkStart w:id="94" w:name="_Toc437857645"/>
      <w:bookmarkStart w:id="95" w:name="_Toc437857778"/>
      <w:bookmarkStart w:id="96" w:name="_Toc437858177"/>
      <w:bookmarkStart w:id="97" w:name="_Toc437857422"/>
      <w:bookmarkStart w:id="98" w:name="_Toc437857503"/>
      <w:bookmarkStart w:id="99" w:name="_Toc437857646"/>
      <w:bookmarkStart w:id="100" w:name="_Toc437857779"/>
      <w:bookmarkStart w:id="101" w:name="_Toc437858178"/>
      <w:bookmarkStart w:id="102" w:name="_Toc437857423"/>
      <w:bookmarkStart w:id="103" w:name="_Toc437857504"/>
      <w:bookmarkStart w:id="104" w:name="_Toc437857647"/>
      <w:bookmarkStart w:id="105" w:name="_Toc437857780"/>
      <w:bookmarkStart w:id="106" w:name="_Toc437858179"/>
      <w:bookmarkStart w:id="107" w:name="_Toc437857424"/>
      <w:bookmarkStart w:id="108" w:name="_Toc437857505"/>
      <w:bookmarkStart w:id="109" w:name="_Toc437857648"/>
      <w:bookmarkStart w:id="110" w:name="_Toc437857781"/>
      <w:bookmarkStart w:id="111" w:name="_Toc437858180"/>
      <w:bookmarkStart w:id="112" w:name="_Toc437857425"/>
      <w:bookmarkStart w:id="113" w:name="_Toc437857506"/>
      <w:bookmarkStart w:id="114" w:name="_Toc437857649"/>
      <w:bookmarkStart w:id="115" w:name="_Toc437857782"/>
      <w:bookmarkStart w:id="116" w:name="_Toc437858181"/>
      <w:bookmarkStart w:id="117" w:name="_Toc437857426"/>
      <w:bookmarkStart w:id="118" w:name="_Toc437857507"/>
      <w:bookmarkStart w:id="119" w:name="_Toc437857650"/>
      <w:bookmarkStart w:id="120" w:name="_Toc437857783"/>
      <w:bookmarkStart w:id="121" w:name="_Toc437858182"/>
      <w:bookmarkStart w:id="122" w:name="_Toc437857427"/>
      <w:bookmarkStart w:id="123" w:name="_Toc437857508"/>
      <w:bookmarkStart w:id="124" w:name="_Toc437857651"/>
      <w:bookmarkStart w:id="125" w:name="_Toc437857784"/>
      <w:bookmarkStart w:id="126" w:name="_Toc437858183"/>
      <w:bookmarkStart w:id="127" w:name="_Toc348537523"/>
      <w:bookmarkStart w:id="128" w:name="_Toc389044795"/>
      <w:bookmarkStart w:id="129" w:name="_Toc437948594"/>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r w:rsidRPr="008350BF">
        <w:t>Vision</w:t>
      </w:r>
      <w:bookmarkEnd w:id="127"/>
      <w:bookmarkEnd w:id="128"/>
      <w:bookmarkEnd w:id="129"/>
    </w:p>
    <w:p w:rsidR="00D64594" w:rsidRPr="008350BF" w:rsidRDefault="00D50FC5" w:rsidP="00D64594">
      <w:r>
        <w:t xml:space="preserve">Sustainable management </w:t>
      </w:r>
      <w:r w:rsidR="00D64594" w:rsidRPr="008350BF">
        <w:t xml:space="preserve">of forest ecosystems, biodiversity and watersheds fully optimised for </w:t>
      </w:r>
      <w:r>
        <w:t>National</w:t>
      </w:r>
      <w:r w:rsidR="00D64594" w:rsidRPr="008350BF">
        <w:t>prosperity</w:t>
      </w:r>
      <w:r w:rsidR="003A7D3F">
        <w:t xml:space="preserve">. </w:t>
      </w:r>
    </w:p>
    <w:p w:rsidR="004A437A" w:rsidRPr="008350BF" w:rsidRDefault="006020BC" w:rsidP="00BB29E4">
      <w:pPr>
        <w:pStyle w:val="Heading2"/>
        <w:numPr>
          <w:ilvl w:val="1"/>
          <w:numId w:val="13"/>
        </w:numPr>
      </w:pPr>
      <w:bookmarkStart w:id="130" w:name="_Ref371800476"/>
      <w:bookmarkStart w:id="131" w:name="_Toc389044796"/>
      <w:bookmarkStart w:id="132" w:name="_Toc437948595"/>
      <w:r w:rsidRPr="008350BF">
        <w:t>Goal</w:t>
      </w:r>
      <w:bookmarkEnd w:id="130"/>
      <w:bookmarkEnd w:id="131"/>
      <w:bookmarkEnd w:id="132"/>
    </w:p>
    <w:p w:rsidR="00D64594" w:rsidRPr="008350BF" w:rsidRDefault="00D64594" w:rsidP="00D64594">
      <w:r w:rsidRPr="008350BF">
        <w:t>Forest</w:t>
      </w:r>
      <w:r w:rsidR="00D50FC5">
        <w:t>,</w:t>
      </w:r>
      <w:r w:rsidR="002E3104">
        <w:t>b</w:t>
      </w:r>
      <w:r w:rsidR="00D50FC5">
        <w:t>iodiversity, plants resources, wildlife,</w:t>
      </w:r>
      <w:r w:rsidRPr="008350BF">
        <w:t xml:space="preserve"> watersheds </w:t>
      </w:r>
      <w:r w:rsidR="00D50FC5" w:rsidRPr="008350BF">
        <w:t>and</w:t>
      </w:r>
      <w:r w:rsidR="00D50FC5">
        <w:t xml:space="preserve"> other ecosystems are protected, </w:t>
      </w:r>
      <w:r w:rsidRPr="008350BF">
        <w:t>sustainably managed</w:t>
      </w:r>
      <w:r w:rsidR="00D50FC5">
        <w:t>,</w:t>
      </w:r>
      <w:r w:rsidRPr="008350BF">
        <w:t xml:space="preserve"> and climate resilient through </w:t>
      </w:r>
      <w:r w:rsidR="00CB1F01" w:rsidRPr="008350BF">
        <w:t>an</w:t>
      </w:r>
      <w:r w:rsidR="00BA7026">
        <w:t xml:space="preserve">inclusive, </w:t>
      </w:r>
      <w:r w:rsidRPr="008350BF">
        <w:t xml:space="preserve">decentralised, competitive and well-governed forestry sector providingequitable </w:t>
      </w:r>
      <w:r w:rsidR="002E3104" w:rsidRPr="008350BF">
        <w:t>employment</w:t>
      </w:r>
      <w:r w:rsidR="002E3104">
        <w:t>,</w:t>
      </w:r>
      <w:r w:rsidRPr="008350BF">
        <w:t xml:space="preserve">incomes and </w:t>
      </w:r>
      <w:r w:rsidR="002E3104">
        <w:t xml:space="preserve">livelihoods </w:t>
      </w:r>
      <w:r w:rsidRPr="008350BF">
        <w:t>opportunities</w:t>
      </w:r>
      <w:r w:rsidR="003A7D3F">
        <w:t>.</w:t>
      </w:r>
    </w:p>
    <w:p w:rsidR="006020BC" w:rsidRPr="008350BF" w:rsidRDefault="00C85795" w:rsidP="00BB29E4">
      <w:pPr>
        <w:pStyle w:val="Heading2"/>
        <w:numPr>
          <w:ilvl w:val="1"/>
          <w:numId w:val="13"/>
        </w:numPr>
      </w:pPr>
      <w:bookmarkStart w:id="133" w:name="_Toc437948596"/>
      <w:r w:rsidRPr="008350BF">
        <w:t>O</w:t>
      </w:r>
      <w:bookmarkEnd w:id="133"/>
      <w:r w:rsidR="000702CF">
        <w:t>utcomes</w:t>
      </w:r>
    </w:p>
    <w:p w:rsidR="004264B7" w:rsidRPr="008350BF" w:rsidRDefault="004264B7" w:rsidP="004264B7">
      <w:r w:rsidRPr="008350BF">
        <w:t>In order to achieve this goal</w:t>
      </w:r>
      <w:r w:rsidR="00991E24" w:rsidRPr="008350BF">
        <w:t>,</w:t>
      </w:r>
      <w:r w:rsidR="00873C52" w:rsidRPr="008350BF">
        <w:t xml:space="preserve">the </w:t>
      </w:r>
      <w:r w:rsidR="00991E24" w:rsidRPr="008350BF">
        <w:t xml:space="preserve">Forestry Sector Strategy </w:t>
      </w:r>
      <w:r w:rsidR="00F636CD" w:rsidRPr="008350BF">
        <w:t xml:space="preserve">will </w:t>
      </w:r>
      <w:r w:rsidR="00991E24" w:rsidRPr="008350BF">
        <w:t>deliver five major outcomes:</w:t>
      </w:r>
    </w:p>
    <w:p w:rsidR="00991E24" w:rsidRPr="008350BF" w:rsidRDefault="00991E24" w:rsidP="004264B7"/>
    <w:p w:rsidR="005254B8" w:rsidRPr="008350BF" w:rsidRDefault="00765D5D" w:rsidP="00457ECA">
      <w:pPr>
        <w:pStyle w:val="MediumGrid1-Accent21"/>
        <w:numPr>
          <w:ilvl w:val="0"/>
          <w:numId w:val="25"/>
        </w:numPr>
      </w:pPr>
      <w:r w:rsidRPr="008350BF">
        <w:t>F</w:t>
      </w:r>
      <w:r w:rsidR="005254B8" w:rsidRPr="008350BF">
        <w:t>orest</w:t>
      </w:r>
      <w:r w:rsidRPr="008350BF">
        <w:t xml:space="preserve"> productivity and sustainable </w:t>
      </w:r>
      <w:r w:rsidR="005254B8" w:rsidRPr="008350BF">
        <w:t>suppl</w:t>
      </w:r>
      <w:r w:rsidRPr="008350BF">
        <w:t xml:space="preserve">ies of </w:t>
      </w:r>
      <w:r w:rsidR="005254B8" w:rsidRPr="008350BF">
        <w:t>products and services enhanced</w:t>
      </w:r>
    </w:p>
    <w:p w:rsidR="005254B8" w:rsidRPr="008350BF" w:rsidRDefault="005254B8" w:rsidP="00457ECA">
      <w:pPr>
        <w:pStyle w:val="MediumGrid1-Accent21"/>
        <w:numPr>
          <w:ilvl w:val="0"/>
          <w:numId w:val="25"/>
        </w:numPr>
      </w:pPr>
      <w:r w:rsidRPr="008350BF">
        <w:t>Biodiversity, watersheds and ecosystem services improved</w:t>
      </w:r>
    </w:p>
    <w:p w:rsidR="005254B8" w:rsidRPr="008350BF" w:rsidRDefault="005254B8" w:rsidP="00457ECA">
      <w:pPr>
        <w:pStyle w:val="MediumGrid1-Accent21"/>
        <w:numPr>
          <w:ilvl w:val="0"/>
          <w:numId w:val="25"/>
        </w:numPr>
      </w:pPr>
      <w:r w:rsidRPr="008350BF">
        <w:t>Forest</w:t>
      </w:r>
      <w:r w:rsidR="006E63C7" w:rsidRPr="008350BF">
        <w:t>ry</w:t>
      </w:r>
      <w:r w:rsidRPr="008350BF">
        <w:t xml:space="preserve"> sector organisations and institutions devolved, competitive, accountable and inclusive </w:t>
      </w:r>
    </w:p>
    <w:p w:rsidR="00FC4E9A" w:rsidRDefault="005254B8" w:rsidP="00FC4E9A">
      <w:pPr>
        <w:pStyle w:val="MediumGrid1-Accent21"/>
        <w:numPr>
          <w:ilvl w:val="0"/>
          <w:numId w:val="25"/>
        </w:numPr>
      </w:pPr>
      <w:r w:rsidRPr="008350BF">
        <w:t>Climate resilien</w:t>
      </w:r>
      <w:r w:rsidR="00873C52" w:rsidRPr="008350BF">
        <w:t xml:space="preserve">t </w:t>
      </w:r>
      <w:r w:rsidR="007C5CCE">
        <w:t xml:space="preserve">capacity of </w:t>
      </w:r>
      <w:r w:rsidR="00873C52" w:rsidRPr="008350BF">
        <w:t>society and forest ecosystems</w:t>
      </w:r>
      <w:r w:rsidR="007C5CCE">
        <w:t>enhanced</w:t>
      </w:r>
    </w:p>
    <w:p w:rsidR="00FC4E9A" w:rsidRPr="008350BF" w:rsidRDefault="00FC4E9A" w:rsidP="00FC4E9A">
      <w:pPr>
        <w:pStyle w:val="MediumGrid1-Accent21"/>
        <w:numPr>
          <w:ilvl w:val="0"/>
          <w:numId w:val="25"/>
        </w:numPr>
      </w:pPr>
      <w:r w:rsidRPr="008350BF">
        <w:t>Livelihoods and forestry sector contribution to national economic development improved</w:t>
      </w:r>
    </w:p>
    <w:p w:rsidR="0087338F" w:rsidRDefault="0087338F">
      <w:pPr>
        <w:pStyle w:val="MediumGrid1-Accent21"/>
        <w:ind w:left="108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991E24" w:rsidRPr="008350BF" w:rsidTr="00664360">
        <w:tc>
          <w:tcPr>
            <w:tcW w:w="9242" w:type="dxa"/>
            <w:shd w:val="clear" w:color="auto" w:fill="92D050"/>
          </w:tcPr>
          <w:p w:rsidR="00991E24" w:rsidRPr="00BD0AE0" w:rsidRDefault="00F636CD" w:rsidP="00BD0AE0">
            <w:pPr>
              <w:jc w:val="left"/>
              <w:rPr>
                <w:b/>
              </w:rPr>
            </w:pPr>
            <w:r w:rsidRPr="00BD0AE0">
              <w:rPr>
                <w:b/>
              </w:rPr>
              <w:t>Outcome 1</w:t>
            </w:r>
            <w:r w:rsidR="00991E24" w:rsidRPr="00BD0AE0">
              <w:rPr>
                <w:b/>
              </w:rPr>
              <w:t>: Forest productivity and sustainable supplies of products and services enhanced</w:t>
            </w:r>
          </w:p>
        </w:tc>
      </w:tr>
      <w:tr w:rsidR="00991E24" w:rsidRPr="008350BF" w:rsidTr="00BD0AE0">
        <w:tc>
          <w:tcPr>
            <w:tcW w:w="9242" w:type="dxa"/>
          </w:tcPr>
          <w:p w:rsidR="00991E24" w:rsidRPr="008350BF" w:rsidRDefault="00991E24" w:rsidP="00DE3AF8">
            <w:r w:rsidRPr="008350BF">
              <w:t>To achieve this outcome:</w:t>
            </w:r>
          </w:p>
          <w:p w:rsidR="00153819" w:rsidRPr="00E41A63" w:rsidRDefault="00991E24" w:rsidP="00BD0AE0">
            <w:pPr>
              <w:pStyle w:val="MediumGrid1-Accent21"/>
              <w:numPr>
                <w:ilvl w:val="0"/>
                <w:numId w:val="19"/>
              </w:numPr>
              <w:rPr>
                <w:rFonts w:cs="Times New Roman"/>
                <w:lang w:bidi="ar-SA"/>
              </w:rPr>
            </w:pPr>
            <w:r w:rsidRPr="00E41A63">
              <w:rPr>
                <w:rFonts w:cs="Times New Roman"/>
                <w:lang w:bidi="ar-SA"/>
              </w:rPr>
              <w:t>In</w:t>
            </w:r>
            <w:r w:rsidR="00153819" w:rsidRPr="00E41A63">
              <w:rPr>
                <w:rFonts w:cs="Times New Roman"/>
                <w:lang w:bidi="ar-SA"/>
              </w:rPr>
              <w:t xml:space="preserve">crease the forest area being </w:t>
            </w:r>
            <w:r w:rsidR="008E3433" w:rsidRPr="00E41A63">
              <w:rPr>
                <w:rFonts w:cs="Times New Roman"/>
                <w:lang w:bidi="ar-SA"/>
              </w:rPr>
              <w:t xml:space="preserve">sustainably and </w:t>
            </w:r>
            <w:r w:rsidR="00153819" w:rsidRPr="00E41A63">
              <w:rPr>
                <w:rFonts w:cs="Times New Roman"/>
                <w:lang w:bidi="ar-SA"/>
              </w:rPr>
              <w:t>productively managed</w:t>
            </w:r>
          </w:p>
          <w:p w:rsidR="00991E24" w:rsidRPr="00E41A63" w:rsidRDefault="00153819" w:rsidP="00BD0AE0">
            <w:pPr>
              <w:pStyle w:val="MediumGrid1-Accent21"/>
              <w:numPr>
                <w:ilvl w:val="0"/>
                <w:numId w:val="19"/>
              </w:numPr>
              <w:rPr>
                <w:rFonts w:cs="Times New Roman"/>
                <w:lang w:bidi="ar-SA"/>
              </w:rPr>
            </w:pPr>
            <w:r w:rsidRPr="00E41A63">
              <w:rPr>
                <w:rFonts w:cs="Times New Roman"/>
                <w:lang w:bidi="ar-SA"/>
              </w:rPr>
              <w:t>Promote wise and efficient use of forest products</w:t>
            </w:r>
          </w:p>
          <w:p w:rsidR="00991E24" w:rsidRPr="00E41A63" w:rsidRDefault="006E63C7" w:rsidP="00BD0AE0">
            <w:pPr>
              <w:pStyle w:val="MediumGrid1-Accent21"/>
              <w:numPr>
                <w:ilvl w:val="0"/>
                <w:numId w:val="19"/>
              </w:numPr>
              <w:rPr>
                <w:rFonts w:cs="Times New Roman"/>
                <w:lang w:bidi="ar-SA"/>
              </w:rPr>
            </w:pPr>
            <w:r w:rsidRPr="00E41A63">
              <w:rPr>
                <w:rFonts w:cs="Times New Roman"/>
                <w:lang w:bidi="ar-SA"/>
              </w:rPr>
              <w:t>Expand forest</w:t>
            </w:r>
            <w:r w:rsidR="00991E24" w:rsidRPr="00E41A63">
              <w:rPr>
                <w:rFonts w:cs="Times New Roman"/>
                <w:lang w:bidi="ar-SA"/>
              </w:rPr>
              <w:t>, tree and NTFP/MAP cultivation both inside and outside forest areas</w:t>
            </w:r>
          </w:p>
          <w:p w:rsidR="00991E24" w:rsidRPr="00E41A63" w:rsidRDefault="00991E24" w:rsidP="00BD0AE0">
            <w:pPr>
              <w:pStyle w:val="MediumGrid1-Accent21"/>
              <w:numPr>
                <w:ilvl w:val="0"/>
                <w:numId w:val="19"/>
              </w:numPr>
              <w:rPr>
                <w:rFonts w:cs="Times New Roman"/>
                <w:lang w:bidi="ar-SA"/>
              </w:rPr>
            </w:pPr>
            <w:r w:rsidRPr="00E41A63">
              <w:rPr>
                <w:rFonts w:cs="Times New Roman"/>
                <w:lang w:bidi="ar-SA"/>
              </w:rPr>
              <w:t>Promote community based forestry</w:t>
            </w:r>
            <w:r w:rsidR="00BE7DE5" w:rsidRPr="00E41A63">
              <w:rPr>
                <w:rFonts w:cs="Times New Roman"/>
                <w:lang w:bidi="ar-SA"/>
              </w:rPr>
              <w:t>,</w:t>
            </w:r>
            <w:r w:rsidR="00A303B2" w:rsidRPr="00E41A63">
              <w:rPr>
                <w:rFonts w:cs="Times New Roman"/>
                <w:lang w:bidi="ar-SA"/>
              </w:rPr>
              <w:t xml:space="preserve">strengthen </w:t>
            </w:r>
            <w:r w:rsidR="00BE7DE5" w:rsidRPr="00E41A63">
              <w:rPr>
                <w:rFonts w:cs="Times New Roman"/>
                <w:lang w:bidi="ar-SA"/>
              </w:rPr>
              <w:t xml:space="preserve">the use rights of the </w:t>
            </w:r>
            <w:r w:rsidR="0053591F" w:rsidRPr="00E41A63">
              <w:rPr>
                <w:rFonts w:cs="Times New Roman"/>
                <w:lang w:bidi="ar-SA"/>
              </w:rPr>
              <w:t xml:space="preserve">community </w:t>
            </w:r>
            <w:r w:rsidRPr="00E41A63">
              <w:rPr>
                <w:rFonts w:cs="Times New Roman"/>
                <w:lang w:bidi="ar-SA"/>
              </w:rPr>
              <w:t xml:space="preserve">and </w:t>
            </w:r>
            <w:r w:rsidR="00BE7DE5" w:rsidRPr="00E41A63">
              <w:rPr>
                <w:rFonts w:cs="Times New Roman"/>
                <w:lang w:bidi="ar-SA"/>
              </w:rPr>
              <w:t xml:space="preserve">enhance the capacity of the </w:t>
            </w:r>
            <w:r w:rsidR="0053591F" w:rsidRPr="00E41A63">
              <w:rPr>
                <w:rFonts w:cs="Times New Roman"/>
                <w:lang w:bidi="ar-SA"/>
              </w:rPr>
              <w:t>community</w:t>
            </w:r>
            <w:r w:rsidRPr="00E41A63">
              <w:rPr>
                <w:rFonts w:cs="Times New Roman"/>
                <w:lang w:bidi="ar-SA"/>
              </w:rPr>
              <w:t xml:space="preserve"> in forest management, conservation and utili</w:t>
            </w:r>
            <w:r w:rsidR="006E63C7" w:rsidRPr="00E41A63">
              <w:rPr>
                <w:rFonts w:cs="Times New Roman"/>
                <w:lang w:bidi="ar-SA"/>
              </w:rPr>
              <w:t>s</w:t>
            </w:r>
            <w:r w:rsidRPr="00E41A63">
              <w:rPr>
                <w:rFonts w:cs="Times New Roman"/>
                <w:lang w:bidi="ar-SA"/>
              </w:rPr>
              <w:t>ation</w:t>
            </w:r>
          </w:p>
          <w:p w:rsidR="00991E24" w:rsidRPr="00E41A63" w:rsidRDefault="00991E24" w:rsidP="00BD0AE0">
            <w:pPr>
              <w:pStyle w:val="MediumGrid1-Accent21"/>
              <w:numPr>
                <w:ilvl w:val="0"/>
                <w:numId w:val="19"/>
              </w:numPr>
              <w:rPr>
                <w:rFonts w:cs="Times New Roman"/>
                <w:lang w:bidi="ar-SA"/>
              </w:rPr>
            </w:pPr>
            <w:r w:rsidRPr="00E41A63">
              <w:rPr>
                <w:rFonts w:cs="Times New Roman"/>
                <w:lang w:bidi="ar-SA"/>
              </w:rPr>
              <w:t>Ensure transparent, predictable and stable supplies of forest products and services</w:t>
            </w:r>
          </w:p>
          <w:p w:rsidR="00991E24" w:rsidRPr="00E41A63" w:rsidRDefault="00991E24" w:rsidP="00BD0AE0">
            <w:pPr>
              <w:pStyle w:val="MediumGrid1-Accent21"/>
              <w:numPr>
                <w:ilvl w:val="0"/>
                <w:numId w:val="19"/>
              </w:numPr>
              <w:rPr>
                <w:rFonts w:cs="Times New Roman"/>
                <w:lang w:bidi="ar-SA"/>
              </w:rPr>
            </w:pPr>
            <w:r w:rsidRPr="00E41A63">
              <w:rPr>
                <w:rFonts w:cs="Times New Roman"/>
                <w:lang w:bidi="ar-SA"/>
              </w:rPr>
              <w:t xml:space="preserve">Improve </w:t>
            </w:r>
            <w:r w:rsidR="0086282F" w:rsidRPr="00E41A63">
              <w:rPr>
                <w:rFonts w:cs="Times New Roman"/>
                <w:lang w:bidi="ar-SA"/>
              </w:rPr>
              <w:t xml:space="preserve">the </w:t>
            </w:r>
            <w:r w:rsidRPr="00E41A63">
              <w:rPr>
                <w:rFonts w:cs="Times New Roman"/>
                <w:lang w:bidi="ar-SA"/>
              </w:rPr>
              <w:t xml:space="preserve">harvesting technology </w:t>
            </w:r>
            <w:r w:rsidR="0086282F" w:rsidRPr="00E41A63">
              <w:rPr>
                <w:rFonts w:cs="Times New Roman"/>
                <w:lang w:bidi="ar-SA"/>
              </w:rPr>
              <w:t xml:space="preserve">for </w:t>
            </w:r>
            <w:r w:rsidRPr="00E41A63">
              <w:rPr>
                <w:rFonts w:cs="Times New Roman"/>
                <w:lang w:bidi="ar-SA"/>
              </w:rPr>
              <w:t>forest products and promote ‘green’ products</w:t>
            </w:r>
          </w:p>
          <w:p w:rsidR="00C8128D" w:rsidRPr="00E41A63" w:rsidRDefault="00991E24">
            <w:pPr>
              <w:pStyle w:val="MediumGrid1-Accent21"/>
              <w:numPr>
                <w:ilvl w:val="0"/>
                <w:numId w:val="19"/>
              </w:numPr>
              <w:rPr>
                <w:rFonts w:cs="Times New Roman"/>
                <w:lang w:bidi="ar-SA"/>
              </w:rPr>
            </w:pPr>
            <w:r w:rsidRPr="00E41A63">
              <w:rPr>
                <w:rFonts w:cs="Times New Roman"/>
                <w:lang w:bidi="ar-SA"/>
              </w:rPr>
              <w:t>Develop tools and techniques to reduce the incidence and damage incurred by</w:t>
            </w:r>
            <w:r w:rsidR="003B0814" w:rsidRPr="00E41A63">
              <w:rPr>
                <w:rFonts w:cs="Times New Roman"/>
                <w:lang w:bidi="ar-SA"/>
              </w:rPr>
              <w:t xml:space="preserve"> forest</w:t>
            </w:r>
            <w:r w:rsidRPr="00E41A63">
              <w:rPr>
                <w:rFonts w:cs="Times New Roman"/>
                <w:lang w:bidi="ar-SA"/>
              </w:rPr>
              <w:t xml:space="preserve"> fire, </w:t>
            </w:r>
            <w:r w:rsidR="006E63C7" w:rsidRPr="00E41A63">
              <w:rPr>
                <w:rFonts w:cs="Times New Roman"/>
                <w:lang w:bidi="ar-SA"/>
              </w:rPr>
              <w:t>pests and disease</w:t>
            </w:r>
            <w:r w:rsidR="0086282F" w:rsidRPr="00E41A63">
              <w:rPr>
                <w:rFonts w:cs="Times New Roman"/>
                <w:lang w:bidi="ar-SA"/>
              </w:rPr>
              <w:t>s</w:t>
            </w:r>
          </w:p>
          <w:p w:rsidR="00991E24" w:rsidRPr="00E41A63" w:rsidRDefault="00991E24" w:rsidP="006E50F6">
            <w:pPr>
              <w:pStyle w:val="MediumGrid1-Accent21"/>
              <w:numPr>
                <w:ilvl w:val="0"/>
                <w:numId w:val="19"/>
              </w:numPr>
              <w:rPr>
                <w:rFonts w:cs="Times New Roman"/>
                <w:lang w:bidi="ar-SA"/>
              </w:rPr>
            </w:pPr>
            <w:r w:rsidRPr="00E41A63">
              <w:rPr>
                <w:rFonts w:cs="Times New Roman"/>
                <w:lang w:bidi="ar-SA"/>
              </w:rPr>
              <w:t xml:space="preserve">Strengthen forest planning through improved research and </w:t>
            </w:r>
            <w:r w:rsidR="006E50F6" w:rsidRPr="00E41A63">
              <w:rPr>
                <w:rFonts w:cs="Times New Roman"/>
                <w:lang w:bidi="ar-SA"/>
              </w:rPr>
              <w:t>knowledge generation</w:t>
            </w:r>
          </w:p>
        </w:tc>
      </w:tr>
    </w:tbl>
    <w:p w:rsidR="00991E24" w:rsidRPr="008350BF" w:rsidRDefault="00991E24" w:rsidP="00DE3AF8">
      <w:pPr>
        <w:rPr>
          <w:b/>
        </w:rPr>
      </w:pPr>
    </w:p>
    <w:p w:rsidR="00991E24" w:rsidRPr="008350BF" w:rsidRDefault="00991E24" w:rsidP="00DE3AF8">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991E24" w:rsidRPr="008350BF" w:rsidTr="00664360">
        <w:tc>
          <w:tcPr>
            <w:tcW w:w="9242" w:type="dxa"/>
            <w:shd w:val="clear" w:color="auto" w:fill="92D050"/>
          </w:tcPr>
          <w:p w:rsidR="00991E24" w:rsidRPr="00BD0AE0" w:rsidRDefault="00FB4DF1" w:rsidP="00BD0AE0">
            <w:pPr>
              <w:jc w:val="left"/>
              <w:rPr>
                <w:b/>
              </w:rPr>
            </w:pPr>
            <w:r w:rsidRPr="00BD0AE0">
              <w:rPr>
                <w:b/>
              </w:rPr>
              <w:t xml:space="preserve">Outcome </w:t>
            </w:r>
            <w:r w:rsidR="00F636CD" w:rsidRPr="00BD0AE0">
              <w:rPr>
                <w:b/>
              </w:rPr>
              <w:t>2</w:t>
            </w:r>
            <w:r w:rsidR="00991E24" w:rsidRPr="00BD0AE0">
              <w:rPr>
                <w:b/>
              </w:rPr>
              <w:t>: Biodiversity, watersheds and ecosystem services improved</w:t>
            </w:r>
          </w:p>
        </w:tc>
      </w:tr>
      <w:tr w:rsidR="00991E24" w:rsidRPr="008350BF" w:rsidTr="00BD0AE0">
        <w:tc>
          <w:tcPr>
            <w:tcW w:w="9242" w:type="dxa"/>
          </w:tcPr>
          <w:p w:rsidR="00991E24" w:rsidRPr="008350BF" w:rsidRDefault="00802EBC" w:rsidP="000F44EB">
            <w:r>
              <w:t>To achieve this outcome</w:t>
            </w:r>
            <w:r w:rsidR="00991E24" w:rsidRPr="008350BF">
              <w:t>:</w:t>
            </w:r>
          </w:p>
          <w:p w:rsidR="00991E24" w:rsidRPr="00E41A63" w:rsidRDefault="00802EBC" w:rsidP="00BD0AE0">
            <w:pPr>
              <w:pStyle w:val="MediumGrid1-Accent21"/>
              <w:numPr>
                <w:ilvl w:val="0"/>
                <w:numId w:val="19"/>
              </w:numPr>
              <w:rPr>
                <w:rFonts w:cs="Times New Roman"/>
                <w:lang w:bidi="ar-SA"/>
              </w:rPr>
            </w:pPr>
            <w:r w:rsidRPr="00E41A63">
              <w:rPr>
                <w:rFonts w:cs="Times New Roman"/>
                <w:lang w:bidi="ar-SA"/>
              </w:rPr>
              <w:t xml:space="preserve">Promote </w:t>
            </w:r>
            <w:r w:rsidR="006D368F" w:rsidRPr="00E41A63">
              <w:rPr>
                <w:rFonts w:cs="Times New Roman"/>
                <w:lang w:bidi="ar-SA"/>
              </w:rPr>
              <w:t xml:space="preserve">landscape approaches </w:t>
            </w:r>
            <w:r w:rsidR="00F636CD" w:rsidRPr="00E41A63">
              <w:rPr>
                <w:rFonts w:cs="Times New Roman"/>
                <w:lang w:bidi="ar-SA"/>
              </w:rPr>
              <w:t xml:space="preserve">and </w:t>
            </w:r>
            <w:r w:rsidR="00FB4DF1" w:rsidRPr="00E41A63">
              <w:rPr>
                <w:rFonts w:cs="Times New Roman"/>
                <w:lang w:bidi="ar-SA"/>
              </w:rPr>
              <w:t xml:space="preserve">conservation </w:t>
            </w:r>
            <w:r w:rsidR="00F636CD" w:rsidRPr="00E41A63">
              <w:rPr>
                <w:rFonts w:cs="Times New Roman"/>
                <w:lang w:bidi="ar-SA"/>
              </w:rPr>
              <w:t xml:space="preserve">corridors to </w:t>
            </w:r>
            <w:r w:rsidR="006E63C7" w:rsidRPr="00E41A63">
              <w:rPr>
                <w:rFonts w:cs="Times New Roman"/>
                <w:lang w:bidi="ar-SA"/>
              </w:rPr>
              <w:t xml:space="preserve">manage, </w:t>
            </w:r>
            <w:r w:rsidR="00991E24" w:rsidRPr="00E41A63">
              <w:rPr>
                <w:rFonts w:cs="Times New Roman"/>
                <w:lang w:bidi="ar-SA"/>
              </w:rPr>
              <w:t>restor</w:t>
            </w:r>
            <w:r w:rsidR="00F636CD" w:rsidRPr="00E41A63">
              <w:rPr>
                <w:rFonts w:cs="Times New Roman"/>
                <w:lang w:bidi="ar-SA"/>
              </w:rPr>
              <w:t xml:space="preserve">e, </w:t>
            </w:r>
            <w:r w:rsidR="006D368F" w:rsidRPr="00E41A63">
              <w:rPr>
                <w:rFonts w:cs="Times New Roman"/>
                <w:lang w:bidi="ar-SA"/>
              </w:rPr>
              <w:t>conserv</w:t>
            </w:r>
            <w:r w:rsidR="00F636CD" w:rsidRPr="00E41A63">
              <w:rPr>
                <w:rFonts w:cs="Times New Roman"/>
                <w:lang w:bidi="ar-SA"/>
              </w:rPr>
              <w:t xml:space="preserve">e and </w:t>
            </w:r>
            <w:r w:rsidR="00FB4DF1" w:rsidRPr="00E41A63">
              <w:rPr>
                <w:rFonts w:cs="Times New Roman"/>
                <w:lang w:bidi="ar-SA"/>
              </w:rPr>
              <w:t xml:space="preserve">improve </w:t>
            </w:r>
            <w:r w:rsidR="007C1E7D" w:rsidRPr="00E41A63">
              <w:rPr>
                <w:rFonts w:cs="Times New Roman"/>
                <w:lang w:bidi="ar-SA"/>
              </w:rPr>
              <w:t xml:space="preserve">habitats,strengthening biodiversity at </w:t>
            </w:r>
            <w:r w:rsidR="00FB4DF1" w:rsidRPr="00E41A63">
              <w:rPr>
                <w:rFonts w:cs="Times New Roman"/>
                <w:lang w:bidi="ar-SA"/>
              </w:rPr>
              <w:t>ecosystems</w:t>
            </w:r>
            <w:r w:rsidRPr="00E41A63">
              <w:rPr>
                <w:rFonts w:cs="Times New Roman"/>
                <w:lang w:bidi="ar-SA"/>
              </w:rPr>
              <w:t>, species</w:t>
            </w:r>
            <w:r w:rsidR="00153819" w:rsidRPr="00E41A63">
              <w:rPr>
                <w:rFonts w:cs="Times New Roman"/>
                <w:lang w:bidi="ar-SA"/>
              </w:rPr>
              <w:t xml:space="preserve">and genetic </w:t>
            </w:r>
            <w:r w:rsidR="007C1E7D" w:rsidRPr="00E41A63">
              <w:rPr>
                <w:rFonts w:cs="Times New Roman"/>
                <w:lang w:bidi="ar-SA"/>
              </w:rPr>
              <w:t>level</w:t>
            </w:r>
          </w:p>
          <w:p w:rsidR="006D368F" w:rsidRPr="00E41A63" w:rsidRDefault="00991E24" w:rsidP="00BD0AE0">
            <w:pPr>
              <w:pStyle w:val="MediumGrid1-Accent21"/>
              <w:numPr>
                <w:ilvl w:val="0"/>
                <w:numId w:val="19"/>
              </w:numPr>
              <w:rPr>
                <w:rFonts w:cs="Times New Roman"/>
                <w:lang w:bidi="ar-SA"/>
              </w:rPr>
            </w:pPr>
            <w:r w:rsidRPr="00E41A63">
              <w:rPr>
                <w:rFonts w:cs="Times New Roman"/>
                <w:lang w:bidi="ar-SA"/>
              </w:rPr>
              <w:t xml:space="preserve">Promote </w:t>
            </w:r>
            <w:r w:rsidR="006D368F" w:rsidRPr="00E41A63">
              <w:rPr>
                <w:rFonts w:cs="Times New Roman"/>
                <w:lang w:bidi="ar-SA"/>
              </w:rPr>
              <w:t xml:space="preserve">the </w:t>
            </w:r>
            <w:r w:rsidRPr="00E41A63">
              <w:rPr>
                <w:rFonts w:cs="Times New Roman"/>
                <w:lang w:bidi="ar-SA"/>
              </w:rPr>
              <w:t>scientific, socio-economic, recreational and cultural values of biodiversity</w:t>
            </w:r>
          </w:p>
          <w:p w:rsidR="00802EBC" w:rsidRPr="00E41A63" w:rsidRDefault="006D368F">
            <w:pPr>
              <w:pStyle w:val="MediumGrid1-Accent21"/>
              <w:numPr>
                <w:ilvl w:val="0"/>
                <w:numId w:val="19"/>
              </w:numPr>
              <w:rPr>
                <w:rFonts w:cs="Times New Roman"/>
                <w:lang w:bidi="ar-SA"/>
              </w:rPr>
            </w:pPr>
            <w:r w:rsidRPr="00E41A63">
              <w:rPr>
                <w:rFonts w:cs="Times New Roman"/>
                <w:lang w:bidi="ar-SA"/>
              </w:rPr>
              <w:t xml:space="preserve">Adopt </w:t>
            </w:r>
            <w:r w:rsidR="00991E24" w:rsidRPr="00E41A63">
              <w:rPr>
                <w:rFonts w:cs="Times New Roman"/>
                <w:lang w:bidi="ar-SA"/>
              </w:rPr>
              <w:t>people-centred approach</w:t>
            </w:r>
            <w:r w:rsidR="006E63C7" w:rsidRPr="00E41A63">
              <w:rPr>
                <w:rFonts w:cs="Times New Roman"/>
                <w:lang w:bidi="ar-SA"/>
              </w:rPr>
              <w:t>es</w:t>
            </w:r>
            <w:r w:rsidRPr="00E41A63">
              <w:rPr>
                <w:rFonts w:cs="Times New Roman"/>
                <w:lang w:bidi="ar-SA"/>
              </w:rPr>
              <w:t xml:space="preserve"> for </w:t>
            </w:r>
            <w:r w:rsidR="00991E24" w:rsidRPr="00E41A63">
              <w:rPr>
                <w:rFonts w:cs="Times New Roman"/>
                <w:lang w:bidi="ar-SA"/>
              </w:rPr>
              <w:t xml:space="preserve">management of </w:t>
            </w:r>
            <w:r w:rsidR="00293328" w:rsidRPr="00E41A63">
              <w:rPr>
                <w:rFonts w:cs="Times New Roman"/>
                <w:lang w:bidi="ar-SA"/>
              </w:rPr>
              <w:t>floral and faunal</w:t>
            </w:r>
            <w:r w:rsidR="00991E24" w:rsidRPr="00E41A63">
              <w:rPr>
                <w:rFonts w:cs="Times New Roman"/>
                <w:lang w:bidi="ar-SA"/>
              </w:rPr>
              <w:t>diversity</w:t>
            </w:r>
          </w:p>
          <w:p w:rsidR="00C8128D" w:rsidRPr="00E41A63" w:rsidRDefault="00991E24">
            <w:pPr>
              <w:pStyle w:val="MediumGrid1-Accent21"/>
              <w:numPr>
                <w:ilvl w:val="0"/>
                <w:numId w:val="19"/>
              </w:numPr>
              <w:rPr>
                <w:rFonts w:cs="Times New Roman"/>
                <w:lang w:bidi="ar-SA"/>
              </w:rPr>
            </w:pPr>
            <w:r w:rsidRPr="00E41A63">
              <w:rPr>
                <w:rFonts w:cs="Times New Roman"/>
                <w:lang w:bidi="ar-SA"/>
              </w:rPr>
              <w:t>Control wildlife poaching and illegal trade in wild animals and plants and reduce human-wildlife conflict.</w:t>
            </w:r>
          </w:p>
          <w:p w:rsidR="00991E24" w:rsidRPr="00E41A63" w:rsidRDefault="00991E24" w:rsidP="00BD0AE0">
            <w:pPr>
              <w:pStyle w:val="MediumGrid1-Accent21"/>
              <w:numPr>
                <w:ilvl w:val="0"/>
                <w:numId w:val="19"/>
              </w:numPr>
              <w:rPr>
                <w:rFonts w:cs="Times New Roman"/>
                <w:lang w:bidi="ar-SA"/>
              </w:rPr>
            </w:pPr>
            <w:r w:rsidRPr="00E41A63">
              <w:rPr>
                <w:rFonts w:cs="Times New Roman"/>
                <w:lang w:bidi="ar-SA"/>
              </w:rPr>
              <w:t>Conserve biodiversity hotspots and</w:t>
            </w:r>
            <w:r w:rsidR="00293328" w:rsidRPr="00E41A63">
              <w:rPr>
                <w:rFonts w:cs="Times New Roman"/>
                <w:lang w:bidi="ar-SA"/>
              </w:rPr>
              <w:t xml:space="preserve"> rehabilitate degraded and fragile ecosystems</w:t>
            </w:r>
            <w:r w:rsidR="006E63C7" w:rsidRPr="00E41A63">
              <w:rPr>
                <w:rFonts w:cs="Times New Roman"/>
                <w:lang w:bidi="ar-SA"/>
              </w:rPr>
              <w:t>.</w:t>
            </w:r>
          </w:p>
          <w:p w:rsidR="00991E24" w:rsidRPr="00E41A63" w:rsidRDefault="006E63C7" w:rsidP="00BD0AE0">
            <w:pPr>
              <w:pStyle w:val="MediumGrid1-Accent21"/>
              <w:numPr>
                <w:ilvl w:val="0"/>
                <w:numId w:val="19"/>
              </w:numPr>
              <w:rPr>
                <w:rFonts w:cs="Times New Roman"/>
                <w:lang w:bidi="ar-SA"/>
              </w:rPr>
            </w:pPr>
            <w:r w:rsidRPr="00E41A63">
              <w:rPr>
                <w:rFonts w:cs="Times New Roman"/>
                <w:lang w:bidi="ar-SA"/>
              </w:rPr>
              <w:t xml:space="preserve">Promote </w:t>
            </w:r>
            <w:r w:rsidR="00802EBC" w:rsidRPr="00E41A63">
              <w:rPr>
                <w:rFonts w:cs="Times New Roman"/>
                <w:lang w:bidi="ar-SA"/>
              </w:rPr>
              <w:t>safety, food security</w:t>
            </w:r>
            <w:r w:rsidR="00991E24" w:rsidRPr="00E41A63">
              <w:rPr>
                <w:rFonts w:cs="Times New Roman"/>
                <w:lang w:bidi="ar-SA"/>
              </w:rPr>
              <w:t xml:space="preserve"> by </w:t>
            </w:r>
            <w:r w:rsidRPr="00E41A63">
              <w:rPr>
                <w:rFonts w:cs="Times New Roman"/>
                <w:lang w:bidi="ar-SA"/>
              </w:rPr>
              <w:t xml:space="preserve">enhancing </w:t>
            </w:r>
            <w:r w:rsidR="006D368F" w:rsidRPr="00E41A63">
              <w:rPr>
                <w:rFonts w:cs="Times New Roman"/>
                <w:lang w:bidi="ar-SA"/>
              </w:rPr>
              <w:t xml:space="preserve">and restoring </w:t>
            </w:r>
            <w:r w:rsidR="00991E24" w:rsidRPr="00E41A63">
              <w:rPr>
                <w:rFonts w:cs="Times New Roman"/>
                <w:lang w:bidi="ar-SA"/>
              </w:rPr>
              <w:t>landproductivity and water quality</w:t>
            </w:r>
            <w:r w:rsidR="006D368F" w:rsidRPr="00E41A63">
              <w:rPr>
                <w:rFonts w:cs="Times New Roman"/>
                <w:lang w:bidi="ar-SA"/>
              </w:rPr>
              <w:t>.</w:t>
            </w:r>
          </w:p>
          <w:p w:rsidR="00991E24" w:rsidRPr="00E41A63" w:rsidRDefault="00991E24" w:rsidP="00BD0AE0">
            <w:pPr>
              <w:pStyle w:val="MediumGrid1-Accent21"/>
              <w:numPr>
                <w:ilvl w:val="0"/>
                <w:numId w:val="19"/>
              </w:numPr>
              <w:rPr>
                <w:rFonts w:cs="Times New Roman"/>
                <w:lang w:bidi="ar-SA"/>
              </w:rPr>
            </w:pPr>
            <w:r w:rsidRPr="00E41A63">
              <w:rPr>
                <w:rFonts w:cs="Times New Roman"/>
                <w:lang w:bidi="ar-SA"/>
              </w:rPr>
              <w:t>Promote integrated watershed management by strengthening up-stream and down-stream linkages</w:t>
            </w:r>
            <w:r w:rsidR="00046291" w:rsidRPr="00E41A63">
              <w:rPr>
                <w:rFonts w:cs="Times New Roman"/>
                <w:lang w:bidi="ar-SA"/>
              </w:rPr>
              <w:t xml:space="preserve">, integrity of wetland and rangeland resources </w:t>
            </w:r>
          </w:p>
          <w:p w:rsidR="00C8128D" w:rsidRPr="00E41A63" w:rsidRDefault="00FB4DF1">
            <w:pPr>
              <w:pStyle w:val="MediumGrid1-Accent21"/>
              <w:numPr>
                <w:ilvl w:val="0"/>
                <w:numId w:val="19"/>
              </w:numPr>
              <w:rPr>
                <w:rFonts w:cs="Times New Roman"/>
                <w:lang w:bidi="ar-SA"/>
              </w:rPr>
            </w:pPr>
            <w:r w:rsidRPr="00E41A63">
              <w:rPr>
                <w:rFonts w:cs="Times New Roman"/>
                <w:lang w:bidi="ar-SA"/>
              </w:rPr>
              <w:t xml:space="preserve">Promote </w:t>
            </w:r>
            <w:r w:rsidR="00991E24" w:rsidRPr="00E41A63">
              <w:rPr>
                <w:rFonts w:cs="Times New Roman"/>
                <w:lang w:bidi="ar-SA"/>
              </w:rPr>
              <w:t xml:space="preserve">research and studies on </w:t>
            </w:r>
            <w:r w:rsidR="00E54535" w:rsidRPr="00E41A63">
              <w:rPr>
                <w:rFonts w:cs="Times New Roman"/>
                <w:lang w:bidi="ar-SA"/>
              </w:rPr>
              <w:t xml:space="preserve">watersheds, </w:t>
            </w:r>
            <w:r w:rsidR="00991E24" w:rsidRPr="00E41A63">
              <w:rPr>
                <w:rFonts w:cs="Times New Roman"/>
                <w:lang w:bidi="ar-SA"/>
              </w:rPr>
              <w:t>ecology</w:t>
            </w:r>
            <w:r w:rsidR="00E54535" w:rsidRPr="00E41A63">
              <w:rPr>
                <w:rFonts w:cs="Times New Roman"/>
                <w:lang w:bidi="ar-SA"/>
              </w:rPr>
              <w:t xml:space="preserve"> and wildlife biology.</w:t>
            </w:r>
          </w:p>
        </w:tc>
      </w:tr>
    </w:tbl>
    <w:p w:rsidR="00DE3AF8" w:rsidRPr="008350BF" w:rsidRDefault="00DE3AF8" w:rsidP="00DE3AF8">
      <w:pPr>
        <w:rPr>
          <w:b/>
        </w:rPr>
      </w:pPr>
    </w:p>
    <w:p w:rsidR="00F636CD" w:rsidRPr="008350BF" w:rsidRDefault="00F636CD" w:rsidP="00DE3AF8">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6E63C7" w:rsidRPr="008350BF" w:rsidTr="00664360">
        <w:tc>
          <w:tcPr>
            <w:tcW w:w="9242" w:type="dxa"/>
            <w:shd w:val="clear" w:color="auto" w:fill="92D050"/>
          </w:tcPr>
          <w:p w:rsidR="006E63C7" w:rsidRPr="00BD0AE0" w:rsidRDefault="00FB4DF1" w:rsidP="00BD0AE0">
            <w:pPr>
              <w:jc w:val="left"/>
              <w:rPr>
                <w:b/>
              </w:rPr>
            </w:pPr>
            <w:r w:rsidRPr="00BD0AE0">
              <w:rPr>
                <w:b/>
              </w:rPr>
              <w:lastRenderedPageBreak/>
              <w:t xml:space="preserve">Outcome </w:t>
            </w:r>
            <w:r w:rsidR="00631928">
              <w:rPr>
                <w:b/>
              </w:rPr>
              <w:t>3</w:t>
            </w:r>
            <w:r w:rsidR="006E63C7" w:rsidRPr="00BD0AE0">
              <w:rPr>
                <w:b/>
              </w:rPr>
              <w:t>: Forestry sector organisations and institutions devolved, competitive, accountable and inclusive</w:t>
            </w:r>
          </w:p>
        </w:tc>
      </w:tr>
      <w:tr w:rsidR="006E63C7" w:rsidRPr="008350BF" w:rsidTr="00BD0AE0">
        <w:tc>
          <w:tcPr>
            <w:tcW w:w="9242" w:type="dxa"/>
          </w:tcPr>
          <w:p w:rsidR="006E63C7" w:rsidRPr="00214E2A" w:rsidRDefault="00802EBC" w:rsidP="006E5C8F">
            <w:pPr>
              <w:rPr>
                <w:color w:val="000000"/>
              </w:rPr>
            </w:pPr>
            <w:r>
              <w:rPr>
                <w:color w:val="000000"/>
              </w:rPr>
              <w:t>To achieve this outcome</w:t>
            </w:r>
            <w:r w:rsidR="006E63C7" w:rsidRPr="00214E2A">
              <w:rPr>
                <w:color w:val="000000"/>
              </w:rPr>
              <w:t>:</w:t>
            </w:r>
          </w:p>
          <w:p w:rsidR="006E63C7" w:rsidRPr="00E41A63" w:rsidRDefault="006E63C7" w:rsidP="00BD0AE0">
            <w:pPr>
              <w:pStyle w:val="MediumGrid1-Accent21"/>
              <w:numPr>
                <w:ilvl w:val="0"/>
                <w:numId w:val="19"/>
              </w:numPr>
              <w:rPr>
                <w:rFonts w:cs="Times New Roman"/>
                <w:color w:val="000000"/>
                <w:lang w:bidi="ar-SA"/>
              </w:rPr>
            </w:pPr>
            <w:r w:rsidRPr="00E41A63">
              <w:rPr>
                <w:rFonts w:cs="Times New Roman"/>
                <w:color w:val="000000"/>
                <w:lang w:bidi="ar-SA"/>
              </w:rPr>
              <w:t>Reform and create a</w:t>
            </w:r>
            <w:r w:rsidR="00372A88" w:rsidRPr="00E41A63">
              <w:rPr>
                <w:rFonts w:cs="Times New Roman"/>
                <w:color w:val="000000"/>
                <w:lang w:bidi="ar-SA"/>
              </w:rPr>
              <w:t xml:space="preserve"> more </w:t>
            </w:r>
            <w:r w:rsidRPr="00E41A63">
              <w:rPr>
                <w:rFonts w:cs="Times New Roman"/>
                <w:color w:val="000000"/>
                <w:lang w:bidi="ar-SA"/>
              </w:rPr>
              <w:t>enabling policy and operational environment</w:t>
            </w:r>
          </w:p>
          <w:p w:rsidR="006E63C7" w:rsidRPr="00E41A63" w:rsidRDefault="006E63C7" w:rsidP="00BD0AE0">
            <w:pPr>
              <w:pStyle w:val="MediumGrid1-Accent21"/>
              <w:numPr>
                <w:ilvl w:val="0"/>
                <w:numId w:val="19"/>
              </w:numPr>
              <w:rPr>
                <w:rFonts w:cs="Times New Roman"/>
                <w:color w:val="000000"/>
                <w:lang w:bidi="ar-SA"/>
              </w:rPr>
            </w:pPr>
            <w:r w:rsidRPr="00E41A63">
              <w:rPr>
                <w:rFonts w:cs="Times New Roman"/>
                <w:color w:val="000000"/>
                <w:lang w:bidi="ar-SA"/>
              </w:rPr>
              <w:t>Make forestry insti</w:t>
            </w:r>
            <w:r w:rsidR="00FB4DF1" w:rsidRPr="00E41A63">
              <w:rPr>
                <w:rFonts w:cs="Times New Roman"/>
                <w:color w:val="000000"/>
                <w:lang w:bidi="ar-SA"/>
              </w:rPr>
              <w:t>tutions competitive, decentralis</w:t>
            </w:r>
            <w:r w:rsidRPr="00E41A63">
              <w:rPr>
                <w:rFonts w:cs="Times New Roman"/>
                <w:color w:val="000000"/>
                <w:lang w:bidi="ar-SA"/>
              </w:rPr>
              <w:t xml:space="preserve">ed, people-centric and </w:t>
            </w:r>
            <w:r w:rsidR="00153819" w:rsidRPr="00E41A63">
              <w:rPr>
                <w:rFonts w:cs="Times New Roman"/>
                <w:color w:val="000000"/>
                <w:lang w:bidi="ar-SA"/>
              </w:rPr>
              <w:t xml:space="preserve">downwardly </w:t>
            </w:r>
            <w:r w:rsidRPr="00E41A63">
              <w:rPr>
                <w:rFonts w:cs="Times New Roman"/>
                <w:color w:val="000000"/>
                <w:lang w:bidi="ar-SA"/>
              </w:rPr>
              <w:t>accountable</w:t>
            </w:r>
          </w:p>
          <w:p w:rsidR="00153819" w:rsidRPr="00E41A63" w:rsidRDefault="00153819" w:rsidP="00BD0AE0">
            <w:pPr>
              <w:pStyle w:val="MediumGrid1-Accent21"/>
              <w:numPr>
                <w:ilvl w:val="0"/>
                <w:numId w:val="19"/>
              </w:numPr>
              <w:rPr>
                <w:rFonts w:cs="Times New Roman"/>
                <w:color w:val="000000"/>
                <w:lang w:bidi="ar-SA"/>
              </w:rPr>
            </w:pPr>
            <w:r w:rsidRPr="00E41A63">
              <w:rPr>
                <w:rFonts w:cs="Times New Roman"/>
                <w:color w:val="000000"/>
                <w:lang w:bidi="ar-SA"/>
              </w:rPr>
              <w:t xml:space="preserve">Enhance the transparency, accountability and rule of law </w:t>
            </w:r>
            <w:r w:rsidR="00802EBC" w:rsidRPr="00E41A63">
              <w:rPr>
                <w:rFonts w:cs="Times New Roman"/>
                <w:color w:val="000000"/>
                <w:lang w:bidi="ar-SA"/>
              </w:rPr>
              <w:t xml:space="preserve">in </w:t>
            </w:r>
            <w:r w:rsidRPr="00E41A63">
              <w:rPr>
                <w:rFonts w:cs="Times New Roman"/>
                <w:color w:val="000000"/>
                <w:lang w:bidi="ar-SA"/>
              </w:rPr>
              <w:t>all management regimes</w:t>
            </w:r>
          </w:p>
          <w:p w:rsidR="00C8128D" w:rsidRPr="00E41A63" w:rsidRDefault="006E63C7">
            <w:pPr>
              <w:pStyle w:val="MediumGrid1-Accent21"/>
              <w:numPr>
                <w:ilvl w:val="0"/>
                <w:numId w:val="19"/>
              </w:numPr>
              <w:rPr>
                <w:rFonts w:cs="Times New Roman"/>
                <w:color w:val="000000"/>
                <w:lang w:bidi="ar-SA"/>
              </w:rPr>
            </w:pPr>
            <w:r w:rsidRPr="00E41A63">
              <w:rPr>
                <w:rFonts w:cs="Times New Roman"/>
                <w:color w:val="000000"/>
                <w:lang w:bidi="ar-SA"/>
              </w:rPr>
              <w:t xml:space="preserve">Define </w:t>
            </w:r>
            <w:r w:rsidR="003C4711" w:rsidRPr="00E41A63">
              <w:rPr>
                <w:rFonts w:cs="Times New Roman"/>
                <w:color w:val="000000"/>
                <w:lang w:bidi="ar-SA"/>
              </w:rPr>
              <w:t xml:space="preserve">the </w:t>
            </w:r>
            <w:r w:rsidR="0053591F" w:rsidRPr="00E41A63">
              <w:rPr>
                <w:rFonts w:cs="Times New Roman"/>
                <w:color w:val="000000"/>
                <w:lang w:bidi="ar-SA"/>
              </w:rPr>
              <w:t>role and functions of</w:t>
            </w:r>
            <w:r w:rsidRPr="00E41A63">
              <w:rPr>
                <w:rFonts w:cs="Times New Roman"/>
                <w:color w:val="000000"/>
                <w:lang w:bidi="ar-SA"/>
              </w:rPr>
              <w:t xml:space="preserve"> forestry institutions</w:t>
            </w:r>
            <w:r w:rsidR="00802EBC" w:rsidRPr="00E41A63">
              <w:rPr>
                <w:rFonts w:cs="Times New Roman"/>
                <w:color w:val="000000"/>
                <w:lang w:bidi="ar-SA"/>
              </w:rPr>
              <w:t>,i</w:t>
            </w:r>
            <w:r w:rsidRPr="00E41A63">
              <w:rPr>
                <w:rFonts w:cs="Times New Roman"/>
                <w:color w:val="000000"/>
                <w:lang w:bidi="ar-SA"/>
              </w:rPr>
              <w:t xml:space="preserve">ncrease </w:t>
            </w:r>
            <w:r w:rsidR="003C4711" w:rsidRPr="00E41A63">
              <w:rPr>
                <w:rFonts w:cs="Times New Roman"/>
                <w:color w:val="000000"/>
                <w:lang w:bidi="ar-SA"/>
              </w:rPr>
              <w:t xml:space="preserve">the </w:t>
            </w:r>
            <w:r w:rsidRPr="00E41A63">
              <w:rPr>
                <w:rFonts w:cs="Times New Roman"/>
                <w:color w:val="000000"/>
                <w:lang w:bidi="ar-SA"/>
              </w:rPr>
              <w:t xml:space="preserve">participation, competency and </w:t>
            </w:r>
            <w:r w:rsidR="003C4711" w:rsidRPr="00E41A63">
              <w:rPr>
                <w:rFonts w:cs="Times New Roman"/>
                <w:color w:val="000000"/>
                <w:lang w:bidi="ar-SA"/>
              </w:rPr>
              <w:t xml:space="preserve">leadership of women, indigenous </w:t>
            </w:r>
            <w:r w:rsidR="00153819" w:rsidRPr="00E41A63">
              <w:rPr>
                <w:rFonts w:cs="Times New Roman"/>
                <w:color w:val="000000"/>
                <w:lang w:bidi="ar-SA"/>
              </w:rPr>
              <w:t xml:space="preserve">and </w:t>
            </w:r>
            <w:r w:rsidRPr="00E41A63">
              <w:rPr>
                <w:rFonts w:cs="Times New Roman"/>
                <w:color w:val="000000"/>
                <w:lang w:bidi="ar-SA"/>
              </w:rPr>
              <w:t xml:space="preserve">other </w:t>
            </w:r>
            <w:r w:rsidR="003C4711" w:rsidRPr="00E41A63">
              <w:rPr>
                <w:rFonts w:cs="Times New Roman"/>
                <w:color w:val="000000"/>
                <w:lang w:bidi="ar-SA"/>
              </w:rPr>
              <w:t xml:space="preserve">poor and </w:t>
            </w:r>
            <w:r w:rsidRPr="00E41A63">
              <w:rPr>
                <w:rFonts w:cs="Times New Roman"/>
                <w:color w:val="000000"/>
                <w:lang w:bidi="ar-SA"/>
              </w:rPr>
              <w:t>s</w:t>
            </w:r>
            <w:r w:rsidR="003C4711" w:rsidRPr="00E41A63">
              <w:rPr>
                <w:rFonts w:cs="Times New Roman"/>
                <w:color w:val="000000"/>
                <w:lang w:bidi="ar-SA"/>
              </w:rPr>
              <w:t xml:space="preserve">ocially excluded groups </w:t>
            </w:r>
            <w:r w:rsidR="00153819" w:rsidRPr="00E41A63">
              <w:rPr>
                <w:rFonts w:cs="Times New Roman"/>
                <w:color w:val="000000"/>
                <w:lang w:bidi="ar-SA"/>
              </w:rPr>
              <w:t xml:space="preserve">and individuals </w:t>
            </w:r>
            <w:r w:rsidR="003C4711" w:rsidRPr="00E41A63">
              <w:rPr>
                <w:rFonts w:cs="Times New Roman"/>
                <w:color w:val="000000"/>
                <w:lang w:bidi="ar-SA"/>
              </w:rPr>
              <w:t xml:space="preserve">in forestry </w:t>
            </w:r>
            <w:r w:rsidR="00802EBC" w:rsidRPr="00E41A63">
              <w:rPr>
                <w:rFonts w:cs="Times New Roman"/>
                <w:color w:val="000000"/>
                <w:lang w:bidi="ar-SA"/>
              </w:rPr>
              <w:t>sector institutions</w:t>
            </w:r>
          </w:p>
          <w:p w:rsidR="006E63C7" w:rsidRPr="00E41A63" w:rsidRDefault="006E63C7" w:rsidP="00BD0AE0">
            <w:pPr>
              <w:pStyle w:val="MediumGrid1-Accent21"/>
              <w:numPr>
                <w:ilvl w:val="0"/>
                <w:numId w:val="19"/>
              </w:numPr>
              <w:rPr>
                <w:rFonts w:cs="Times New Roman"/>
                <w:color w:val="000000"/>
                <w:lang w:bidi="ar-SA"/>
              </w:rPr>
            </w:pPr>
            <w:r w:rsidRPr="00E41A63">
              <w:rPr>
                <w:rFonts w:cs="Times New Roman"/>
                <w:color w:val="000000"/>
                <w:lang w:bidi="ar-SA"/>
              </w:rPr>
              <w:t xml:space="preserve">Strengthen the </w:t>
            </w:r>
            <w:r w:rsidR="003C4711" w:rsidRPr="00E41A63">
              <w:rPr>
                <w:rFonts w:cs="Times New Roman"/>
                <w:color w:val="000000"/>
                <w:lang w:bidi="ar-SA"/>
              </w:rPr>
              <w:t>capability of forestry organis</w:t>
            </w:r>
            <w:r w:rsidRPr="00E41A63">
              <w:rPr>
                <w:rFonts w:cs="Times New Roman"/>
                <w:color w:val="000000"/>
                <w:lang w:bidi="ar-SA"/>
              </w:rPr>
              <w:t xml:space="preserve">ations </w:t>
            </w:r>
            <w:r w:rsidR="00326192" w:rsidRPr="00E41A63">
              <w:rPr>
                <w:rFonts w:cs="Times New Roman"/>
                <w:color w:val="000000"/>
                <w:lang w:bidi="ar-SA"/>
              </w:rPr>
              <w:t>of all types</w:t>
            </w:r>
          </w:p>
          <w:p w:rsidR="006E63C7" w:rsidRPr="00E41A63" w:rsidRDefault="006E63C7" w:rsidP="00BD0AE0">
            <w:pPr>
              <w:pStyle w:val="MediumGrid1-Accent21"/>
              <w:numPr>
                <w:ilvl w:val="0"/>
                <w:numId w:val="19"/>
              </w:numPr>
              <w:rPr>
                <w:rFonts w:cs="Times New Roman"/>
                <w:color w:val="000000"/>
                <w:lang w:bidi="ar-SA"/>
              </w:rPr>
            </w:pPr>
            <w:r w:rsidRPr="00E41A63">
              <w:rPr>
                <w:rFonts w:cs="Times New Roman"/>
                <w:color w:val="000000"/>
                <w:lang w:bidi="ar-SA"/>
              </w:rPr>
              <w:t>Enhance partnership</w:t>
            </w:r>
            <w:r w:rsidR="003C4711" w:rsidRPr="00E41A63">
              <w:rPr>
                <w:rFonts w:cs="Times New Roman"/>
                <w:color w:val="000000"/>
                <w:lang w:bidi="ar-SA"/>
              </w:rPr>
              <w:t>s</w:t>
            </w:r>
            <w:r w:rsidRPr="00E41A63">
              <w:rPr>
                <w:rFonts w:cs="Times New Roman"/>
                <w:color w:val="000000"/>
                <w:lang w:bidi="ar-SA"/>
              </w:rPr>
              <w:t xml:space="preserve">, collaboration and coordination </w:t>
            </w:r>
            <w:r w:rsidR="003C4711" w:rsidRPr="00E41A63">
              <w:rPr>
                <w:rFonts w:cs="Times New Roman"/>
                <w:color w:val="000000"/>
                <w:lang w:bidi="ar-SA"/>
              </w:rPr>
              <w:t xml:space="preserve">between </w:t>
            </w:r>
            <w:r w:rsidRPr="00E41A63">
              <w:rPr>
                <w:rFonts w:cs="Times New Roman"/>
                <w:color w:val="000000"/>
                <w:lang w:bidi="ar-SA"/>
              </w:rPr>
              <w:t>sectoral agencies, academic institutions, civil society</w:t>
            </w:r>
            <w:r w:rsidR="003C4711" w:rsidRPr="00E41A63">
              <w:rPr>
                <w:rFonts w:cs="Times New Roman"/>
                <w:color w:val="000000"/>
                <w:lang w:bidi="ar-SA"/>
              </w:rPr>
              <w:t xml:space="preserve">, the </w:t>
            </w:r>
            <w:r w:rsidRPr="00E41A63">
              <w:rPr>
                <w:rFonts w:cs="Times New Roman"/>
                <w:color w:val="000000"/>
                <w:lang w:bidi="ar-SA"/>
              </w:rPr>
              <w:t>private sector</w:t>
            </w:r>
            <w:r w:rsidR="003C4711" w:rsidRPr="00E41A63">
              <w:rPr>
                <w:rFonts w:cs="Times New Roman"/>
                <w:color w:val="000000"/>
                <w:lang w:bidi="ar-SA"/>
              </w:rPr>
              <w:t xml:space="preserve"> and communities</w:t>
            </w:r>
          </w:p>
          <w:p w:rsidR="00897D2B" w:rsidRPr="00E41A63" w:rsidRDefault="003C4711">
            <w:pPr>
              <w:pStyle w:val="MediumGrid1-Accent21"/>
              <w:numPr>
                <w:ilvl w:val="0"/>
                <w:numId w:val="19"/>
              </w:numPr>
              <w:rPr>
                <w:rFonts w:cs="Times New Roman"/>
                <w:color w:val="000000"/>
                <w:lang w:bidi="ar-SA"/>
              </w:rPr>
            </w:pPr>
            <w:r w:rsidRPr="00E41A63">
              <w:rPr>
                <w:rFonts w:cs="Times New Roman"/>
                <w:color w:val="000000"/>
                <w:lang w:bidi="ar-SA"/>
              </w:rPr>
              <w:t xml:space="preserve">Improve </w:t>
            </w:r>
            <w:r w:rsidR="00153819" w:rsidRPr="00E41A63">
              <w:rPr>
                <w:rFonts w:cs="Times New Roman"/>
                <w:color w:val="000000"/>
                <w:lang w:bidi="ar-SA"/>
              </w:rPr>
              <w:t xml:space="preserve">the public </w:t>
            </w:r>
            <w:r w:rsidRPr="00E41A63">
              <w:rPr>
                <w:rFonts w:cs="Times New Roman"/>
                <w:color w:val="000000"/>
                <w:lang w:bidi="ar-SA"/>
              </w:rPr>
              <w:t xml:space="preserve">availability of good quality forestry </w:t>
            </w:r>
            <w:r w:rsidR="006E63C7" w:rsidRPr="00E41A63">
              <w:rPr>
                <w:rFonts w:cs="Times New Roman"/>
                <w:color w:val="000000"/>
                <w:lang w:bidi="ar-SA"/>
              </w:rPr>
              <w:t xml:space="preserve">information at </w:t>
            </w:r>
            <w:r w:rsidRPr="00E41A63">
              <w:rPr>
                <w:rFonts w:cs="Times New Roman"/>
                <w:color w:val="000000"/>
                <w:lang w:bidi="ar-SA"/>
              </w:rPr>
              <w:t xml:space="preserve">all </w:t>
            </w:r>
            <w:r w:rsidR="006E63C7" w:rsidRPr="00E41A63">
              <w:rPr>
                <w:rFonts w:cs="Times New Roman"/>
                <w:color w:val="000000"/>
                <w:lang w:bidi="ar-SA"/>
              </w:rPr>
              <w:t>levels</w:t>
            </w:r>
          </w:p>
          <w:p w:rsidR="006E63C7" w:rsidRPr="00E41A63" w:rsidRDefault="00BD606A" w:rsidP="00802EBC">
            <w:pPr>
              <w:pStyle w:val="MediumGrid1-Accent21"/>
              <w:numPr>
                <w:ilvl w:val="0"/>
                <w:numId w:val="19"/>
              </w:numPr>
              <w:rPr>
                <w:rFonts w:cs="Times New Roman"/>
                <w:color w:val="000000"/>
                <w:lang w:bidi="ar-SA"/>
              </w:rPr>
            </w:pPr>
            <w:r w:rsidRPr="00E41A63">
              <w:rPr>
                <w:rFonts w:cs="Times New Roman"/>
                <w:color w:val="000000"/>
                <w:lang w:bidi="ar-SA"/>
              </w:rPr>
              <w:t xml:space="preserve">Establish </w:t>
            </w:r>
            <w:r w:rsidR="006E6B03" w:rsidRPr="00E41A63">
              <w:rPr>
                <w:rFonts w:cs="Times New Roman"/>
                <w:color w:val="000000"/>
                <w:lang w:bidi="ar-SA"/>
              </w:rPr>
              <w:t xml:space="preserve">National </w:t>
            </w:r>
            <w:r w:rsidR="00802EBC" w:rsidRPr="00E41A63">
              <w:rPr>
                <w:rFonts w:cs="Times New Roman"/>
                <w:color w:val="000000"/>
                <w:lang w:bidi="ar-SA"/>
              </w:rPr>
              <w:t>F</w:t>
            </w:r>
            <w:r w:rsidRPr="00E41A63">
              <w:rPr>
                <w:rFonts w:cs="Times New Roman"/>
                <w:color w:val="000000"/>
                <w:lang w:bidi="ar-SA"/>
              </w:rPr>
              <w:t>orest</w:t>
            </w:r>
            <w:r w:rsidR="006E6B03" w:rsidRPr="00E41A63">
              <w:rPr>
                <w:rFonts w:cs="Times New Roman"/>
                <w:color w:val="000000"/>
                <w:lang w:bidi="ar-SA"/>
              </w:rPr>
              <w:t>ry</w:t>
            </w:r>
            <w:r w:rsidR="00802EBC" w:rsidRPr="00E41A63">
              <w:rPr>
                <w:rFonts w:cs="Times New Roman"/>
                <w:color w:val="000000"/>
                <w:lang w:bidi="ar-SA"/>
              </w:rPr>
              <w:t xml:space="preserve"> F</w:t>
            </w:r>
            <w:r w:rsidRPr="00E41A63">
              <w:rPr>
                <w:rFonts w:cs="Times New Roman"/>
                <w:color w:val="000000"/>
                <w:lang w:bidi="ar-SA"/>
              </w:rPr>
              <w:t xml:space="preserve">orum </w:t>
            </w:r>
          </w:p>
        </w:tc>
      </w:tr>
    </w:tbl>
    <w:p w:rsidR="007565A6" w:rsidRDefault="007565A6" w:rsidP="007565A6">
      <w:pPr>
        <w:rPr>
          <w:b/>
        </w:rPr>
      </w:pPr>
    </w:p>
    <w:p w:rsidR="00C9754E" w:rsidRDefault="00C9754E" w:rsidP="007565A6">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C9754E" w:rsidRPr="008350BF" w:rsidTr="00664360">
        <w:tc>
          <w:tcPr>
            <w:tcW w:w="9242" w:type="dxa"/>
            <w:shd w:val="clear" w:color="auto" w:fill="92D050"/>
          </w:tcPr>
          <w:p w:rsidR="00C9754E" w:rsidRPr="00BD0AE0" w:rsidRDefault="00C9754E" w:rsidP="00F01A8C">
            <w:pPr>
              <w:jc w:val="left"/>
              <w:rPr>
                <w:b/>
              </w:rPr>
            </w:pPr>
            <w:r w:rsidRPr="00BD0AE0">
              <w:rPr>
                <w:b/>
              </w:rPr>
              <w:t xml:space="preserve">Outcome </w:t>
            </w:r>
            <w:r>
              <w:rPr>
                <w:b/>
              </w:rPr>
              <w:t>4</w:t>
            </w:r>
            <w:r w:rsidRPr="00BD0AE0">
              <w:rPr>
                <w:b/>
              </w:rPr>
              <w:t xml:space="preserve">: </w:t>
            </w:r>
            <w:r w:rsidRPr="009975B6">
              <w:rPr>
                <w:b/>
              </w:rPr>
              <w:t>Climate resilient capacity of society and forest ecosystems enhanced</w:t>
            </w:r>
          </w:p>
        </w:tc>
      </w:tr>
      <w:tr w:rsidR="00C9754E" w:rsidRPr="008350BF" w:rsidTr="00F01A8C">
        <w:tc>
          <w:tcPr>
            <w:tcW w:w="9242" w:type="dxa"/>
          </w:tcPr>
          <w:p w:rsidR="00C9754E" w:rsidRPr="008350BF" w:rsidRDefault="00802EBC" w:rsidP="00F01A8C">
            <w:r>
              <w:t>To achieve this outcome</w:t>
            </w:r>
            <w:r w:rsidR="00C9754E" w:rsidRPr="008350BF">
              <w:t>:</w:t>
            </w:r>
          </w:p>
          <w:p w:rsidR="00C9754E" w:rsidRPr="00E41A63" w:rsidRDefault="00C9754E" w:rsidP="00C9754E">
            <w:pPr>
              <w:pStyle w:val="MediumGrid1-Accent21"/>
              <w:numPr>
                <w:ilvl w:val="0"/>
                <w:numId w:val="19"/>
              </w:numPr>
              <w:rPr>
                <w:rFonts w:cs="Times New Roman"/>
                <w:lang w:bidi="ar-SA"/>
              </w:rPr>
            </w:pPr>
            <w:r w:rsidRPr="00E41A63">
              <w:rPr>
                <w:rFonts w:cs="Times New Roman"/>
                <w:lang w:bidi="ar-SA"/>
              </w:rPr>
              <w:t>Support the adaptive capacity of local communities and forest ecosystems</w:t>
            </w:r>
          </w:p>
          <w:p w:rsidR="00C9754E" w:rsidRPr="00E41A63" w:rsidRDefault="00C9754E" w:rsidP="00C9754E">
            <w:pPr>
              <w:pStyle w:val="MediumGrid1-Accent21"/>
              <w:numPr>
                <w:ilvl w:val="0"/>
                <w:numId w:val="19"/>
              </w:numPr>
              <w:rPr>
                <w:rFonts w:cs="Times New Roman"/>
                <w:lang w:bidi="ar-SA"/>
              </w:rPr>
            </w:pPr>
            <w:r w:rsidRPr="00E41A63">
              <w:rPr>
                <w:rFonts w:cs="Times New Roman"/>
                <w:lang w:bidi="ar-SA"/>
              </w:rPr>
              <w:t xml:space="preserve">Promote </w:t>
            </w:r>
            <w:r w:rsidR="00802EBC" w:rsidRPr="00E41A63">
              <w:rPr>
                <w:rFonts w:cs="Times New Roman"/>
                <w:lang w:bidi="ar-SA"/>
              </w:rPr>
              <w:t xml:space="preserve">ecosystem based and </w:t>
            </w:r>
            <w:r w:rsidRPr="00E41A63">
              <w:rPr>
                <w:rFonts w:cs="Times New Roman"/>
                <w:lang w:bidi="ar-SA"/>
              </w:rPr>
              <w:t>community-based resilience measures</w:t>
            </w:r>
          </w:p>
          <w:p w:rsidR="00C9754E" w:rsidRPr="00E41A63" w:rsidRDefault="00C9754E" w:rsidP="00C9754E">
            <w:pPr>
              <w:pStyle w:val="MediumGrid1-Accent21"/>
              <w:numPr>
                <w:ilvl w:val="0"/>
                <w:numId w:val="19"/>
              </w:numPr>
              <w:rPr>
                <w:rFonts w:cs="Times New Roman"/>
                <w:lang w:bidi="ar-SA"/>
              </w:rPr>
            </w:pPr>
            <w:r w:rsidRPr="00E41A63">
              <w:rPr>
                <w:rFonts w:cs="Times New Roman"/>
                <w:lang w:bidi="ar-SA"/>
              </w:rPr>
              <w:t xml:space="preserve">Establish forest carbon trade or payment mechanisms by linking forests, biodiversity and watershed conservation and management </w:t>
            </w:r>
          </w:p>
          <w:p w:rsidR="00C9754E" w:rsidRPr="00E41A63" w:rsidRDefault="00C9754E" w:rsidP="00C9754E">
            <w:pPr>
              <w:pStyle w:val="MediumGrid1-Accent21"/>
              <w:numPr>
                <w:ilvl w:val="0"/>
                <w:numId w:val="19"/>
              </w:numPr>
              <w:rPr>
                <w:rFonts w:cs="Times New Roman"/>
                <w:lang w:bidi="ar-SA"/>
              </w:rPr>
            </w:pPr>
            <w:r w:rsidRPr="00E41A63">
              <w:rPr>
                <w:rFonts w:cs="Times New Roman"/>
                <w:lang w:bidi="ar-SA"/>
              </w:rPr>
              <w:t xml:space="preserve">Develop and strengthen mechanisms for payment for ecosystem services </w:t>
            </w:r>
          </w:p>
          <w:p w:rsidR="00E41909" w:rsidRPr="00E41A63" w:rsidRDefault="00C9754E">
            <w:pPr>
              <w:pStyle w:val="MediumGrid1-Accent21"/>
              <w:numPr>
                <w:ilvl w:val="0"/>
                <w:numId w:val="19"/>
              </w:numPr>
              <w:rPr>
                <w:rFonts w:cs="Times New Roman"/>
                <w:lang w:bidi="ar-SA"/>
              </w:rPr>
            </w:pPr>
            <w:r w:rsidRPr="00E41A63">
              <w:rPr>
                <w:rFonts w:cs="Times New Roman"/>
                <w:lang w:bidi="ar-SA"/>
              </w:rPr>
              <w:t>Promote biomass based renewable energy</w:t>
            </w:r>
          </w:p>
        </w:tc>
      </w:tr>
    </w:tbl>
    <w:p w:rsidR="00C9754E" w:rsidRDefault="00C9754E" w:rsidP="007565A6">
      <w:pPr>
        <w:rPr>
          <w:b/>
        </w:rPr>
      </w:pPr>
    </w:p>
    <w:p w:rsidR="00C9754E" w:rsidRDefault="00C9754E" w:rsidP="007565A6">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C9754E" w:rsidRPr="008350BF" w:rsidTr="00664360">
        <w:tc>
          <w:tcPr>
            <w:tcW w:w="9242" w:type="dxa"/>
            <w:shd w:val="clear" w:color="auto" w:fill="92D050"/>
          </w:tcPr>
          <w:p w:rsidR="00C9754E" w:rsidRPr="00BD0AE0" w:rsidRDefault="00C9754E" w:rsidP="00F01A8C">
            <w:pPr>
              <w:jc w:val="left"/>
              <w:rPr>
                <w:b/>
              </w:rPr>
            </w:pPr>
            <w:r w:rsidRPr="00BD0AE0">
              <w:rPr>
                <w:b/>
              </w:rPr>
              <w:t xml:space="preserve">Outcome </w:t>
            </w:r>
            <w:r>
              <w:rPr>
                <w:b/>
              </w:rPr>
              <w:t>5</w:t>
            </w:r>
            <w:r w:rsidRPr="00BD0AE0">
              <w:rPr>
                <w:b/>
              </w:rPr>
              <w:t>: Livelihoods and forestry sector contribution to national economic development improved</w:t>
            </w:r>
          </w:p>
        </w:tc>
      </w:tr>
      <w:tr w:rsidR="00C9754E" w:rsidRPr="008350BF" w:rsidTr="00F01A8C">
        <w:tc>
          <w:tcPr>
            <w:tcW w:w="9242" w:type="dxa"/>
          </w:tcPr>
          <w:p w:rsidR="00C9754E" w:rsidRPr="008350BF" w:rsidRDefault="00802EBC" w:rsidP="00F01A8C">
            <w:r>
              <w:t>To achieve this outcome</w:t>
            </w:r>
            <w:r w:rsidR="00C9754E" w:rsidRPr="008350BF">
              <w:t>:</w:t>
            </w:r>
          </w:p>
          <w:p w:rsidR="00C9754E" w:rsidRPr="00E41A63" w:rsidRDefault="00C9754E" w:rsidP="00C9754E">
            <w:pPr>
              <w:pStyle w:val="MediumGrid1-Accent21"/>
              <w:numPr>
                <w:ilvl w:val="0"/>
                <w:numId w:val="19"/>
              </w:numPr>
              <w:rPr>
                <w:rFonts w:cs="Times New Roman"/>
                <w:lang w:bidi="ar-SA"/>
              </w:rPr>
            </w:pPr>
            <w:r w:rsidRPr="00E41A63">
              <w:rPr>
                <w:rFonts w:cs="Times New Roman"/>
                <w:lang w:bidi="ar-SA"/>
              </w:rPr>
              <w:t xml:space="preserve">Diversify and optimise the utilisation of forest products and services </w:t>
            </w:r>
          </w:p>
          <w:p w:rsidR="00C9754E" w:rsidRPr="00E41A63" w:rsidRDefault="00C9754E" w:rsidP="00C9754E">
            <w:pPr>
              <w:pStyle w:val="MediumGrid1-Accent21"/>
              <w:numPr>
                <w:ilvl w:val="0"/>
                <w:numId w:val="19"/>
              </w:numPr>
              <w:rPr>
                <w:rFonts w:cs="Times New Roman"/>
                <w:lang w:bidi="ar-SA"/>
              </w:rPr>
            </w:pPr>
            <w:r w:rsidRPr="00E41A63">
              <w:rPr>
                <w:rFonts w:cs="Times New Roman"/>
                <w:lang w:bidi="ar-SA"/>
              </w:rPr>
              <w:t>Encourage and promote competitiveness in supply and value-addition of forest products and services</w:t>
            </w:r>
          </w:p>
          <w:p w:rsidR="00C9754E" w:rsidRPr="00E41A63" w:rsidRDefault="00C9754E" w:rsidP="00C9754E">
            <w:pPr>
              <w:pStyle w:val="MediumGrid1-Accent21"/>
              <w:numPr>
                <w:ilvl w:val="0"/>
                <w:numId w:val="19"/>
              </w:numPr>
              <w:rPr>
                <w:rFonts w:cs="Times New Roman"/>
                <w:lang w:bidi="ar-SA"/>
              </w:rPr>
            </w:pPr>
            <w:r w:rsidRPr="00E41A63">
              <w:rPr>
                <w:rFonts w:cs="Times New Roman"/>
                <w:lang w:bidi="ar-SA"/>
              </w:rPr>
              <w:t>Promote community based and private forest enterprises for livelihoods improvement and wealth creation especially for poorer people</w:t>
            </w:r>
          </w:p>
          <w:p w:rsidR="00C9754E" w:rsidRPr="00E41A63" w:rsidRDefault="00C9754E" w:rsidP="00C9754E">
            <w:pPr>
              <w:pStyle w:val="MediumGrid1-Accent21"/>
              <w:numPr>
                <w:ilvl w:val="0"/>
                <w:numId w:val="19"/>
              </w:numPr>
              <w:rPr>
                <w:rFonts w:cs="Times New Roman"/>
                <w:lang w:bidi="ar-SA"/>
              </w:rPr>
            </w:pPr>
            <w:r w:rsidRPr="00E41A63">
              <w:rPr>
                <w:rFonts w:cs="Times New Roman"/>
                <w:lang w:bidi="ar-SA"/>
              </w:rPr>
              <w:t>Promote forest-based job creation and incomes in all areas of the sector</w:t>
            </w:r>
          </w:p>
          <w:p w:rsidR="00C9754E" w:rsidRPr="00E41A63" w:rsidRDefault="00C9754E" w:rsidP="00C9754E">
            <w:pPr>
              <w:pStyle w:val="MediumGrid1-Accent21"/>
              <w:numPr>
                <w:ilvl w:val="0"/>
                <w:numId w:val="19"/>
              </w:numPr>
              <w:rPr>
                <w:rFonts w:cs="Times New Roman"/>
                <w:lang w:bidi="ar-SA"/>
              </w:rPr>
            </w:pPr>
            <w:r w:rsidRPr="00E41A63">
              <w:rPr>
                <w:rFonts w:cs="Times New Roman"/>
                <w:lang w:bidi="ar-SA"/>
              </w:rPr>
              <w:t>Give increased roles to the private sector to encourage investment in cultivating forestry crops (including trees and NTFP/MAPs); in forestry operations (including service delivery); forest-based enterprises and eco-tourism</w:t>
            </w:r>
          </w:p>
        </w:tc>
      </w:tr>
    </w:tbl>
    <w:p w:rsidR="00C9754E" w:rsidRDefault="00C9754E" w:rsidP="007565A6">
      <w:pPr>
        <w:rPr>
          <w:b/>
        </w:rPr>
      </w:pPr>
    </w:p>
    <w:p w:rsidR="00A716EC" w:rsidRPr="008350BF" w:rsidRDefault="00964F17" w:rsidP="00BB29E4">
      <w:pPr>
        <w:pStyle w:val="Heading2"/>
        <w:numPr>
          <w:ilvl w:val="1"/>
          <w:numId w:val="13"/>
        </w:numPr>
      </w:pPr>
      <w:bookmarkStart w:id="134" w:name="_Toc437693867"/>
      <w:bookmarkStart w:id="135" w:name="_Toc437693952"/>
      <w:bookmarkStart w:id="136" w:name="_Toc437694093"/>
      <w:bookmarkStart w:id="137" w:name="_Toc437694200"/>
      <w:bookmarkStart w:id="138" w:name="_Toc437694454"/>
      <w:bookmarkStart w:id="139" w:name="_Toc437694520"/>
      <w:bookmarkStart w:id="140" w:name="_Toc437694666"/>
      <w:bookmarkStart w:id="141" w:name="_Toc437695498"/>
      <w:bookmarkStart w:id="142" w:name="_Toc437695595"/>
      <w:bookmarkStart w:id="143" w:name="_Toc437696035"/>
      <w:bookmarkStart w:id="144" w:name="_Toc437698726"/>
      <w:bookmarkStart w:id="145" w:name="_Toc437700918"/>
      <w:bookmarkStart w:id="146" w:name="_Toc437857431"/>
      <w:bookmarkStart w:id="147" w:name="_Toc437857512"/>
      <w:bookmarkStart w:id="148" w:name="_Toc437857655"/>
      <w:bookmarkStart w:id="149" w:name="_Toc437857788"/>
      <w:bookmarkStart w:id="150" w:name="_Toc437858187"/>
      <w:bookmarkStart w:id="151" w:name="_Toc437693868"/>
      <w:bookmarkStart w:id="152" w:name="_Toc437693953"/>
      <w:bookmarkStart w:id="153" w:name="_Toc437694094"/>
      <w:bookmarkStart w:id="154" w:name="_Toc437694201"/>
      <w:bookmarkStart w:id="155" w:name="_Toc437694455"/>
      <w:bookmarkStart w:id="156" w:name="_Toc437694521"/>
      <w:bookmarkStart w:id="157" w:name="_Toc437694667"/>
      <w:bookmarkStart w:id="158" w:name="_Toc437695499"/>
      <w:bookmarkStart w:id="159" w:name="_Toc437695596"/>
      <w:bookmarkStart w:id="160" w:name="_Toc437696036"/>
      <w:bookmarkStart w:id="161" w:name="_Toc437698727"/>
      <w:bookmarkStart w:id="162" w:name="_Toc437700919"/>
      <w:bookmarkStart w:id="163" w:name="_Toc437857432"/>
      <w:bookmarkStart w:id="164" w:name="_Toc437857513"/>
      <w:bookmarkStart w:id="165" w:name="_Toc437857656"/>
      <w:bookmarkStart w:id="166" w:name="_Toc437857789"/>
      <w:bookmarkStart w:id="167" w:name="_Toc437858188"/>
      <w:bookmarkStart w:id="168" w:name="_Toc437693879"/>
      <w:bookmarkStart w:id="169" w:name="_Toc437693964"/>
      <w:bookmarkStart w:id="170" w:name="_Toc437694105"/>
      <w:bookmarkStart w:id="171" w:name="_Toc437694212"/>
      <w:bookmarkStart w:id="172" w:name="_Toc437694466"/>
      <w:bookmarkStart w:id="173" w:name="_Toc437694532"/>
      <w:bookmarkStart w:id="174" w:name="_Toc437694678"/>
      <w:bookmarkStart w:id="175" w:name="_Toc437695510"/>
      <w:bookmarkStart w:id="176" w:name="_Toc437695607"/>
      <w:bookmarkStart w:id="177" w:name="_Toc437696047"/>
      <w:bookmarkStart w:id="178" w:name="_Toc437698738"/>
      <w:bookmarkStart w:id="179" w:name="_Toc437700930"/>
      <w:bookmarkStart w:id="180" w:name="_Toc437857443"/>
      <w:bookmarkStart w:id="181" w:name="_Toc437857524"/>
      <w:bookmarkStart w:id="182" w:name="_Toc437857667"/>
      <w:bookmarkStart w:id="183" w:name="_Toc437857800"/>
      <w:bookmarkStart w:id="184" w:name="_Toc437858199"/>
      <w:bookmarkStart w:id="185" w:name="_Ref393291434"/>
      <w:bookmarkStart w:id="186" w:name="_Toc437948597"/>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r w:rsidRPr="008350BF">
        <w:t>Milestones</w:t>
      </w:r>
      <w:bookmarkEnd w:id="185"/>
      <w:bookmarkEnd w:id="186"/>
    </w:p>
    <w:p w:rsidR="003C4711" w:rsidRPr="008350BF" w:rsidRDefault="003C4711" w:rsidP="003C4711">
      <w:r w:rsidRPr="008350BF">
        <w:t>Milestone will be used to monitor progress in achieving the outcome of the FSS and will be regularly monitored. A mid-term review of the FSS (after 5 years) will be used to</w:t>
      </w:r>
      <w:r w:rsidR="00264275">
        <w:t xml:space="preserve"> assess </w:t>
      </w:r>
      <w:r w:rsidR="007452B1">
        <w:t>the implementation status</w:t>
      </w:r>
      <w:r w:rsidRPr="008350BF">
        <w:t xml:space="preserve"> and make necessary corrections in the approaches</w:t>
      </w:r>
      <w:r w:rsidR="003A1ED1">
        <w:t xml:space="preserve"> if necessary</w:t>
      </w:r>
      <w:r w:rsidRPr="008350BF">
        <w:t>.</w:t>
      </w:r>
    </w:p>
    <w:p w:rsidR="003C4711" w:rsidRPr="008350BF" w:rsidRDefault="003C4711" w:rsidP="003C4711"/>
    <w:tbl>
      <w:tblPr>
        <w:tblW w:w="521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20"/>
        <w:gridCol w:w="5021"/>
      </w:tblGrid>
      <w:tr w:rsidR="00964F17" w:rsidRPr="008350BF" w:rsidTr="00326BE7">
        <w:trPr>
          <w:trHeight w:val="319"/>
        </w:trPr>
        <w:tc>
          <w:tcPr>
            <w:tcW w:w="2396" w:type="pct"/>
          </w:tcPr>
          <w:p w:rsidR="00964F17" w:rsidRPr="008350BF" w:rsidRDefault="0023131B" w:rsidP="00964F17">
            <w:pPr>
              <w:rPr>
                <w:b/>
              </w:rPr>
            </w:pPr>
            <w:r w:rsidRPr="008350BF">
              <w:rPr>
                <w:b/>
              </w:rPr>
              <w:t>Where we are in 2015</w:t>
            </w:r>
          </w:p>
        </w:tc>
        <w:tc>
          <w:tcPr>
            <w:tcW w:w="2604" w:type="pct"/>
          </w:tcPr>
          <w:p w:rsidR="00964F17" w:rsidRPr="008350BF" w:rsidRDefault="00964F17" w:rsidP="00964F17">
            <w:pPr>
              <w:rPr>
                <w:b/>
              </w:rPr>
            </w:pPr>
            <w:r w:rsidRPr="008350BF">
              <w:rPr>
                <w:b/>
              </w:rPr>
              <w:t>Where we will be by 202</w:t>
            </w:r>
            <w:r w:rsidR="0023131B" w:rsidRPr="008350BF">
              <w:rPr>
                <w:b/>
              </w:rPr>
              <w:t>5</w:t>
            </w:r>
          </w:p>
        </w:tc>
      </w:tr>
      <w:tr w:rsidR="00B727C7" w:rsidRPr="008350BF" w:rsidTr="00664360">
        <w:trPr>
          <w:trHeight w:val="327"/>
        </w:trPr>
        <w:tc>
          <w:tcPr>
            <w:tcW w:w="5000" w:type="pct"/>
            <w:gridSpan w:val="2"/>
            <w:shd w:val="clear" w:color="auto" w:fill="92D050"/>
          </w:tcPr>
          <w:p w:rsidR="008175EE" w:rsidRPr="00332381" w:rsidRDefault="00BD606A" w:rsidP="008175EE">
            <w:pPr>
              <w:rPr>
                <w:b/>
                <w:color w:val="000000"/>
                <w:sz w:val="24"/>
              </w:rPr>
            </w:pPr>
            <w:r w:rsidRPr="00BD606A">
              <w:rPr>
                <w:b/>
                <w:color w:val="000000"/>
                <w:sz w:val="24"/>
              </w:rPr>
              <w:lastRenderedPageBreak/>
              <w:t>Forest Management</w:t>
            </w:r>
          </w:p>
        </w:tc>
      </w:tr>
      <w:tr w:rsidR="00235B42" w:rsidRPr="008350BF" w:rsidTr="00326BE7">
        <w:trPr>
          <w:trHeight w:val="706"/>
        </w:trPr>
        <w:tc>
          <w:tcPr>
            <w:tcW w:w="2396" w:type="pct"/>
            <w:vMerge w:val="restart"/>
          </w:tcPr>
          <w:p w:rsidR="00235B42" w:rsidRPr="00E41A63" w:rsidRDefault="00235B42">
            <w:pPr>
              <w:pStyle w:val="MediumGrid1-Accent21"/>
              <w:numPr>
                <w:ilvl w:val="0"/>
                <w:numId w:val="19"/>
              </w:numPr>
              <w:ind w:left="318" w:hanging="284"/>
              <w:contextualSpacing w:val="0"/>
              <w:rPr>
                <w:rFonts w:cs="Times New Roman"/>
                <w:lang w:bidi="ar-SA"/>
              </w:rPr>
            </w:pPr>
            <w:r w:rsidRPr="00E41A63">
              <w:rPr>
                <w:rFonts w:cs="Times New Roman"/>
                <w:lang w:bidi="ar-SA"/>
              </w:rPr>
              <w:t>Forest (forest &amp; shrub-land) covers 39.6% of Nepal’s land area</w:t>
            </w:r>
            <w:r w:rsidRPr="00E41A63">
              <w:rPr>
                <w:rStyle w:val="FootnoteReference"/>
                <w:rFonts w:cs="Times New Roman"/>
                <w:lang w:bidi="ar-SA"/>
              </w:rPr>
              <w:footnoteReference w:id="3"/>
            </w:r>
          </w:p>
        </w:tc>
        <w:tc>
          <w:tcPr>
            <w:tcW w:w="2604" w:type="pct"/>
          </w:tcPr>
          <w:p w:rsidR="00235B42" w:rsidRPr="00E41A63" w:rsidRDefault="00235B42" w:rsidP="008175EE">
            <w:pPr>
              <w:pStyle w:val="MediumGrid1-Accent21"/>
              <w:numPr>
                <w:ilvl w:val="0"/>
                <w:numId w:val="19"/>
              </w:numPr>
              <w:ind w:left="318" w:hanging="284"/>
              <w:contextualSpacing w:val="0"/>
              <w:rPr>
                <w:rFonts w:cs="Times New Roman"/>
                <w:lang w:bidi="ar-SA"/>
              </w:rPr>
            </w:pPr>
            <w:r w:rsidRPr="00E41A63">
              <w:rPr>
                <w:rFonts w:cs="Times New Roman"/>
                <w:lang w:bidi="ar-SA"/>
              </w:rPr>
              <w:t>Forest (forest &amp; shrub-land) covers at least 40% of Nepal’s land area</w:t>
            </w:r>
          </w:p>
        </w:tc>
      </w:tr>
      <w:tr w:rsidR="00235B42" w:rsidRPr="008350BF" w:rsidTr="00326BE7">
        <w:trPr>
          <w:trHeight w:val="385"/>
        </w:trPr>
        <w:tc>
          <w:tcPr>
            <w:tcW w:w="2396" w:type="pct"/>
            <w:vMerge/>
          </w:tcPr>
          <w:p w:rsidR="00235B42" w:rsidRPr="00E41A63" w:rsidRDefault="00235B42" w:rsidP="00DD4581">
            <w:pPr>
              <w:pStyle w:val="MediumGrid1-Accent21"/>
              <w:numPr>
                <w:ilvl w:val="0"/>
                <w:numId w:val="19"/>
              </w:numPr>
              <w:ind w:left="318" w:hanging="284"/>
              <w:contextualSpacing w:val="0"/>
              <w:rPr>
                <w:rFonts w:cs="Times New Roman"/>
                <w:lang w:bidi="ar-SA"/>
              </w:rPr>
            </w:pPr>
          </w:p>
        </w:tc>
        <w:tc>
          <w:tcPr>
            <w:tcW w:w="2604" w:type="pct"/>
          </w:tcPr>
          <w:p w:rsidR="00235B42" w:rsidRPr="00E41A63" w:rsidRDefault="00235B42" w:rsidP="00235B42">
            <w:pPr>
              <w:pStyle w:val="MediumGrid1-Accent21"/>
              <w:numPr>
                <w:ilvl w:val="0"/>
                <w:numId w:val="19"/>
              </w:numPr>
              <w:ind w:left="318" w:hanging="284"/>
              <w:contextualSpacing w:val="0"/>
              <w:rPr>
                <w:rFonts w:cs="Times New Roman"/>
                <w:lang w:bidi="ar-SA"/>
              </w:rPr>
            </w:pPr>
            <w:r w:rsidRPr="00E41A63">
              <w:rPr>
                <w:rFonts w:cs="Times New Roman"/>
                <w:lang w:bidi="ar-SA"/>
              </w:rPr>
              <w:t>All forest areas of Nepal covered by forest management plans that are up to date, being implemented and publicly available.</w:t>
            </w:r>
          </w:p>
          <w:p w:rsidR="00235B42" w:rsidRPr="00E41A63" w:rsidRDefault="00235B42" w:rsidP="00235B42">
            <w:pPr>
              <w:pStyle w:val="MediumGrid1-Accent21"/>
              <w:numPr>
                <w:ilvl w:val="0"/>
                <w:numId w:val="19"/>
              </w:numPr>
              <w:ind w:left="318" w:hanging="284"/>
              <w:contextualSpacing w:val="0"/>
              <w:rPr>
                <w:rFonts w:cs="Times New Roman"/>
                <w:lang w:bidi="ar-SA"/>
              </w:rPr>
            </w:pPr>
            <w:r w:rsidRPr="00E41A63">
              <w:rPr>
                <w:rFonts w:cs="Times New Roman"/>
                <w:lang w:bidi="ar-SA"/>
              </w:rPr>
              <w:t>About 50% of Tarai and Inner Tarai forests and at least 25% of middle-hills and mountain forests being Sustainably/Scientifically managed.</w:t>
            </w:r>
          </w:p>
        </w:tc>
      </w:tr>
      <w:tr w:rsidR="008175EE" w:rsidRPr="008350BF" w:rsidTr="00326BE7">
        <w:trPr>
          <w:trHeight w:val="385"/>
        </w:trPr>
        <w:tc>
          <w:tcPr>
            <w:tcW w:w="2396" w:type="pct"/>
          </w:tcPr>
          <w:p w:rsidR="008175EE" w:rsidRPr="00E41A63" w:rsidRDefault="008175EE" w:rsidP="00DF7EE6">
            <w:pPr>
              <w:pStyle w:val="MediumGrid1-Accent21"/>
              <w:numPr>
                <w:ilvl w:val="0"/>
                <w:numId w:val="19"/>
              </w:numPr>
              <w:ind w:left="318" w:hanging="284"/>
              <w:contextualSpacing w:val="0"/>
              <w:rPr>
                <w:rFonts w:cs="Times New Roman"/>
                <w:lang w:bidi="ar-SA"/>
              </w:rPr>
            </w:pPr>
            <w:r w:rsidRPr="00E41A63">
              <w:rPr>
                <w:rFonts w:cs="Times New Roman"/>
                <w:lang w:bidi="ar-SA"/>
              </w:rPr>
              <w:t xml:space="preserve">Forest under community-based management </w:t>
            </w:r>
            <w:r w:rsidR="00DF7EE6" w:rsidRPr="00E41A63">
              <w:rPr>
                <w:rFonts w:cs="Times New Roman"/>
                <w:lang w:bidi="ar-SA"/>
              </w:rPr>
              <w:t xml:space="preserve">(all modalities) </w:t>
            </w:r>
            <w:r w:rsidRPr="00E41A63">
              <w:rPr>
                <w:rFonts w:cs="Times New Roman"/>
                <w:lang w:bidi="ar-SA"/>
              </w:rPr>
              <w:t>co</w:t>
            </w:r>
            <w:r w:rsidR="00DF7EE6" w:rsidRPr="00E41A63">
              <w:rPr>
                <w:rFonts w:cs="Times New Roman"/>
                <w:lang w:bidi="ar-SA"/>
              </w:rPr>
              <w:t xml:space="preserve">vers about </w:t>
            </w:r>
            <w:r w:rsidRPr="00E41A63">
              <w:rPr>
                <w:rFonts w:cs="Times New Roman"/>
                <w:lang w:bidi="ar-SA"/>
              </w:rPr>
              <w:t>39.7% of Nepal’s forest area</w:t>
            </w:r>
          </w:p>
        </w:tc>
        <w:tc>
          <w:tcPr>
            <w:tcW w:w="2604" w:type="pct"/>
          </w:tcPr>
          <w:p w:rsidR="008175EE" w:rsidRPr="00E41A63" w:rsidRDefault="008175EE" w:rsidP="008175EE">
            <w:pPr>
              <w:pStyle w:val="MediumGrid1-Accent21"/>
              <w:numPr>
                <w:ilvl w:val="0"/>
                <w:numId w:val="19"/>
              </w:numPr>
              <w:ind w:left="318" w:hanging="284"/>
              <w:contextualSpacing w:val="0"/>
              <w:rPr>
                <w:rFonts w:cs="Times New Roman"/>
                <w:lang w:bidi="ar-SA"/>
              </w:rPr>
            </w:pPr>
            <w:r w:rsidRPr="00E41A63">
              <w:rPr>
                <w:rFonts w:cs="Times New Roman"/>
                <w:lang w:bidi="ar-SA"/>
              </w:rPr>
              <w:t xml:space="preserve">Forest under community-based management comprises at least 60% of Nepal’s forest area. </w:t>
            </w:r>
          </w:p>
        </w:tc>
      </w:tr>
      <w:tr w:rsidR="008175EE" w:rsidRPr="008350BF" w:rsidTr="00326BE7">
        <w:tc>
          <w:tcPr>
            <w:tcW w:w="2396" w:type="pct"/>
          </w:tcPr>
          <w:p w:rsidR="00C8128D" w:rsidRPr="00E41A63" w:rsidRDefault="008175EE">
            <w:pPr>
              <w:pStyle w:val="MediumGrid1-Accent21"/>
              <w:numPr>
                <w:ilvl w:val="0"/>
                <w:numId w:val="19"/>
              </w:numPr>
              <w:ind w:left="318" w:hanging="284"/>
              <w:contextualSpacing w:val="0"/>
              <w:rPr>
                <w:rFonts w:cs="Times New Roman"/>
                <w:lang w:bidi="ar-SA"/>
              </w:rPr>
            </w:pPr>
            <w:r w:rsidRPr="00E41A63">
              <w:rPr>
                <w:rFonts w:cs="Times New Roman"/>
                <w:lang w:bidi="ar-SA"/>
              </w:rPr>
              <w:t xml:space="preserve">Community forest covers </w:t>
            </w:r>
            <w:r w:rsidR="00DF7EE6" w:rsidRPr="00E41A63">
              <w:rPr>
                <w:rFonts w:cs="Times New Roman"/>
                <w:lang w:bidi="ar-SA"/>
              </w:rPr>
              <w:t xml:space="preserve">about </w:t>
            </w:r>
            <w:r w:rsidRPr="00E41A63">
              <w:rPr>
                <w:rFonts w:cs="Times New Roman"/>
                <w:lang w:bidi="ar-SA"/>
              </w:rPr>
              <w:t>1.7m ha (29% of Nepal’s forest area)</w:t>
            </w:r>
          </w:p>
        </w:tc>
        <w:tc>
          <w:tcPr>
            <w:tcW w:w="2604" w:type="pct"/>
          </w:tcPr>
          <w:p w:rsidR="00C8128D" w:rsidRPr="00E41A63" w:rsidRDefault="00DF7EE6">
            <w:pPr>
              <w:pStyle w:val="MediumGrid1-Accent21"/>
              <w:numPr>
                <w:ilvl w:val="0"/>
                <w:numId w:val="19"/>
              </w:numPr>
              <w:ind w:left="318" w:hanging="284"/>
              <w:contextualSpacing w:val="0"/>
              <w:rPr>
                <w:rFonts w:cs="Times New Roman"/>
                <w:lang w:bidi="ar-SA"/>
              </w:rPr>
            </w:pPr>
            <w:r w:rsidRPr="00E41A63">
              <w:rPr>
                <w:rFonts w:cs="Times New Roman"/>
                <w:lang w:bidi="ar-SA"/>
              </w:rPr>
              <w:t xml:space="preserve">Community forest covers 2.3 </w:t>
            </w:r>
            <w:r w:rsidR="008175EE" w:rsidRPr="00E41A63">
              <w:rPr>
                <w:rFonts w:cs="Times New Roman"/>
                <w:lang w:bidi="ar-SA"/>
              </w:rPr>
              <w:t>m</w:t>
            </w:r>
            <w:r w:rsidR="00EB09E2" w:rsidRPr="00E41A63">
              <w:rPr>
                <w:rFonts w:cs="Times New Roman"/>
                <w:lang w:bidi="ar-SA"/>
              </w:rPr>
              <w:t xml:space="preserve">illion </w:t>
            </w:r>
            <w:r w:rsidR="00012FF1" w:rsidRPr="00E41A63">
              <w:rPr>
                <w:rFonts w:cs="Times New Roman"/>
                <w:lang w:bidi="ar-SA"/>
              </w:rPr>
              <w:t>ha (40% of Nepal’s forest area)</w:t>
            </w:r>
          </w:p>
        </w:tc>
      </w:tr>
      <w:tr w:rsidR="008175EE" w:rsidRPr="008350BF" w:rsidTr="00326BE7">
        <w:tc>
          <w:tcPr>
            <w:tcW w:w="2396" w:type="pct"/>
          </w:tcPr>
          <w:p w:rsidR="008175EE" w:rsidRPr="00E41A63" w:rsidRDefault="00DF7EE6" w:rsidP="008175EE">
            <w:pPr>
              <w:pStyle w:val="MediumGrid1-Accent21"/>
              <w:numPr>
                <w:ilvl w:val="0"/>
                <w:numId w:val="19"/>
              </w:numPr>
              <w:ind w:left="318" w:hanging="284"/>
              <w:contextualSpacing w:val="0"/>
              <w:rPr>
                <w:rFonts w:cs="Times New Roman"/>
                <w:lang w:bidi="ar-SA"/>
              </w:rPr>
            </w:pPr>
            <w:r w:rsidRPr="00E41A63">
              <w:rPr>
                <w:rFonts w:cs="Times New Roman"/>
                <w:lang w:bidi="ar-SA"/>
              </w:rPr>
              <w:t>Collaborative forest covers about 0.9</w:t>
            </w:r>
            <w:r w:rsidR="008175EE" w:rsidRPr="00E41A63">
              <w:rPr>
                <w:rFonts w:cs="Times New Roman"/>
                <w:lang w:bidi="ar-SA"/>
              </w:rPr>
              <w:t>% of Nepal’s forest area</w:t>
            </w:r>
          </w:p>
        </w:tc>
        <w:tc>
          <w:tcPr>
            <w:tcW w:w="2604" w:type="pct"/>
          </w:tcPr>
          <w:p w:rsidR="008175EE" w:rsidRPr="00E41A63" w:rsidRDefault="008175EE" w:rsidP="008175EE">
            <w:pPr>
              <w:pStyle w:val="MediumGrid1-Accent21"/>
              <w:numPr>
                <w:ilvl w:val="0"/>
                <w:numId w:val="19"/>
              </w:numPr>
              <w:ind w:left="318" w:hanging="284"/>
              <w:contextualSpacing w:val="0"/>
              <w:rPr>
                <w:rFonts w:cs="Times New Roman"/>
                <w:lang w:bidi="ar-SA"/>
              </w:rPr>
            </w:pPr>
            <w:r w:rsidRPr="00E41A63">
              <w:rPr>
                <w:rFonts w:cs="Times New Roman"/>
                <w:lang w:bidi="ar-SA"/>
              </w:rPr>
              <w:t>Collaborative forest covers 4.0% of Nepal’s forest area</w:t>
            </w:r>
          </w:p>
        </w:tc>
      </w:tr>
      <w:tr w:rsidR="008175EE" w:rsidRPr="008350BF" w:rsidTr="00326BE7">
        <w:tc>
          <w:tcPr>
            <w:tcW w:w="2396" w:type="pct"/>
          </w:tcPr>
          <w:p w:rsidR="008175EE" w:rsidRPr="00E41A63" w:rsidRDefault="00DF7EE6" w:rsidP="008175EE">
            <w:pPr>
              <w:pStyle w:val="MediumGrid1-Accent21"/>
              <w:numPr>
                <w:ilvl w:val="0"/>
                <w:numId w:val="19"/>
              </w:numPr>
              <w:ind w:left="318" w:hanging="284"/>
              <w:contextualSpacing w:val="0"/>
              <w:rPr>
                <w:rFonts w:cs="Times New Roman"/>
                <w:lang w:bidi="ar-SA"/>
              </w:rPr>
            </w:pPr>
            <w:r w:rsidRPr="00E41A63">
              <w:rPr>
                <w:rFonts w:cs="Times New Roman"/>
                <w:lang w:bidi="ar-SA"/>
              </w:rPr>
              <w:t>Leasehold forest covers about 0.7</w:t>
            </w:r>
            <w:r w:rsidR="008175EE" w:rsidRPr="00E41A63">
              <w:rPr>
                <w:rFonts w:cs="Times New Roman"/>
                <w:lang w:bidi="ar-SA"/>
              </w:rPr>
              <w:t>% of Nepal’s forest area</w:t>
            </w:r>
          </w:p>
        </w:tc>
        <w:tc>
          <w:tcPr>
            <w:tcW w:w="2604" w:type="pct"/>
          </w:tcPr>
          <w:p w:rsidR="008175EE" w:rsidRPr="00E41A63" w:rsidRDefault="008175EE" w:rsidP="008175EE">
            <w:pPr>
              <w:pStyle w:val="MediumGrid1-Accent21"/>
              <w:numPr>
                <w:ilvl w:val="0"/>
                <w:numId w:val="19"/>
              </w:numPr>
              <w:ind w:left="318" w:hanging="284"/>
              <w:contextualSpacing w:val="0"/>
              <w:rPr>
                <w:rFonts w:cs="Times New Roman"/>
                <w:lang w:bidi="ar-SA"/>
              </w:rPr>
            </w:pPr>
            <w:r w:rsidRPr="00E41A63">
              <w:rPr>
                <w:rFonts w:cs="Times New Roman"/>
                <w:lang w:bidi="ar-SA"/>
              </w:rPr>
              <w:t>Leasehold forest covers 1.5% of Nepal’s forest area</w:t>
            </w:r>
          </w:p>
        </w:tc>
      </w:tr>
      <w:tr w:rsidR="008175EE" w:rsidRPr="008350BF" w:rsidTr="00326BE7">
        <w:tc>
          <w:tcPr>
            <w:tcW w:w="2396" w:type="pct"/>
          </w:tcPr>
          <w:p w:rsidR="008175EE" w:rsidRPr="00E41A63" w:rsidRDefault="002F6374" w:rsidP="008175EE">
            <w:pPr>
              <w:pStyle w:val="MediumGrid1-Accent21"/>
              <w:numPr>
                <w:ilvl w:val="0"/>
                <w:numId w:val="19"/>
              </w:numPr>
              <w:ind w:left="318" w:hanging="284"/>
              <w:contextualSpacing w:val="0"/>
              <w:rPr>
                <w:rFonts w:cs="Times New Roman"/>
                <w:lang w:bidi="ar-SA"/>
              </w:rPr>
            </w:pPr>
            <w:r w:rsidRPr="00E41A63">
              <w:rPr>
                <w:rFonts w:cs="Times New Roman"/>
                <w:lang w:bidi="ar-SA"/>
              </w:rPr>
              <w:t>Private forest covers an area of about 54,900 ha</w:t>
            </w:r>
          </w:p>
        </w:tc>
        <w:tc>
          <w:tcPr>
            <w:tcW w:w="2604" w:type="pct"/>
          </w:tcPr>
          <w:p w:rsidR="008175EE" w:rsidRPr="00E41A63" w:rsidRDefault="002F6374" w:rsidP="008175EE">
            <w:pPr>
              <w:pStyle w:val="MediumGrid1-Accent21"/>
              <w:numPr>
                <w:ilvl w:val="0"/>
                <w:numId w:val="19"/>
              </w:numPr>
              <w:ind w:left="318" w:hanging="284"/>
              <w:contextualSpacing w:val="0"/>
              <w:rPr>
                <w:rFonts w:cs="Times New Roman"/>
                <w:lang w:bidi="ar-SA"/>
              </w:rPr>
            </w:pPr>
            <w:r w:rsidRPr="00E41A63">
              <w:rPr>
                <w:rFonts w:cs="Times New Roman"/>
                <w:lang w:bidi="ar-SA"/>
              </w:rPr>
              <w:t>Private forest covers 200,000 ha</w:t>
            </w:r>
          </w:p>
        </w:tc>
      </w:tr>
      <w:tr w:rsidR="008175EE" w:rsidRPr="008350BF" w:rsidTr="00664360">
        <w:trPr>
          <w:trHeight w:val="327"/>
        </w:trPr>
        <w:tc>
          <w:tcPr>
            <w:tcW w:w="5000" w:type="pct"/>
            <w:gridSpan w:val="2"/>
            <w:shd w:val="clear" w:color="auto" w:fill="92D050"/>
          </w:tcPr>
          <w:p w:rsidR="008175EE" w:rsidRPr="008350BF" w:rsidRDefault="00BD606A" w:rsidP="008175EE">
            <w:pPr>
              <w:rPr>
                <w:b/>
                <w:color w:val="FFFFFF"/>
                <w:sz w:val="24"/>
              </w:rPr>
            </w:pPr>
            <w:r w:rsidRPr="00BD606A">
              <w:rPr>
                <w:b/>
                <w:color w:val="000000"/>
                <w:sz w:val="24"/>
              </w:rPr>
              <w:t>Ecosystems and Biodiversity</w:t>
            </w:r>
          </w:p>
        </w:tc>
      </w:tr>
      <w:tr w:rsidR="00B727C7" w:rsidRPr="008350BF" w:rsidTr="00326BE7">
        <w:tc>
          <w:tcPr>
            <w:tcW w:w="2396" w:type="pct"/>
          </w:tcPr>
          <w:p w:rsidR="00500E92" w:rsidRPr="00E41A63" w:rsidRDefault="00B727C7">
            <w:pPr>
              <w:pStyle w:val="MediumGrid1-Accent21"/>
              <w:numPr>
                <w:ilvl w:val="0"/>
                <w:numId w:val="19"/>
              </w:numPr>
              <w:ind w:left="318" w:hanging="284"/>
              <w:contextualSpacing w:val="0"/>
              <w:rPr>
                <w:rFonts w:cs="Times New Roman"/>
                <w:lang w:bidi="ar-SA"/>
              </w:rPr>
            </w:pPr>
            <w:r w:rsidRPr="00E41A63">
              <w:rPr>
                <w:rFonts w:cs="Times New Roman"/>
                <w:lang w:bidi="ar-SA"/>
              </w:rPr>
              <w:t>Protected areas co</w:t>
            </w:r>
            <w:r w:rsidR="00740C35" w:rsidRPr="00E41A63">
              <w:rPr>
                <w:rFonts w:cs="Times New Roman"/>
                <w:lang w:bidi="ar-SA"/>
              </w:rPr>
              <w:t>mprise 23.</w:t>
            </w:r>
            <w:r w:rsidR="0007777B" w:rsidRPr="00E41A63">
              <w:rPr>
                <w:rFonts w:cs="Times New Roman"/>
                <w:lang w:bidi="ar-SA"/>
              </w:rPr>
              <w:t>3</w:t>
            </w:r>
            <w:r w:rsidRPr="00E41A63">
              <w:rPr>
                <w:rFonts w:cs="Times New Roman"/>
                <w:lang w:bidi="ar-SA"/>
              </w:rPr>
              <w:t>% of Nepal’s land area</w:t>
            </w:r>
          </w:p>
        </w:tc>
        <w:tc>
          <w:tcPr>
            <w:tcW w:w="2604" w:type="pct"/>
          </w:tcPr>
          <w:p w:rsidR="007935B2" w:rsidRPr="00E41A63" w:rsidRDefault="0053591F">
            <w:pPr>
              <w:pStyle w:val="MediumGrid1-Accent21"/>
              <w:numPr>
                <w:ilvl w:val="0"/>
                <w:numId w:val="19"/>
              </w:numPr>
              <w:rPr>
                <w:rFonts w:cs="Times New Roman"/>
                <w:lang w:bidi="ar-SA"/>
              </w:rPr>
            </w:pPr>
            <w:r w:rsidRPr="00E41A63">
              <w:rPr>
                <w:rFonts w:cs="Times New Roman"/>
                <w:lang w:bidi="ar-SA"/>
              </w:rPr>
              <w:t>P</w:t>
            </w:r>
            <w:r w:rsidR="007935B2" w:rsidRPr="00E41A63">
              <w:rPr>
                <w:rFonts w:cs="Times New Roman"/>
                <w:lang w:bidi="ar-SA"/>
              </w:rPr>
              <w:t>rotected areas are conserved and sustainably managed</w:t>
            </w:r>
          </w:p>
          <w:p w:rsidR="007935B2" w:rsidRPr="00E41A63" w:rsidRDefault="007935B2">
            <w:pPr>
              <w:pStyle w:val="MediumGrid1-Accent21"/>
              <w:numPr>
                <w:ilvl w:val="0"/>
                <w:numId w:val="19"/>
              </w:numPr>
              <w:rPr>
                <w:rFonts w:cs="Times New Roman"/>
                <w:lang w:bidi="ar-SA"/>
              </w:rPr>
            </w:pPr>
            <w:r w:rsidRPr="00E41A63">
              <w:rPr>
                <w:rFonts w:cs="Times New Roman"/>
                <w:lang w:bidi="ar-SA"/>
              </w:rPr>
              <w:t xml:space="preserve">Landscape approach is strengthened </w:t>
            </w:r>
          </w:p>
          <w:p w:rsidR="00897D2B" w:rsidRPr="00E41A63" w:rsidRDefault="00880B66" w:rsidP="007935B2">
            <w:pPr>
              <w:pStyle w:val="MediumGrid1-Accent21"/>
              <w:numPr>
                <w:ilvl w:val="0"/>
                <w:numId w:val="19"/>
              </w:numPr>
              <w:rPr>
                <w:rFonts w:cs="Times New Roman"/>
                <w:lang w:bidi="ar-SA"/>
              </w:rPr>
            </w:pPr>
            <w:r w:rsidRPr="00E41A63">
              <w:rPr>
                <w:rFonts w:cs="Times New Roman"/>
                <w:lang w:bidi="ar-SA"/>
              </w:rPr>
              <w:t xml:space="preserve">Community conserved areas are identified, protected and sustainably </w:t>
            </w:r>
            <w:r w:rsidR="007C5EA3" w:rsidRPr="00E41A63">
              <w:rPr>
                <w:rFonts w:cs="Times New Roman"/>
                <w:lang w:bidi="ar-SA"/>
              </w:rPr>
              <w:t xml:space="preserve">managed </w:t>
            </w:r>
          </w:p>
        </w:tc>
      </w:tr>
      <w:tr w:rsidR="00A71CC0" w:rsidRPr="008350BF" w:rsidTr="00326BE7">
        <w:tc>
          <w:tcPr>
            <w:tcW w:w="2396" w:type="pct"/>
          </w:tcPr>
          <w:p w:rsidR="00A71CC0" w:rsidRPr="00E41A63" w:rsidRDefault="00AD42B4" w:rsidP="00012FF1">
            <w:pPr>
              <w:pStyle w:val="MediumGrid1-Accent21"/>
              <w:numPr>
                <w:ilvl w:val="0"/>
                <w:numId w:val="19"/>
              </w:numPr>
              <w:ind w:left="318" w:hanging="284"/>
              <w:contextualSpacing w:val="0"/>
              <w:rPr>
                <w:rFonts w:cs="Times New Roman"/>
                <w:lang w:bidi="ar-SA"/>
              </w:rPr>
            </w:pPr>
            <w:r w:rsidRPr="00E41A63">
              <w:rPr>
                <w:rFonts w:cs="Times New Roman"/>
                <w:lang w:bidi="ar-SA"/>
              </w:rPr>
              <w:t>Buffer zones in place in 12</w:t>
            </w:r>
            <w:r w:rsidR="00A71CC0" w:rsidRPr="00E41A63">
              <w:rPr>
                <w:rFonts w:cs="Times New Roman"/>
                <w:lang w:bidi="ar-SA"/>
              </w:rPr>
              <w:t xml:space="preserve"> National Parks</w:t>
            </w:r>
            <w:r w:rsidRPr="00E41A63">
              <w:rPr>
                <w:rFonts w:cs="Times New Roman"/>
                <w:lang w:bidi="ar-SA"/>
              </w:rPr>
              <w:t xml:space="preserve"> and Reserves</w:t>
            </w:r>
          </w:p>
        </w:tc>
        <w:tc>
          <w:tcPr>
            <w:tcW w:w="2604" w:type="pct"/>
          </w:tcPr>
          <w:p w:rsidR="00A71CC0" w:rsidRPr="00E41A63" w:rsidRDefault="00A71CC0" w:rsidP="00012FF1">
            <w:pPr>
              <w:pStyle w:val="MediumGrid1-Accent21"/>
              <w:numPr>
                <w:ilvl w:val="0"/>
                <w:numId w:val="19"/>
              </w:numPr>
              <w:ind w:left="318" w:hanging="284"/>
              <w:contextualSpacing w:val="0"/>
              <w:rPr>
                <w:rFonts w:cs="Times New Roman"/>
                <w:lang w:bidi="ar-SA"/>
              </w:rPr>
            </w:pPr>
            <w:r w:rsidRPr="00E41A63">
              <w:rPr>
                <w:rFonts w:cs="Times New Roman"/>
                <w:lang w:bidi="ar-SA"/>
              </w:rPr>
              <w:t>Buffer zones in place for all national parks and hunting reserves</w:t>
            </w:r>
          </w:p>
        </w:tc>
      </w:tr>
      <w:tr w:rsidR="00B727C7" w:rsidRPr="008350BF" w:rsidTr="00326BE7">
        <w:tc>
          <w:tcPr>
            <w:tcW w:w="2396" w:type="pct"/>
          </w:tcPr>
          <w:p w:rsidR="00DE0410" w:rsidRPr="00E41A63" w:rsidRDefault="002F6374">
            <w:pPr>
              <w:pStyle w:val="MediumGrid1-Accent21"/>
              <w:numPr>
                <w:ilvl w:val="0"/>
                <w:numId w:val="19"/>
              </w:numPr>
              <w:ind w:left="318" w:hanging="284"/>
              <w:contextualSpacing w:val="0"/>
              <w:rPr>
                <w:rFonts w:cs="Times New Roman"/>
                <w:lang w:bidi="ar-SA"/>
              </w:rPr>
            </w:pPr>
            <w:r w:rsidRPr="00E41A63">
              <w:rPr>
                <w:rFonts w:cs="Times New Roman"/>
                <w:lang w:bidi="ar-SA"/>
              </w:rPr>
              <w:t xml:space="preserve">Populations of tiger, rhino </w:t>
            </w:r>
            <w:r w:rsidR="00CD548E" w:rsidRPr="00E41A63">
              <w:rPr>
                <w:rFonts w:cs="Times New Roman"/>
                <w:lang w:bidi="ar-SA"/>
              </w:rPr>
              <w:t>and wild buffalo are 198, 645</w:t>
            </w:r>
            <w:r w:rsidRPr="00E41A63">
              <w:rPr>
                <w:rFonts w:cs="Times New Roman"/>
                <w:lang w:bidi="ar-SA"/>
              </w:rPr>
              <w:t xml:space="preserve"> and 259 respectively</w:t>
            </w:r>
          </w:p>
        </w:tc>
        <w:tc>
          <w:tcPr>
            <w:tcW w:w="2604" w:type="pct"/>
          </w:tcPr>
          <w:p w:rsidR="00235B42" w:rsidRPr="00E41A63" w:rsidRDefault="002F6374" w:rsidP="00235B42">
            <w:pPr>
              <w:pStyle w:val="MediumGrid1-Accent21"/>
              <w:numPr>
                <w:ilvl w:val="0"/>
                <w:numId w:val="19"/>
              </w:numPr>
              <w:ind w:left="318" w:hanging="284"/>
              <w:contextualSpacing w:val="0"/>
              <w:rPr>
                <w:rFonts w:cs="Times New Roman"/>
                <w:lang w:bidi="ar-SA"/>
              </w:rPr>
            </w:pPr>
            <w:r w:rsidRPr="00E41A63">
              <w:rPr>
                <w:rFonts w:cs="Times New Roman"/>
                <w:lang w:bidi="ar-SA"/>
              </w:rPr>
              <w:t xml:space="preserve">Populations of </w:t>
            </w:r>
            <w:r w:rsidR="00CD548E" w:rsidRPr="00E41A63">
              <w:rPr>
                <w:rFonts w:cs="Times New Roman"/>
                <w:lang w:bidi="ar-SA"/>
              </w:rPr>
              <w:t>tiger, rhino and wild buffalo</w:t>
            </w:r>
            <w:r w:rsidR="00160937" w:rsidRPr="00E41A63">
              <w:rPr>
                <w:rFonts w:cs="Times New Roman"/>
                <w:lang w:bidi="ar-SA"/>
              </w:rPr>
              <w:t xml:space="preserve"> maintained at 250, </w:t>
            </w:r>
            <w:r w:rsidR="007D61D0" w:rsidRPr="00E41A63">
              <w:rPr>
                <w:rFonts w:cs="Times New Roman"/>
                <w:lang w:bidi="ar-SA"/>
              </w:rPr>
              <w:t>7</w:t>
            </w:r>
            <w:r w:rsidR="00160937" w:rsidRPr="00E41A63">
              <w:rPr>
                <w:rFonts w:cs="Times New Roman"/>
                <w:lang w:bidi="ar-SA"/>
              </w:rPr>
              <w:t>00</w:t>
            </w:r>
            <w:r w:rsidR="00CA7397" w:rsidRPr="00E41A63">
              <w:rPr>
                <w:rFonts w:cs="Times New Roman"/>
                <w:lang w:bidi="ar-SA"/>
              </w:rPr>
              <w:t xml:space="preserve"> and</w:t>
            </w:r>
            <w:r w:rsidR="00235B42" w:rsidRPr="00E41A63">
              <w:rPr>
                <w:rFonts w:cs="Times New Roman"/>
                <w:lang w:bidi="ar-SA"/>
              </w:rPr>
              <w:t xml:space="preserve"> 4</w:t>
            </w:r>
            <w:r w:rsidR="00160937" w:rsidRPr="00E41A63">
              <w:rPr>
                <w:rFonts w:cs="Times New Roman"/>
                <w:lang w:bidi="ar-SA"/>
              </w:rPr>
              <w:t>00 respectively</w:t>
            </w:r>
          </w:p>
          <w:p w:rsidR="00DE0410" w:rsidRPr="00E41A63" w:rsidRDefault="00235B42" w:rsidP="00326BE7">
            <w:pPr>
              <w:pStyle w:val="MediumGrid1-Accent21"/>
              <w:numPr>
                <w:ilvl w:val="0"/>
                <w:numId w:val="19"/>
              </w:numPr>
              <w:ind w:left="318" w:hanging="284"/>
              <w:contextualSpacing w:val="0"/>
              <w:rPr>
                <w:rFonts w:cs="Times New Roman"/>
                <w:lang w:bidi="ar-SA"/>
              </w:rPr>
            </w:pPr>
            <w:r w:rsidRPr="00E41A63">
              <w:rPr>
                <w:rFonts w:cs="Times New Roman"/>
                <w:lang w:bidi="ar-SA"/>
              </w:rPr>
              <w:t>C</w:t>
            </w:r>
            <w:r w:rsidR="002F6374" w:rsidRPr="00E41A63">
              <w:rPr>
                <w:rFonts w:cs="Times New Roman"/>
                <w:lang w:bidi="ar-SA"/>
              </w:rPr>
              <w:t>a</w:t>
            </w:r>
            <w:r w:rsidR="00CD548E" w:rsidRPr="00E41A63">
              <w:rPr>
                <w:rFonts w:cs="Times New Roman"/>
                <w:lang w:bidi="ar-SA"/>
              </w:rPr>
              <w:t>rrying</w:t>
            </w:r>
            <w:r w:rsidR="002F6374" w:rsidRPr="00E41A63">
              <w:rPr>
                <w:rFonts w:cs="Times New Roman"/>
                <w:lang w:bidi="ar-SA"/>
              </w:rPr>
              <w:t xml:space="preserve"> capacity </w:t>
            </w:r>
            <w:r w:rsidRPr="00E41A63">
              <w:rPr>
                <w:rFonts w:cs="Times New Roman"/>
                <w:lang w:bidi="ar-SA"/>
              </w:rPr>
              <w:t>assess</w:t>
            </w:r>
            <w:r w:rsidR="00326BE7" w:rsidRPr="00E41A63">
              <w:rPr>
                <w:rFonts w:cs="Times New Roman"/>
                <w:lang w:bidi="ar-SA"/>
              </w:rPr>
              <w:t>ed</w:t>
            </w:r>
            <w:r w:rsidRPr="00E41A63">
              <w:rPr>
                <w:rFonts w:cs="Times New Roman"/>
                <w:lang w:bidi="ar-SA"/>
              </w:rPr>
              <w:t xml:space="preserve">, </w:t>
            </w:r>
            <w:r w:rsidR="00326BE7" w:rsidRPr="00E41A63">
              <w:rPr>
                <w:rFonts w:cs="Times New Roman"/>
                <w:lang w:bidi="ar-SA"/>
              </w:rPr>
              <w:t>five</w:t>
            </w:r>
            <w:r w:rsidR="004A6E08" w:rsidRPr="00E41A63">
              <w:rPr>
                <w:rFonts w:cs="Times New Roman"/>
                <w:lang w:bidi="ar-SA"/>
              </w:rPr>
              <w:t xml:space="preserve">endangered </w:t>
            </w:r>
            <w:r w:rsidRPr="00E41A63">
              <w:rPr>
                <w:rFonts w:cs="Times New Roman"/>
                <w:lang w:bidi="ar-SA"/>
              </w:rPr>
              <w:t xml:space="preserve">species </w:t>
            </w:r>
            <w:r w:rsidR="004A6E08" w:rsidRPr="00E41A63">
              <w:rPr>
                <w:rFonts w:cs="Times New Roman"/>
                <w:lang w:bidi="ar-SA"/>
              </w:rPr>
              <w:t>translocated</w:t>
            </w:r>
          </w:p>
        </w:tc>
      </w:tr>
      <w:tr w:rsidR="00B727C7" w:rsidRPr="008350BF" w:rsidTr="00326BE7">
        <w:tc>
          <w:tcPr>
            <w:tcW w:w="2396" w:type="pct"/>
          </w:tcPr>
          <w:p w:rsidR="00B727C7" w:rsidRPr="00E41A63" w:rsidRDefault="00B727C7" w:rsidP="00012FF1">
            <w:pPr>
              <w:pStyle w:val="MediumGrid1-Accent21"/>
              <w:numPr>
                <w:ilvl w:val="0"/>
                <w:numId w:val="19"/>
              </w:numPr>
              <w:ind w:left="318" w:hanging="284"/>
              <w:contextualSpacing w:val="0"/>
              <w:rPr>
                <w:rFonts w:cs="Times New Roman"/>
                <w:lang w:bidi="ar-SA"/>
              </w:rPr>
            </w:pPr>
            <w:r w:rsidRPr="00E41A63">
              <w:rPr>
                <w:rFonts w:cs="Times New Roman"/>
                <w:lang w:bidi="ar-SA"/>
              </w:rPr>
              <w:t>No commercial farming of common wild animal species</w:t>
            </w:r>
          </w:p>
        </w:tc>
        <w:tc>
          <w:tcPr>
            <w:tcW w:w="2604" w:type="pct"/>
          </w:tcPr>
          <w:p w:rsidR="00B727C7" w:rsidRPr="00E41A63" w:rsidRDefault="00B727C7" w:rsidP="00012FF1">
            <w:pPr>
              <w:pStyle w:val="MediumGrid1-Accent21"/>
              <w:numPr>
                <w:ilvl w:val="0"/>
                <w:numId w:val="19"/>
              </w:numPr>
              <w:ind w:left="318" w:hanging="284"/>
              <w:contextualSpacing w:val="0"/>
              <w:rPr>
                <w:rFonts w:cs="Times New Roman"/>
                <w:lang w:bidi="ar-SA"/>
              </w:rPr>
            </w:pPr>
            <w:r w:rsidRPr="00E41A63">
              <w:rPr>
                <w:rFonts w:cs="Times New Roman"/>
                <w:lang w:bidi="ar-SA"/>
              </w:rPr>
              <w:t>At least five common wild animal species being commercially farmed</w:t>
            </w:r>
          </w:p>
        </w:tc>
      </w:tr>
      <w:tr w:rsidR="00B727C7" w:rsidRPr="008350BF" w:rsidTr="00326BE7">
        <w:tc>
          <w:tcPr>
            <w:tcW w:w="2396" w:type="pct"/>
          </w:tcPr>
          <w:p w:rsidR="00B727C7" w:rsidRPr="00E41A63" w:rsidRDefault="00B727C7" w:rsidP="00012FF1">
            <w:pPr>
              <w:pStyle w:val="MediumGrid1-Accent21"/>
              <w:numPr>
                <w:ilvl w:val="0"/>
                <w:numId w:val="19"/>
              </w:numPr>
              <w:ind w:left="318" w:hanging="284"/>
              <w:contextualSpacing w:val="0"/>
              <w:rPr>
                <w:rFonts w:cs="Times New Roman"/>
                <w:lang w:bidi="ar-SA"/>
              </w:rPr>
            </w:pPr>
            <w:r w:rsidRPr="00E41A63">
              <w:rPr>
                <w:rFonts w:cs="Times New Roman"/>
                <w:lang w:bidi="ar-SA"/>
              </w:rPr>
              <w:t>One central zoo in Kathmandu.</w:t>
            </w:r>
          </w:p>
        </w:tc>
        <w:tc>
          <w:tcPr>
            <w:tcW w:w="2604" w:type="pct"/>
          </w:tcPr>
          <w:p w:rsidR="00DE0410" w:rsidRPr="00E41A63" w:rsidRDefault="008C7D4E">
            <w:pPr>
              <w:pStyle w:val="MediumGrid1-Accent21"/>
              <w:numPr>
                <w:ilvl w:val="0"/>
                <w:numId w:val="19"/>
              </w:numPr>
              <w:ind w:left="318" w:hanging="284"/>
              <w:contextualSpacing w:val="0"/>
              <w:rPr>
                <w:rFonts w:cs="Times New Roman"/>
                <w:lang w:bidi="ar-SA"/>
              </w:rPr>
            </w:pPr>
            <w:r w:rsidRPr="00E41A63">
              <w:rPr>
                <w:rFonts w:cs="Times New Roman"/>
                <w:lang w:bidi="ar-SA"/>
              </w:rPr>
              <w:t>Additional</w:t>
            </w:r>
            <w:r w:rsidR="00B727C7" w:rsidRPr="00E41A63">
              <w:rPr>
                <w:rFonts w:cs="Times New Roman"/>
                <w:lang w:bidi="ar-SA"/>
              </w:rPr>
              <w:t xml:space="preserve"> zoo</w:t>
            </w:r>
            <w:r w:rsidR="0086330A" w:rsidRPr="00E41A63">
              <w:rPr>
                <w:rFonts w:cs="Times New Roman"/>
                <w:lang w:bidi="ar-SA"/>
              </w:rPr>
              <w:t xml:space="preserve"> in Kathmandu</w:t>
            </w:r>
          </w:p>
        </w:tc>
      </w:tr>
      <w:tr w:rsidR="00B727C7" w:rsidRPr="008350BF" w:rsidTr="00326BE7">
        <w:tc>
          <w:tcPr>
            <w:tcW w:w="2396" w:type="pct"/>
          </w:tcPr>
          <w:p w:rsidR="00B727C7" w:rsidRPr="00E41A63" w:rsidRDefault="00B727C7" w:rsidP="00012FF1">
            <w:pPr>
              <w:pStyle w:val="MediumGrid1-Accent21"/>
              <w:numPr>
                <w:ilvl w:val="0"/>
                <w:numId w:val="19"/>
              </w:numPr>
              <w:ind w:left="318" w:hanging="284"/>
              <w:contextualSpacing w:val="0"/>
              <w:rPr>
                <w:rFonts w:cs="Times New Roman"/>
                <w:lang w:bidi="ar-SA"/>
              </w:rPr>
            </w:pPr>
            <w:r w:rsidRPr="00E41A63">
              <w:rPr>
                <w:rFonts w:cs="Times New Roman"/>
                <w:lang w:bidi="ar-SA"/>
              </w:rPr>
              <w:t xml:space="preserve">Zero poaching of rhino in </w:t>
            </w:r>
            <w:r w:rsidR="002757C4" w:rsidRPr="00E41A63">
              <w:rPr>
                <w:rFonts w:cs="Times New Roman"/>
                <w:lang w:bidi="ar-SA"/>
              </w:rPr>
              <w:t>2011,</w:t>
            </w:r>
            <w:r w:rsidRPr="00E41A63">
              <w:rPr>
                <w:rFonts w:cs="Times New Roman"/>
                <w:lang w:bidi="ar-SA"/>
              </w:rPr>
              <w:t>2013</w:t>
            </w:r>
            <w:r w:rsidR="002757C4" w:rsidRPr="00E41A63">
              <w:rPr>
                <w:rFonts w:cs="Times New Roman"/>
                <w:lang w:bidi="ar-SA"/>
              </w:rPr>
              <w:t xml:space="preserve"> and 2014</w:t>
            </w:r>
          </w:p>
        </w:tc>
        <w:tc>
          <w:tcPr>
            <w:tcW w:w="2604" w:type="pct"/>
          </w:tcPr>
          <w:p w:rsidR="00B727C7" w:rsidRPr="00E41A63" w:rsidRDefault="00B727C7" w:rsidP="008C7D4E">
            <w:pPr>
              <w:pStyle w:val="MediumGrid1-Accent21"/>
              <w:numPr>
                <w:ilvl w:val="0"/>
                <w:numId w:val="19"/>
              </w:numPr>
              <w:ind w:left="318" w:hanging="284"/>
              <w:contextualSpacing w:val="0"/>
              <w:rPr>
                <w:rFonts w:cs="Times New Roman"/>
                <w:lang w:bidi="ar-SA"/>
              </w:rPr>
            </w:pPr>
            <w:r w:rsidRPr="00E41A63">
              <w:rPr>
                <w:rFonts w:cs="Times New Roman"/>
                <w:lang w:bidi="ar-SA"/>
              </w:rPr>
              <w:t xml:space="preserve">Zero poaching of rhino </w:t>
            </w:r>
            <w:r w:rsidR="008C7D4E" w:rsidRPr="00E41A63">
              <w:rPr>
                <w:rFonts w:cs="Times New Roman"/>
                <w:lang w:bidi="ar-SA"/>
              </w:rPr>
              <w:t>maintainedand scaled up for other key species</w:t>
            </w:r>
          </w:p>
        </w:tc>
      </w:tr>
      <w:tr w:rsidR="00223FC6" w:rsidRPr="008350BF" w:rsidTr="00AC5822">
        <w:trPr>
          <w:trHeight w:val="676"/>
        </w:trPr>
        <w:tc>
          <w:tcPr>
            <w:tcW w:w="2396" w:type="pct"/>
          </w:tcPr>
          <w:p w:rsidR="00500E92" w:rsidRPr="00E41A63" w:rsidRDefault="00193A45" w:rsidP="004F18D9">
            <w:pPr>
              <w:pStyle w:val="MediumGrid1-Accent21"/>
              <w:numPr>
                <w:ilvl w:val="0"/>
                <w:numId w:val="19"/>
              </w:numPr>
              <w:ind w:left="318" w:hanging="284"/>
              <w:contextualSpacing w:val="0"/>
              <w:rPr>
                <w:rFonts w:cs="Times New Roman"/>
                <w:lang w:bidi="ar-SA"/>
              </w:rPr>
            </w:pPr>
            <w:r w:rsidRPr="00E41A63">
              <w:rPr>
                <w:rFonts w:cs="Times New Roman"/>
                <w:lang w:bidi="ar-SA"/>
              </w:rPr>
              <w:lastRenderedPageBreak/>
              <w:t>1</w:t>
            </w:r>
            <w:r w:rsidR="00594D06" w:rsidRPr="00E41A63">
              <w:rPr>
                <w:rFonts w:cs="Times New Roman"/>
                <w:lang w:bidi="ar-SA"/>
              </w:rPr>
              <w:t>1</w:t>
            </w:r>
            <w:r w:rsidRPr="00E41A63">
              <w:rPr>
                <w:rFonts w:cs="Times New Roman"/>
                <w:lang w:bidi="ar-SA"/>
              </w:rPr>
              <w:t xml:space="preserve"> botanical gardens</w:t>
            </w:r>
          </w:p>
        </w:tc>
        <w:tc>
          <w:tcPr>
            <w:tcW w:w="2604" w:type="pct"/>
          </w:tcPr>
          <w:p w:rsidR="00223FC6" w:rsidRPr="00E41A63" w:rsidRDefault="00193A45" w:rsidP="00AC5822">
            <w:pPr>
              <w:pStyle w:val="MediumGrid1-Accent21"/>
              <w:numPr>
                <w:ilvl w:val="0"/>
                <w:numId w:val="19"/>
              </w:numPr>
              <w:ind w:left="318" w:hanging="284"/>
              <w:contextualSpacing w:val="0"/>
              <w:rPr>
                <w:rFonts w:cs="Times New Roman"/>
                <w:lang w:bidi="ar-SA"/>
              </w:rPr>
            </w:pPr>
            <w:r w:rsidRPr="00E41A63">
              <w:rPr>
                <w:rFonts w:cs="Times New Roman"/>
                <w:lang w:bidi="ar-SA"/>
              </w:rPr>
              <w:t xml:space="preserve">20 botanical gardens established with better coverage in </w:t>
            </w:r>
            <w:r w:rsidR="00AC5822" w:rsidRPr="00E41A63">
              <w:rPr>
                <w:rFonts w:cs="Times New Roman"/>
                <w:lang w:bidi="ar-SA"/>
              </w:rPr>
              <w:t>all physiographic regions.</w:t>
            </w:r>
          </w:p>
        </w:tc>
      </w:tr>
      <w:tr w:rsidR="00C25E3E" w:rsidRPr="008350BF" w:rsidTr="00AC5822">
        <w:trPr>
          <w:trHeight w:val="416"/>
        </w:trPr>
        <w:tc>
          <w:tcPr>
            <w:tcW w:w="2396" w:type="pct"/>
          </w:tcPr>
          <w:p w:rsidR="00500E92" w:rsidRPr="00E41A63" w:rsidRDefault="00193A45" w:rsidP="004F18D9">
            <w:pPr>
              <w:pStyle w:val="MediumGrid1-Accent21"/>
              <w:numPr>
                <w:ilvl w:val="0"/>
                <w:numId w:val="19"/>
              </w:numPr>
              <w:ind w:left="318" w:hanging="284"/>
              <w:contextualSpacing w:val="0"/>
              <w:rPr>
                <w:rFonts w:cs="Times New Roman"/>
                <w:lang w:bidi="ar-SA"/>
              </w:rPr>
            </w:pPr>
            <w:r w:rsidRPr="00E41A63">
              <w:rPr>
                <w:rFonts w:cs="Times New Roman"/>
                <w:lang w:bidi="ar-SA"/>
              </w:rPr>
              <w:t xml:space="preserve">Two </w:t>
            </w:r>
            <w:r w:rsidR="004F18D9" w:rsidRPr="00E41A63">
              <w:rPr>
                <w:rFonts w:cs="Times New Roman"/>
                <w:lang w:bidi="ar-SA"/>
              </w:rPr>
              <w:t>volume of</w:t>
            </w:r>
            <w:r w:rsidRPr="00E41A63">
              <w:rPr>
                <w:rFonts w:cs="Times New Roman"/>
                <w:lang w:bidi="ar-SA"/>
              </w:rPr>
              <w:t xml:space="preserve"> flora of Nepal published </w:t>
            </w:r>
          </w:p>
        </w:tc>
        <w:tc>
          <w:tcPr>
            <w:tcW w:w="2604" w:type="pct"/>
          </w:tcPr>
          <w:p w:rsidR="00500E92" w:rsidRPr="00E41A63" w:rsidRDefault="004F18D9" w:rsidP="004F18D9">
            <w:pPr>
              <w:pStyle w:val="MediumGrid1-Accent21"/>
              <w:numPr>
                <w:ilvl w:val="0"/>
                <w:numId w:val="19"/>
              </w:numPr>
              <w:ind w:left="318" w:hanging="284"/>
              <w:contextualSpacing w:val="0"/>
              <w:rPr>
                <w:rFonts w:cs="Times New Roman"/>
                <w:lang w:bidi="ar-SA"/>
              </w:rPr>
            </w:pPr>
            <w:r w:rsidRPr="00E41A63">
              <w:rPr>
                <w:rFonts w:cs="Times New Roman"/>
                <w:lang w:bidi="ar-SA"/>
              </w:rPr>
              <w:t>All (10) volumes of flora of Nepal published.</w:t>
            </w:r>
          </w:p>
        </w:tc>
      </w:tr>
      <w:tr w:rsidR="00223FC6" w:rsidRPr="008350BF" w:rsidTr="00664360">
        <w:trPr>
          <w:trHeight w:val="327"/>
        </w:trPr>
        <w:tc>
          <w:tcPr>
            <w:tcW w:w="5000" w:type="pct"/>
            <w:gridSpan w:val="2"/>
            <w:shd w:val="clear" w:color="auto" w:fill="92D050"/>
          </w:tcPr>
          <w:p w:rsidR="00223FC6" w:rsidRPr="008350BF" w:rsidRDefault="00223FC6" w:rsidP="00012FF1">
            <w:pPr>
              <w:rPr>
                <w:b/>
                <w:color w:val="FFFFFF"/>
                <w:sz w:val="24"/>
              </w:rPr>
            </w:pPr>
            <w:r w:rsidRPr="00BD606A">
              <w:rPr>
                <w:b/>
                <w:color w:val="000000"/>
                <w:sz w:val="24"/>
              </w:rPr>
              <w:t>Climate Change</w:t>
            </w:r>
          </w:p>
        </w:tc>
      </w:tr>
      <w:tr w:rsidR="00223FC6" w:rsidRPr="008350BF" w:rsidTr="00326BE7">
        <w:tc>
          <w:tcPr>
            <w:tcW w:w="2396" w:type="pct"/>
          </w:tcPr>
          <w:p w:rsidR="00223FC6" w:rsidRPr="00E41A63" w:rsidRDefault="000535E2" w:rsidP="000535E2">
            <w:pPr>
              <w:pStyle w:val="MediumGrid1-Accent21"/>
              <w:numPr>
                <w:ilvl w:val="0"/>
                <w:numId w:val="19"/>
              </w:numPr>
              <w:ind w:left="318" w:hanging="284"/>
              <w:contextualSpacing w:val="0"/>
              <w:rPr>
                <w:rFonts w:cs="Times New Roman"/>
                <w:lang w:bidi="ar-SA"/>
              </w:rPr>
            </w:pPr>
            <w:r w:rsidRPr="00E41A63">
              <w:rPr>
                <w:rFonts w:cs="Times New Roman"/>
                <w:lang w:bidi="ar-SA"/>
              </w:rPr>
              <w:t>C</w:t>
            </w:r>
            <w:r w:rsidR="00223FC6" w:rsidRPr="00E41A63">
              <w:rPr>
                <w:rFonts w:cs="Times New Roman"/>
                <w:lang w:bidi="ar-SA"/>
              </w:rPr>
              <w:t xml:space="preserve">urrent </w:t>
            </w:r>
            <w:r w:rsidRPr="00E41A63">
              <w:rPr>
                <w:rFonts w:cs="Times New Roman"/>
                <w:lang w:bidi="ar-SA"/>
              </w:rPr>
              <w:t>Nepal’s forest carbon stock is 177.26 t/ha</w:t>
            </w:r>
          </w:p>
        </w:tc>
        <w:tc>
          <w:tcPr>
            <w:tcW w:w="2604" w:type="pct"/>
          </w:tcPr>
          <w:p w:rsidR="00223FC6" w:rsidRPr="00E41A63" w:rsidRDefault="00223FC6" w:rsidP="000535E2">
            <w:pPr>
              <w:pStyle w:val="MediumGrid1-Accent21"/>
              <w:numPr>
                <w:ilvl w:val="0"/>
                <w:numId w:val="19"/>
              </w:numPr>
              <w:ind w:left="318" w:hanging="284"/>
              <w:contextualSpacing w:val="0"/>
              <w:rPr>
                <w:rFonts w:cs="Times New Roman"/>
                <w:lang w:bidi="ar-SA"/>
              </w:rPr>
            </w:pPr>
            <w:r w:rsidRPr="00E41A63">
              <w:rPr>
                <w:rFonts w:cs="Times New Roman"/>
                <w:lang w:bidi="ar-SA"/>
              </w:rPr>
              <w:t>Nepal’s forest carbon stock enhanced by at least 5%</w:t>
            </w:r>
            <w:r w:rsidR="000535E2" w:rsidRPr="00E41A63">
              <w:rPr>
                <w:rFonts w:cs="Times New Roman"/>
                <w:lang w:bidi="ar-SA"/>
              </w:rPr>
              <w:t>.</w:t>
            </w:r>
          </w:p>
        </w:tc>
      </w:tr>
      <w:tr w:rsidR="00223FC6" w:rsidRPr="008350BF" w:rsidTr="00326BE7">
        <w:tc>
          <w:tcPr>
            <w:tcW w:w="2396" w:type="pct"/>
          </w:tcPr>
          <w:p w:rsidR="000535E2" w:rsidRPr="00E41A63" w:rsidRDefault="00223FC6" w:rsidP="000535E2">
            <w:pPr>
              <w:pStyle w:val="MediumGrid1-Accent21"/>
              <w:numPr>
                <w:ilvl w:val="0"/>
                <w:numId w:val="19"/>
              </w:numPr>
              <w:ind w:left="318" w:hanging="284"/>
              <w:contextualSpacing w:val="0"/>
              <w:rPr>
                <w:rFonts w:cs="Times New Roman"/>
                <w:lang w:bidi="ar-SA"/>
              </w:rPr>
            </w:pPr>
            <w:r w:rsidRPr="00E41A63">
              <w:rPr>
                <w:rFonts w:cs="Times New Roman"/>
                <w:lang w:bidi="ar-SA"/>
              </w:rPr>
              <w:t xml:space="preserve">Mean annual deforestation rate in the Tarai </w:t>
            </w:r>
            <w:r w:rsidR="00AC5822" w:rsidRPr="00E41A63">
              <w:rPr>
                <w:rFonts w:cs="Times New Roman"/>
                <w:lang w:bidi="ar-SA"/>
              </w:rPr>
              <w:t xml:space="preserve">and Chure is </w:t>
            </w:r>
            <w:r w:rsidRPr="00E41A63">
              <w:rPr>
                <w:rFonts w:cs="Times New Roman"/>
                <w:lang w:bidi="ar-SA"/>
              </w:rPr>
              <w:t xml:space="preserve">forests is about 0.44% </w:t>
            </w:r>
            <w:r w:rsidR="00AC5822" w:rsidRPr="00E41A63">
              <w:rPr>
                <w:rFonts w:cs="Times New Roman"/>
                <w:lang w:bidi="ar-SA"/>
              </w:rPr>
              <w:t>and 0.18% respectively.</w:t>
            </w:r>
          </w:p>
        </w:tc>
        <w:tc>
          <w:tcPr>
            <w:tcW w:w="2604" w:type="pct"/>
          </w:tcPr>
          <w:p w:rsidR="00223FC6" w:rsidRPr="00E41A63" w:rsidRDefault="00223FC6" w:rsidP="00AC5822">
            <w:pPr>
              <w:pStyle w:val="MediumGrid1-Accent21"/>
              <w:numPr>
                <w:ilvl w:val="0"/>
                <w:numId w:val="19"/>
              </w:numPr>
              <w:ind w:left="318" w:hanging="284"/>
              <w:contextualSpacing w:val="0"/>
              <w:rPr>
                <w:rFonts w:cs="Times New Roman"/>
                <w:lang w:bidi="ar-SA"/>
              </w:rPr>
            </w:pPr>
            <w:r w:rsidRPr="00E41A63">
              <w:rPr>
                <w:rFonts w:cs="Times New Roman"/>
                <w:lang w:bidi="ar-SA"/>
              </w:rPr>
              <w:t xml:space="preserve">Mean annual deforestation rate is </w:t>
            </w:r>
            <w:r w:rsidR="00AC5822" w:rsidRPr="00E41A63">
              <w:rPr>
                <w:rFonts w:cs="Times New Roman"/>
                <w:lang w:bidi="ar-SA"/>
              </w:rPr>
              <w:t xml:space="preserve">reduced to </w:t>
            </w:r>
            <w:r w:rsidRPr="00E41A63">
              <w:rPr>
                <w:rFonts w:cs="Times New Roman"/>
                <w:lang w:bidi="ar-SA"/>
              </w:rPr>
              <w:t>0.05%.</w:t>
            </w:r>
          </w:p>
        </w:tc>
      </w:tr>
      <w:tr w:rsidR="00223FC6" w:rsidRPr="002F2AFD" w:rsidTr="00326BE7">
        <w:tc>
          <w:tcPr>
            <w:tcW w:w="2396" w:type="pct"/>
          </w:tcPr>
          <w:p w:rsidR="00223FC6" w:rsidRPr="00E41A63" w:rsidRDefault="00223FC6" w:rsidP="00012FF1">
            <w:pPr>
              <w:pStyle w:val="MediumGrid1-Accent21"/>
              <w:numPr>
                <w:ilvl w:val="0"/>
                <w:numId w:val="19"/>
              </w:numPr>
              <w:ind w:left="318" w:hanging="284"/>
              <w:contextualSpacing w:val="0"/>
              <w:rPr>
                <w:rFonts w:cs="Times New Roman"/>
                <w:color w:val="000000"/>
                <w:lang w:bidi="ar-SA"/>
              </w:rPr>
            </w:pPr>
            <w:r w:rsidRPr="00E41A63">
              <w:rPr>
                <w:rFonts w:cs="Times New Roman"/>
                <w:color w:val="000000"/>
                <w:lang w:bidi="ar-SA"/>
              </w:rPr>
              <w:t xml:space="preserve">Climate change resilience /adaptation development initiated </w:t>
            </w:r>
          </w:p>
        </w:tc>
        <w:tc>
          <w:tcPr>
            <w:tcW w:w="2604" w:type="pct"/>
          </w:tcPr>
          <w:p w:rsidR="00DF3E84" w:rsidRPr="00E41A63" w:rsidRDefault="00DF3E84" w:rsidP="00D74B12">
            <w:pPr>
              <w:pStyle w:val="MediumGrid1-Accent21"/>
              <w:numPr>
                <w:ilvl w:val="0"/>
                <w:numId w:val="19"/>
              </w:numPr>
              <w:ind w:left="318" w:hanging="284"/>
              <w:contextualSpacing w:val="0"/>
              <w:rPr>
                <w:rFonts w:cs="Times New Roman"/>
                <w:color w:val="000000"/>
                <w:lang w:bidi="ar-SA"/>
              </w:rPr>
            </w:pPr>
            <w:r w:rsidRPr="00E41A63">
              <w:rPr>
                <w:rFonts w:cs="Times New Roman"/>
                <w:color w:val="000000"/>
                <w:lang w:bidi="ar-SA"/>
              </w:rPr>
              <w:t>Forest carbon trade/payment mechanism in operation</w:t>
            </w:r>
          </w:p>
          <w:p w:rsidR="00223FC6" w:rsidRPr="00E41A63" w:rsidRDefault="00223FC6" w:rsidP="00D74B12">
            <w:pPr>
              <w:pStyle w:val="MediumGrid1-Accent21"/>
              <w:numPr>
                <w:ilvl w:val="0"/>
                <w:numId w:val="19"/>
              </w:numPr>
              <w:ind w:left="318" w:hanging="284"/>
              <w:contextualSpacing w:val="0"/>
              <w:rPr>
                <w:rFonts w:cs="Times New Roman"/>
                <w:color w:val="000000"/>
                <w:lang w:bidi="ar-SA"/>
              </w:rPr>
            </w:pPr>
            <w:r w:rsidRPr="00E41A63">
              <w:rPr>
                <w:rFonts w:cs="Times New Roman"/>
                <w:color w:val="000000"/>
                <w:lang w:bidi="ar-SA"/>
              </w:rPr>
              <w:t>At least 2</w:t>
            </w:r>
            <w:r w:rsidR="000535E2" w:rsidRPr="00E41A63">
              <w:rPr>
                <w:rFonts w:cs="Times New Roman"/>
                <w:color w:val="000000"/>
                <w:lang w:bidi="ar-SA"/>
              </w:rPr>
              <w:t>,</w:t>
            </w:r>
            <w:r w:rsidRPr="00E41A63">
              <w:rPr>
                <w:rFonts w:cs="Times New Roman"/>
                <w:color w:val="000000"/>
                <w:lang w:bidi="ar-SA"/>
              </w:rPr>
              <w:t>00</w:t>
            </w:r>
            <w:r w:rsidR="000535E2" w:rsidRPr="00E41A63">
              <w:rPr>
                <w:rFonts w:cs="Times New Roman"/>
                <w:color w:val="000000"/>
                <w:lang w:bidi="ar-SA"/>
              </w:rPr>
              <w:t>,</w:t>
            </w:r>
            <w:r w:rsidRPr="00E41A63">
              <w:rPr>
                <w:rFonts w:cs="Times New Roman"/>
                <w:color w:val="000000"/>
                <w:lang w:bidi="ar-SA"/>
              </w:rPr>
              <w:t xml:space="preserve">000 ha areas are protected through implementation of adaptation plan. </w:t>
            </w:r>
          </w:p>
          <w:p w:rsidR="000535E2" w:rsidRPr="00E41A63" w:rsidRDefault="0053591F" w:rsidP="00D74B12">
            <w:pPr>
              <w:pStyle w:val="MediumGrid1-Accent21"/>
              <w:numPr>
                <w:ilvl w:val="0"/>
                <w:numId w:val="19"/>
              </w:numPr>
              <w:ind w:left="318" w:hanging="284"/>
              <w:contextualSpacing w:val="0"/>
              <w:rPr>
                <w:rFonts w:cs="Times New Roman"/>
                <w:color w:val="000000"/>
                <w:lang w:bidi="ar-SA"/>
              </w:rPr>
            </w:pPr>
            <w:r w:rsidRPr="00E41A63">
              <w:rPr>
                <w:rFonts w:cs="Times New Roman"/>
                <w:color w:val="000000"/>
                <w:lang w:bidi="ar-SA"/>
              </w:rPr>
              <w:t>Community/</w:t>
            </w:r>
            <w:r w:rsidR="000535E2" w:rsidRPr="00E41A63">
              <w:rPr>
                <w:rFonts w:cs="Times New Roman"/>
                <w:color w:val="000000"/>
                <w:lang w:bidi="ar-SA"/>
              </w:rPr>
              <w:t>Ecosystem based adaptation approach mainstreamed</w:t>
            </w:r>
          </w:p>
        </w:tc>
      </w:tr>
      <w:tr w:rsidR="00223FC6" w:rsidRPr="008350BF" w:rsidTr="00664360">
        <w:trPr>
          <w:trHeight w:val="327"/>
        </w:trPr>
        <w:tc>
          <w:tcPr>
            <w:tcW w:w="5000" w:type="pct"/>
            <w:gridSpan w:val="2"/>
            <w:shd w:val="clear" w:color="auto" w:fill="92D050"/>
          </w:tcPr>
          <w:p w:rsidR="00223FC6" w:rsidRPr="008350BF" w:rsidRDefault="00223FC6" w:rsidP="008175EE">
            <w:pPr>
              <w:rPr>
                <w:b/>
                <w:color w:val="FFFFFF"/>
                <w:sz w:val="24"/>
              </w:rPr>
            </w:pPr>
            <w:r w:rsidRPr="00BD606A">
              <w:rPr>
                <w:b/>
                <w:color w:val="000000"/>
                <w:sz w:val="24"/>
              </w:rPr>
              <w:t>Enterprise and Economic Development</w:t>
            </w:r>
          </w:p>
        </w:tc>
      </w:tr>
      <w:tr w:rsidR="00223FC6" w:rsidRPr="008350BF" w:rsidTr="00326BE7">
        <w:trPr>
          <w:trHeight w:val="606"/>
        </w:trPr>
        <w:tc>
          <w:tcPr>
            <w:tcW w:w="2396" w:type="pct"/>
          </w:tcPr>
          <w:p w:rsidR="00223FC6" w:rsidRPr="00E41A63" w:rsidRDefault="00223FC6">
            <w:pPr>
              <w:pStyle w:val="MediumGrid1-Accent21"/>
              <w:numPr>
                <w:ilvl w:val="0"/>
                <w:numId w:val="19"/>
              </w:numPr>
              <w:ind w:left="318" w:hanging="284"/>
              <w:contextualSpacing w:val="0"/>
              <w:rPr>
                <w:rFonts w:cs="Times New Roman"/>
                <w:lang w:bidi="ar-SA"/>
              </w:rPr>
            </w:pPr>
            <w:r w:rsidRPr="00E41A63">
              <w:rPr>
                <w:rFonts w:cs="Times New Roman"/>
                <w:lang w:bidi="ar-SA"/>
              </w:rPr>
              <w:t xml:space="preserve">Forestry sector contribution to GDP is yet to be quantified </w:t>
            </w:r>
          </w:p>
        </w:tc>
        <w:tc>
          <w:tcPr>
            <w:tcW w:w="2604" w:type="pct"/>
          </w:tcPr>
          <w:p w:rsidR="00223FC6" w:rsidRPr="00E41A63" w:rsidRDefault="00223FC6">
            <w:pPr>
              <w:pStyle w:val="MediumGrid1-Accent21"/>
              <w:numPr>
                <w:ilvl w:val="0"/>
                <w:numId w:val="19"/>
              </w:numPr>
              <w:ind w:left="318" w:hanging="284"/>
              <w:contextualSpacing w:val="0"/>
              <w:rPr>
                <w:rFonts w:cs="Times New Roman"/>
                <w:lang w:bidi="ar-SA"/>
              </w:rPr>
            </w:pPr>
            <w:r w:rsidRPr="00E41A63">
              <w:rPr>
                <w:rFonts w:cs="Times New Roman"/>
                <w:lang w:bidi="ar-SA"/>
              </w:rPr>
              <w:t xml:space="preserve">Forestry sector contribution to GDP is quantified </w:t>
            </w:r>
          </w:p>
        </w:tc>
      </w:tr>
      <w:tr w:rsidR="00223FC6" w:rsidRPr="008350BF" w:rsidTr="00326BE7">
        <w:tc>
          <w:tcPr>
            <w:tcW w:w="2396" w:type="pct"/>
          </w:tcPr>
          <w:p w:rsidR="00223FC6" w:rsidRPr="00E41A63" w:rsidRDefault="00223FC6" w:rsidP="008175EE">
            <w:pPr>
              <w:pStyle w:val="MediumGrid1-Accent21"/>
              <w:numPr>
                <w:ilvl w:val="0"/>
                <w:numId w:val="19"/>
              </w:numPr>
              <w:ind w:left="318" w:hanging="284"/>
              <w:contextualSpacing w:val="0"/>
              <w:rPr>
                <w:rFonts w:cs="Times New Roman"/>
                <w:lang w:bidi="ar-SA"/>
              </w:rPr>
            </w:pPr>
            <w:r w:rsidRPr="00E41A63">
              <w:rPr>
                <w:rFonts w:cs="Times New Roman"/>
                <w:lang w:bidi="ar-SA"/>
              </w:rPr>
              <w:t>Forestry sector generates approximately 200,000 full-time equivalent jobs annually</w:t>
            </w:r>
          </w:p>
        </w:tc>
        <w:tc>
          <w:tcPr>
            <w:tcW w:w="2604" w:type="pct"/>
          </w:tcPr>
          <w:p w:rsidR="00223FC6" w:rsidRPr="00E41A63" w:rsidRDefault="00223FC6" w:rsidP="00676E1A">
            <w:pPr>
              <w:pStyle w:val="MediumGrid1-Accent21"/>
              <w:numPr>
                <w:ilvl w:val="0"/>
                <w:numId w:val="19"/>
              </w:numPr>
              <w:ind w:left="318" w:hanging="284"/>
              <w:contextualSpacing w:val="0"/>
              <w:rPr>
                <w:rFonts w:cs="Times New Roman"/>
                <w:lang w:bidi="ar-SA"/>
              </w:rPr>
            </w:pPr>
            <w:r w:rsidRPr="00E41A63">
              <w:rPr>
                <w:rFonts w:cs="Times New Roman"/>
                <w:lang w:bidi="ar-SA"/>
              </w:rPr>
              <w:t xml:space="preserve">Forestry sector generates at least </w:t>
            </w:r>
            <w:r w:rsidR="00676E1A" w:rsidRPr="00E41A63">
              <w:rPr>
                <w:rFonts w:cs="Times New Roman"/>
                <w:lang w:bidi="ar-SA"/>
              </w:rPr>
              <w:t>1.2</w:t>
            </w:r>
            <w:r w:rsidRPr="00E41A63">
              <w:rPr>
                <w:rFonts w:cs="Times New Roman"/>
                <w:lang w:bidi="ar-SA"/>
              </w:rPr>
              <w:t xml:space="preserve"> million full-time equivalent jobs annually</w:t>
            </w:r>
          </w:p>
        </w:tc>
      </w:tr>
      <w:tr w:rsidR="00223FC6" w:rsidRPr="008350BF" w:rsidTr="00326BE7">
        <w:tc>
          <w:tcPr>
            <w:tcW w:w="2396" w:type="pct"/>
          </w:tcPr>
          <w:p w:rsidR="00223FC6" w:rsidRPr="00E41A63" w:rsidRDefault="00676E1A" w:rsidP="0053591F">
            <w:pPr>
              <w:pStyle w:val="MediumGrid1-Accent21"/>
              <w:numPr>
                <w:ilvl w:val="0"/>
                <w:numId w:val="19"/>
              </w:numPr>
              <w:ind w:left="318" w:hanging="284"/>
              <w:contextualSpacing w:val="0"/>
              <w:rPr>
                <w:rFonts w:cs="Times New Roman"/>
                <w:lang w:bidi="ar-SA"/>
              </w:rPr>
            </w:pPr>
            <w:r w:rsidRPr="00E41A63">
              <w:rPr>
                <w:rFonts w:cs="Times New Roman"/>
                <w:lang w:bidi="ar-SA"/>
              </w:rPr>
              <w:t>About 0.3 million m</w:t>
            </w:r>
            <w:r w:rsidRPr="00E41A63">
              <w:rPr>
                <w:rFonts w:cs="Times New Roman"/>
                <w:vertAlign w:val="superscript"/>
                <w:lang w:bidi="ar-SA"/>
              </w:rPr>
              <w:t>3</w:t>
            </w:r>
            <w:r w:rsidRPr="00E41A63">
              <w:rPr>
                <w:rFonts w:cs="Times New Roman"/>
                <w:lang w:bidi="ar-SA"/>
              </w:rPr>
              <w:t xml:space="preserve"> of timber commercially supplied to the domestic market annually</w:t>
            </w:r>
            <w:r w:rsidR="0053591F" w:rsidRPr="00E41A63">
              <w:rPr>
                <w:rFonts w:cs="Times New Roman"/>
                <w:lang w:bidi="ar-SA"/>
              </w:rPr>
              <w:t>, additional supply also include import</w:t>
            </w:r>
          </w:p>
        </w:tc>
        <w:tc>
          <w:tcPr>
            <w:tcW w:w="2604" w:type="pct"/>
          </w:tcPr>
          <w:p w:rsidR="00223FC6" w:rsidRPr="00E41A63" w:rsidRDefault="00676E1A" w:rsidP="0053591F">
            <w:pPr>
              <w:pStyle w:val="MediumGrid1-Accent21"/>
              <w:numPr>
                <w:ilvl w:val="0"/>
                <w:numId w:val="19"/>
              </w:numPr>
              <w:ind w:left="318" w:hanging="284"/>
              <w:contextualSpacing w:val="0"/>
              <w:rPr>
                <w:rFonts w:cs="Times New Roman"/>
                <w:lang w:bidi="ar-SA"/>
              </w:rPr>
            </w:pPr>
            <w:r w:rsidRPr="00E41A63">
              <w:rPr>
                <w:rFonts w:cs="Times New Roman"/>
                <w:lang w:bidi="ar-SA"/>
              </w:rPr>
              <w:t>1 million m</w:t>
            </w:r>
            <w:r w:rsidRPr="00E41A63">
              <w:rPr>
                <w:rFonts w:cs="Times New Roman"/>
                <w:vertAlign w:val="superscript"/>
                <w:lang w:bidi="ar-SA"/>
              </w:rPr>
              <w:t>3</w:t>
            </w:r>
            <w:r w:rsidRPr="00E41A63">
              <w:rPr>
                <w:rFonts w:cs="Times New Roman"/>
                <w:lang w:bidi="ar-SA"/>
              </w:rPr>
              <w:t xml:space="preserve"> of timber commercially supplied to the domestic market annually, </w:t>
            </w:r>
            <w:r w:rsidR="00223FC6" w:rsidRPr="00E41A63">
              <w:rPr>
                <w:rFonts w:cs="Times New Roman"/>
                <w:lang w:bidi="ar-SA"/>
              </w:rPr>
              <w:t xml:space="preserve">timber imports reduced </w:t>
            </w:r>
            <w:r w:rsidRPr="00E41A63">
              <w:rPr>
                <w:rFonts w:cs="Times New Roman"/>
                <w:lang w:bidi="ar-SA"/>
              </w:rPr>
              <w:t>to zero</w:t>
            </w:r>
            <w:r w:rsidR="00223FC6" w:rsidRPr="00E41A63">
              <w:rPr>
                <w:rFonts w:cs="Times New Roman"/>
                <w:lang w:bidi="ar-SA"/>
              </w:rPr>
              <w:t>.</w:t>
            </w:r>
          </w:p>
        </w:tc>
      </w:tr>
      <w:tr w:rsidR="00223FC6" w:rsidRPr="008350BF" w:rsidTr="00326BE7">
        <w:tc>
          <w:tcPr>
            <w:tcW w:w="2396" w:type="pct"/>
          </w:tcPr>
          <w:p w:rsidR="00223FC6" w:rsidRPr="00E41A63" w:rsidRDefault="00223FC6" w:rsidP="008175EE">
            <w:pPr>
              <w:pStyle w:val="MediumGrid1-Accent21"/>
              <w:numPr>
                <w:ilvl w:val="0"/>
                <w:numId w:val="19"/>
              </w:numPr>
              <w:ind w:left="318" w:hanging="284"/>
              <w:contextualSpacing w:val="0"/>
              <w:rPr>
                <w:rFonts w:cs="Times New Roman"/>
                <w:lang w:bidi="ar-SA"/>
              </w:rPr>
            </w:pPr>
            <w:r w:rsidRPr="00E41A63">
              <w:rPr>
                <w:rFonts w:cs="Times New Roman"/>
                <w:lang w:bidi="ar-SA"/>
              </w:rPr>
              <w:t>Annual export value of NTFPs/MAPs is about NRs 6 billion</w:t>
            </w:r>
          </w:p>
        </w:tc>
        <w:tc>
          <w:tcPr>
            <w:tcW w:w="2604" w:type="pct"/>
          </w:tcPr>
          <w:p w:rsidR="00223FC6" w:rsidRPr="00E41A63" w:rsidRDefault="00223FC6" w:rsidP="008175EE">
            <w:pPr>
              <w:pStyle w:val="MediumGrid1-Accent21"/>
              <w:numPr>
                <w:ilvl w:val="0"/>
                <w:numId w:val="19"/>
              </w:numPr>
              <w:ind w:left="318" w:hanging="284"/>
              <w:contextualSpacing w:val="0"/>
              <w:rPr>
                <w:rFonts w:cs="Times New Roman"/>
                <w:lang w:bidi="ar-SA"/>
              </w:rPr>
            </w:pPr>
            <w:r w:rsidRPr="00E41A63">
              <w:rPr>
                <w:rFonts w:cs="Times New Roman"/>
                <w:lang w:bidi="ar-SA"/>
              </w:rPr>
              <w:t>Annual export value of NTFPs/MAPs is at least NRs 12 billion</w:t>
            </w:r>
          </w:p>
        </w:tc>
      </w:tr>
      <w:tr w:rsidR="00BD19B5" w:rsidRPr="008350BF" w:rsidTr="00326BE7">
        <w:tc>
          <w:tcPr>
            <w:tcW w:w="2396" w:type="pct"/>
          </w:tcPr>
          <w:p w:rsidR="00BD19B5" w:rsidRPr="00E41A63" w:rsidRDefault="00BD19B5" w:rsidP="00BD19B5">
            <w:pPr>
              <w:pStyle w:val="MediumGrid1-Accent21"/>
              <w:numPr>
                <w:ilvl w:val="0"/>
                <w:numId w:val="19"/>
              </w:numPr>
              <w:ind w:left="318" w:hanging="284"/>
              <w:contextualSpacing w:val="0"/>
              <w:rPr>
                <w:rFonts w:cs="Times New Roman"/>
                <w:lang w:bidi="ar-SA"/>
              </w:rPr>
            </w:pPr>
            <w:r w:rsidRPr="00E41A63">
              <w:rPr>
                <w:rFonts w:cs="Times New Roman"/>
                <w:lang w:bidi="ar-SA"/>
              </w:rPr>
              <w:t xml:space="preserve">Laboratory not yet accredited </w:t>
            </w:r>
          </w:p>
        </w:tc>
        <w:tc>
          <w:tcPr>
            <w:tcW w:w="2604" w:type="pct"/>
          </w:tcPr>
          <w:p w:rsidR="00BD19B5" w:rsidRPr="00E41A63" w:rsidRDefault="00BD19B5" w:rsidP="00BD19B5">
            <w:pPr>
              <w:pStyle w:val="MediumGrid1-Accent21"/>
              <w:numPr>
                <w:ilvl w:val="0"/>
                <w:numId w:val="19"/>
              </w:numPr>
              <w:ind w:left="318" w:hanging="284"/>
              <w:contextualSpacing w:val="0"/>
              <w:rPr>
                <w:rFonts w:cs="Times New Roman"/>
                <w:lang w:bidi="ar-SA"/>
              </w:rPr>
            </w:pPr>
            <w:r w:rsidRPr="00E41A63">
              <w:rPr>
                <w:rFonts w:cs="Times New Roman"/>
                <w:lang w:bidi="ar-SA"/>
              </w:rPr>
              <w:t>NPRL and three regional laboratories accredited</w:t>
            </w:r>
          </w:p>
        </w:tc>
      </w:tr>
      <w:tr w:rsidR="00223FC6" w:rsidRPr="00537410" w:rsidTr="00664360">
        <w:trPr>
          <w:trHeight w:val="327"/>
        </w:trPr>
        <w:tc>
          <w:tcPr>
            <w:tcW w:w="5000" w:type="pct"/>
            <w:gridSpan w:val="2"/>
            <w:shd w:val="clear" w:color="auto" w:fill="92D050"/>
          </w:tcPr>
          <w:p w:rsidR="00223FC6" w:rsidRPr="00537410" w:rsidRDefault="00223FC6" w:rsidP="008175EE">
            <w:pPr>
              <w:rPr>
                <w:b/>
                <w:color w:val="FFFFFF"/>
                <w:sz w:val="24"/>
              </w:rPr>
            </w:pPr>
            <w:r w:rsidRPr="00537410">
              <w:rPr>
                <w:b/>
                <w:color w:val="000000"/>
                <w:sz w:val="24"/>
              </w:rPr>
              <w:t>Watersheds</w:t>
            </w:r>
            <w:r>
              <w:rPr>
                <w:b/>
                <w:color w:val="000000"/>
                <w:sz w:val="24"/>
              </w:rPr>
              <w:t xml:space="preserve"> M</w:t>
            </w:r>
            <w:r w:rsidRPr="00537410">
              <w:rPr>
                <w:b/>
                <w:color w:val="000000"/>
                <w:sz w:val="24"/>
              </w:rPr>
              <w:t xml:space="preserve">anagement </w:t>
            </w:r>
          </w:p>
        </w:tc>
      </w:tr>
      <w:tr w:rsidR="00223FC6" w:rsidRPr="00537410" w:rsidTr="00326BE7">
        <w:tc>
          <w:tcPr>
            <w:tcW w:w="2396" w:type="pct"/>
          </w:tcPr>
          <w:p w:rsidR="00223FC6" w:rsidRPr="00E41A63" w:rsidRDefault="00223FC6" w:rsidP="00C534EE">
            <w:pPr>
              <w:pStyle w:val="MediumGrid1-Accent21"/>
              <w:numPr>
                <w:ilvl w:val="0"/>
                <w:numId w:val="19"/>
              </w:numPr>
              <w:ind w:left="318" w:hanging="284"/>
              <w:contextualSpacing w:val="0"/>
              <w:rPr>
                <w:rFonts w:cs="Times New Roman"/>
                <w:lang w:bidi="ar-SA"/>
              </w:rPr>
            </w:pPr>
            <w:r w:rsidRPr="00E41A63">
              <w:rPr>
                <w:rFonts w:cs="Times New Roman"/>
                <w:lang w:bidi="ar-SA"/>
              </w:rPr>
              <w:t xml:space="preserve">Watershed </w:t>
            </w:r>
            <w:r w:rsidR="00C534EE" w:rsidRPr="00E41A63">
              <w:rPr>
                <w:rFonts w:cs="Times New Roman"/>
                <w:lang w:bidi="ar-SA"/>
              </w:rPr>
              <w:t xml:space="preserve">health and vitality </w:t>
            </w:r>
            <w:r w:rsidRPr="00E41A63">
              <w:rPr>
                <w:rFonts w:cs="Times New Roman"/>
                <w:lang w:bidi="ar-SA"/>
              </w:rPr>
              <w:t xml:space="preserve">of 50 districts is classified as: 13 very poor; 6 poor; 7 marginal; and 25 fairly good </w:t>
            </w:r>
          </w:p>
        </w:tc>
        <w:tc>
          <w:tcPr>
            <w:tcW w:w="2604" w:type="pct"/>
          </w:tcPr>
          <w:p w:rsidR="00223FC6" w:rsidRPr="00E41A63" w:rsidRDefault="00223FC6">
            <w:pPr>
              <w:pStyle w:val="MediumGrid1-Accent21"/>
              <w:numPr>
                <w:ilvl w:val="0"/>
                <w:numId w:val="19"/>
              </w:numPr>
              <w:ind w:left="318" w:hanging="284"/>
              <w:contextualSpacing w:val="0"/>
              <w:rPr>
                <w:rFonts w:cs="Times New Roman"/>
                <w:lang w:bidi="ar-SA"/>
              </w:rPr>
            </w:pPr>
            <w:r w:rsidRPr="00E41A63">
              <w:rPr>
                <w:rFonts w:cs="Times New Roman"/>
                <w:lang w:bidi="ar-SA"/>
              </w:rPr>
              <w:t xml:space="preserve">Watershed </w:t>
            </w:r>
            <w:r w:rsidR="00C534EE" w:rsidRPr="00E41A63">
              <w:rPr>
                <w:rFonts w:cs="Times New Roman"/>
                <w:lang w:bidi="ar-SA"/>
              </w:rPr>
              <w:t>health and vitality</w:t>
            </w:r>
            <w:r w:rsidRPr="00E41A63">
              <w:rPr>
                <w:rFonts w:cs="Times New Roman"/>
                <w:lang w:bidi="ar-SA"/>
              </w:rPr>
              <w:t xml:space="preserve"> of at least 20 districts upgraded to a higher condition category</w:t>
            </w:r>
          </w:p>
        </w:tc>
      </w:tr>
      <w:tr w:rsidR="00223FC6" w:rsidRPr="00537410" w:rsidTr="00326BE7">
        <w:tc>
          <w:tcPr>
            <w:tcW w:w="2396" w:type="pct"/>
            <w:shd w:val="clear" w:color="auto" w:fill="FFFFFF"/>
          </w:tcPr>
          <w:p w:rsidR="00223FC6" w:rsidRPr="00E41A63" w:rsidRDefault="00223FC6" w:rsidP="00185671">
            <w:pPr>
              <w:pStyle w:val="MediumGrid1-Accent21"/>
              <w:numPr>
                <w:ilvl w:val="0"/>
                <w:numId w:val="19"/>
              </w:numPr>
              <w:ind w:left="318" w:hanging="284"/>
              <w:contextualSpacing w:val="0"/>
              <w:rPr>
                <w:rFonts w:cs="Times New Roman"/>
                <w:color w:val="000000"/>
                <w:lang w:bidi="ar-SA"/>
              </w:rPr>
            </w:pPr>
            <w:r w:rsidRPr="00E41A63">
              <w:rPr>
                <w:rFonts w:cs="Times New Roman"/>
                <w:color w:val="000000"/>
                <w:lang w:bidi="ar-SA"/>
              </w:rPr>
              <w:t>Three basin management plan, 405 su</w:t>
            </w:r>
            <w:r w:rsidR="00185671" w:rsidRPr="00E41A63">
              <w:rPr>
                <w:rFonts w:cs="Times New Roman"/>
                <w:color w:val="000000"/>
                <w:lang w:bidi="ar-SA"/>
              </w:rPr>
              <w:t>b</w:t>
            </w:r>
            <w:r w:rsidRPr="00E41A63">
              <w:rPr>
                <w:rFonts w:cs="Times New Roman"/>
                <w:color w:val="000000"/>
                <w:lang w:bidi="ar-SA"/>
              </w:rPr>
              <w:t>-watershed management plan, 1287 community development plan prepared</w:t>
            </w:r>
          </w:p>
        </w:tc>
        <w:tc>
          <w:tcPr>
            <w:tcW w:w="2604" w:type="pct"/>
            <w:shd w:val="clear" w:color="auto" w:fill="FFFFFF"/>
          </w:tcPr>
          <w:p w:rsidR="00223FC6" w:rsidRPr="00E41A63" w:rsidRDefault="00C534EE" w:rsidP="00C534EE">
            <w:pPr>
              <w:pStyle w:val="MediumGrid1-Accent21"/>
              <w:numPr>
                <w:ilvl w:val="0"/>
                <w:numId w:val="19"/>
              </w:numPr>
              <w:ind w:left="318" w:hanging="284"/>
              <w:contextualSpacing w:val="0"/>
              <w:rPr>
                <w:rFonts w:cs="Times New Roman"/>
                <w:color w:val="000000"/>
                <w:lang w:bidi="ar-SA"/>
              </w:rPr>
            </w:pPr>
            <w:r w:rsidRPr="00E41A63">
              <w:rPr>
                <w:rFonts w:cs="Times New Roman"/>
                <w:color w:val="000000"/>
                <w:lang w:bidi="ar-SA"/>
              </w:rPr>
              <w:t>A</w:t>
            </w:r>
            <w:r w:rsidR="00223FC6" w:rsidRPr="00E41A63">
              <w:rPr>
                <w:rFonts w:cs="Times New Roman"/>
                <w:color w:val="000000"/>
                <w:lang w:bidi="ar-SA"/>
              </w:rPr>
              <w:t xml:space="preserve">t least 175 land use development and management plan and prepared and implemented at different level.   </w:t>
            </w:r>
          </w:p>
        </w:tc>
      </w:tr>
      <w:tr w:rsidR="00223FC6" w:rsidRPr="00537410" w:rsidTr="00326BE7">
        <w:tc>
          <w:tcPr>
            <w:tcW w:w="2396" w:type="pct"/>
            <w:shd w:val="clear" w:color="auto" w:fill="auto"/>
          </w:tcPr>
          <w:p w:rsidR="00223FC6" w:rsidRPr="00E41A63" w:rsidRDefault="00223FC6" w:rsidP="00185671">
            <w:pPr>
              <w:pStyle w:val="MediumGrid1-Accent21"/>
              <w:numPr>
                <w:ilvl w:val="0"/>
                <w:numId w:val="19"/>
              </w:numPr>
              <w:contextualSpacing w:val="0"/>
              <w:rPr>
                <w:rFonts w:cs="Times New Roman"/>
                <w:color w:val="000000"/>
                <w:lang w:bidi="ar-SA"/>
              </w:rPr>
            </w:pPr>
            <w:r w:rsidRPr="00E41A63">
              <w:rPr>
                <w:rFonts w:cs="Times New Roman"/>
                <w:color w:val="000000"/>
                <w:lang w:bidi="ar-SA"/>
              </w:rPr>
              <w:t xml:space="preserve">Disaster risk reductions and natural hazards management in 3104 </w:t>
            </w:r>
            <w:r w:rsidR="00185671" w:rsidRPr="00E41A63">
              <w:rPr>
                <w:rFonts w:cs="Times New Roman"/>
                <w:color w:val="000000"/>
                <w:lang w:bidi="ar-SA"/>
              </w:rPr>
              <w:t>sites</w:t>
            </w:r>
          </w:p>
        </w:tc>
        <w:tc>
          <w:tcPr>
            <w:tcW w:w="2604" w:type="pct"/>
            <w:shd w:val="clear" w:color="auto" w:fill="auto"/>
          </w:tcPr>
          <w:p w:rsidR="00223FC6" w:rsidRPr="00E41A63" w:rsidRDefault="00223FC6" w:rsidP="00185671">
            <w:pPr>
              <w:pStyle w:val="MediumGrid1-Accent21"/>
              <w:numPr>
                <w:ilvl w:val="0"/>
                <w:numId w:val="19"/>
              </w:numPr>
              <w:ind w:left="318" w:hanging="284"/>
              <w:contextualSpacing w:val="0"/>
              <w:rPr>
                <w:rFonts w:cs="Times New Roman"/>
                <w:color w:val="000000"/>
                <w:lang w:bidi="ar-SA"/>
              </w:rPr>
            </w:pPr>
            <w:r w:rsidRPr="00E41A63">
              <w:rPr>
                <w:rFonts w:cs="Times New Roman"/>
                <w:color w:val="000000"/>
                <w:lang w:bidi="ar-SA"/>
              </w:rPr>
              <w:t>Natural haza</w:t>
            </w:r>
            <w:r w:rsidR="0053591F" w:rsidRPr="00E41A63">
              <w:rPr>
                <w:rFonts w:cs="Times New Roman"/>
                <w:color w:val="000000"/>
                <w:lang w:bidi="ar-SA"/>
              </w:rPr>
              <w:t>rds risk reduced to 2000</w:t>
            </w:r>
          </w:p>
        </w:tc>
      </w:tr>
      <w:tr w:rsidR="00223FC6" w:rsidRPr="00537410" w:rsidTr="00326BE7">
        <w:tc>
          <w:tcPr>
            <w:tcW w:w="2396" w:type="pct"/>
            <w:shd w:val="clear" w:color="auto" w:fill="auto"/>
          </w:tcPr>
          <w:p w:rsidR="00223FC6" w:rsidRPr="00E41A63" w:rsidRDefault="00223FC6" w:rsidP="006D4A2A">
            <w:pPr>
              <w:pStyle w:val="MediumGrid1-Accent21"/>
              <w:numPr>
                <w:ilvl w:val="0"/>
                <w:numId w:val="19"/>
              </w:numPr>
              <w:ind w:left="318" w:hanging="284"/>
              <w:contextualSpacing w:val="0"/>
              <w:rPr>
                <w:rFonts w:cs="Times New Roman"/>
                <w:color w:val="000000"/>
                <w:lang w:bidi="ar-SA"/>
              </w:rPr>
            </w:pPr>
            <w:r w:rsidRPr="00E41A63">
              <w:rPr>
                <w:rFonts w:cs="Times New Roman"/>
                <w:color w:val="000000"/>
                <w:lang w:bidi="ar-SA"/>
              </w:rPr>
              <w:t>Classification, P</w:t>
            </w:r>
            <w:r w:rsidR="006D4A2A" w:rsidRPr="00E41A63">
              <w:rPr>
                <w:rFonts w:cs="Times New Roman"/>
                <w:color w:val="000000"/>
                <w:lang w:bidi="ar-SA"/>
              </w:rPr>
              <w:t xml:space="preserve">lanning and management of </w:t>
            </w:r>
            <w:r w:rsidR="00185671" w:rsidRPr="00E41A63">
              <w:rPr>
                <w:rFonts w:cs="Times New Roman"/>
                <w:color w:val="000000"/>
                <w:lang w:bidi="ar-SA"/>
              </w:rPr>
              <w:t xml:space="preserve">prioritised </w:t>
            </w:r>
            <w:r w:rsidRPr="00E41A63">
              <w:rPr>
                <w:rFonts w:cs="Times New Roman"/>
                <w:color w:val="000000"/>
                <w:lang w:bidi="ar-SA"/>
              </w:rPr>
              <w:t xml:space="preserve">wetlands initiated </w:t>
            </w:r>
          </w:p>
        </w:tc>
        <w:tc>
          <w:tcPr>
            <w:tcW w:w="2604" w:type="pct"/>
            <w:shd w:val="clear" w:color="auto" w:fill="auto"/>
          </w:tcPr>
          <w:p w:rsidR="00223FC6" w:rsidRPr="00E41A63" w:rsidRDefault="00B77850" w:rsidP="00B77850">
            <w:pPr>
              <w:pStyle w:val="MediumGrid1-Accent21"/>
              <w:numPr>
                <w:ilvl w:val="0"/>
                <w:numId w:val="19"/>
              </w:numPr>
              <w:ind w:left="318" w:hanging="284"/>
              <w:contextualSpacing w:val="0"/>
              <w:rPr>
                <w:rFonts w:cs="Times New Roman"/>
                <w:color w:val="000000"/>
                <w:lang w:bidi="ar-SA"/>
              </w:rPr>
            </w:pPr>
            <w:r w:rsidRPr="00E41A63">
              <w:rPr>
                <w:rFonts w:cs="Times New Roman"/>
                <w:color w:val="000000"/>
                <w:lang w:bidi="ar-SA"/>
              </w:rPr>
              <w:t>Wetlands of Nepal are i</w:t>
            </w:r>
            <w:r w:rsidR="00223FC6" w:rsidRPr="00E41A63">
              <w:rPr>
                <w:rFonts w:cs="Times New Roman"/>
                <w:color w:val="000000"/>
                <w:lang w:bidi="ar-SA"/>
              </w:rPr>
              <w:t xml:space="preserve">nventoried </w:t>
            </w:r>
          </w:p>
          <w:p w:rsidR="006D4A2A" w:rsidRPr="00E41A63" w:rsidRDefault="00B77850" w:rsidP="00B77850">
            <w:pPr>
              <w:pStyle w:val="MediumGrid1-Accent21"/>
              <w:numPr>
                <w:ilvl w:val="0"/>
                <w:numId w:val="19"/>
              </w:numPr>
              <w:ind w:left="318" w:hanging="284"/>
              <w:contextualSpacing w:val="0"/>
              <w:rPr>
                <w:rFonts w:cs="Times New Roman"/>
                <w:color w:val="000000"/>
                <w:lang w:bidi="ar-SA"/>
              </w:rPr>
            </w:pPr>
            <w:r w:rsidRPr="00E41A63">
              <w:rPr>
                <w:rFonts w:cs="Times New Roman"/>
                <w:color w:val="000000"/>
                <w:lang w:bidi="ar-SA"/>
              </w:rPr>
              <w:t xml:space="preserve">Prioritised wetlands are </w:t>
            </w:r>
            <w:r w:rsidR="00BB6202" w:rsidRPr="00E41A63">
              <w:rPr>
                <w:rFonts w:cs="Times New Roman"/>
                <w:color w:val="000000"/>
                <w:lang w:bidi="ar-SA"/>
              </w:rPr>
              <w:t>protected and</w:t>
            </w:r>
            <w:r w:rsidR="006D4A2A" w:rsidRPr="00E41A63">
              <w:rPr>
                <w:rFonts w:cs="Times New Roman"/>
                <w:color w:val="000000"/>
                <w:lang w:bidi="ar-SA"/>
              </w:rPr>
              <w:t xml:space="preserve"> sustainably managed</w:t>
            </w:r>
            <w:r w:rsidRPr="00E41A63">
              <w:rPr>
                <w:rFonts w:cs="Times New Roman"/>
                <w:color w:val="000000"/>
                <w:lang w:bidi="ar-SA"/>
              </w:rPr>
              <w:t xml:space="preserve"> including Ramsar sites</w:t>
            </w:r>
          </w:p>
        </w:tc>
      </w:tr>
      <w:tr w:rsidR="00223FC6" w:rsidRPr="00537410" w:rsidTr="00664360">
        <w:trPr>
          <w:trHeight w:val="327"/>
        </w:trPr>
        <w:tc>
          <w:tcPr>
            <w:tcW w:w="5000" w:type="pct"/>
            <w:gridSpan w:val="2"/>
            <w:shd w:val="clear" w:color="auto" w:fill="92D050"/>
          </w:tcPr>
          <w:p w:rsidR="00223FC6" w:rsidRPr="00537410" w:rsidRDefault="00223FC6" w:rsidP="008175EE">
            <w:pPr>
              <w:rPr>
                <w:b/>
                <w:color w:val="000000"/>
                <w:sz w:val="24"/>
              </w:rPr>
            </w:pPr>
            <w:r w:rsidRPr="00537410">
              <w:rPr>
                <w:b/>
                <w:color w:val="000000"/>
                <w:sz w:val="24"/>
              </w:rPr>
              <w:t>Capacities, Institutions and Partnerships</w:t>
            </w:r>
          </w:p>
        </w:tc>
      </w:tr>
      <w:tr w:rsidR="00223FC6" w:rsidRPr="00537410" w:rsidTr="00326BE7">
        <w:tc>
          <w:tcPr>
            <w:tcW w:w="2396" w:type="pct"/>
          </w:tcPr>
          <w:p w:rsidR="00223FC6" w:rsidRPr="00E41A63" w:rsidRDefault="00223FC6" w:rsidP="0053591F">
            <w:pPr>
              <w:pStyle w:val="MediumGrid1-Accent21"/>
              <w:numPr>
                <w:ilvl w:val="0"/>
                <w:numId w:val="19"/>
              </w:numPr>
              <w:ind w:left="318" w:hanging="284"/>
              <w:contextualSpacing w:val="0"/>
              <w:rPr>
                <w:rFonts w:cs="Times New Roman"/>
                <w:color w:val="000000"/>
                <w:lang w:bidi="ar-SA"/>
              </w:rPr>
            </w:pPr>
            <w:r w:rsidRPr="00E41A63">
              <w:rPr>
                <w:rFonts w:cs="Times New Roman"/>
                <w:color w:val="000000"/>
                <w:lang w:bidi="ar-SA"/>
              </w:rPr>
              <w:t xml:space="preserve">Low representation of women, </w:t>
            </w:r>
            <w:r w:rsidRPr="00E41A63">
              <w:rPr>
                <w:rFonts w:cs="Times New Roman"/>
                <w:i/>
                <w:color w:val="000000"/>
                <w:lang w:bidi="ar-SA"/>
              </w:rPr>
              <w:t>dalits</w:t>
            </w:r>
            <w:r w:rsidRPr="00E41A63">
              <w:rPr>
                <w:rFonts w:cs="Times New Roman"/>
                <w:color w:val="000000"/>
                <w:lang w:bidi="ar-SA"/>
              </w:rPr>
              <w:t xml:space="preserve">, ethnic and indigenous people in leadership positions on key decision-making forums </w:t>
            </w:r>
          </w:p>
        </w:tc>
        <w:tc>
          <w:tcPr>
            <w:tcW w:w="2604" w:type="pct"/>
          </w:tcPr>
          <w:p w:rsidR="00223FC6" w:rsidRPr="00E41A63" w:rsidRDefault="00223FC6" w:rsidP="0053591F">
            <w:pPr>
              <w:pStyle w:val="MediumGrid1-Accent21"/>
              <w:numPr>
                <w:ilvl w:val="0"/>
                <w:numId w:val="19"/>
              </w:numPr>
              <w:ind w:left="318" w:hanging="284"/>
              <w:contextualSpacing w:val="0"/>
              <w:rPr>
                <w:rFonts w:cs="Times New Roman"/>
                <w:color w:val="000000"/>
                <w:lang w:bidi="ar-SA"/>
              </w:rPr>
            </w:pPr>
            <w:r w:rsidRPr="00E41A63">
              <w:rPr>
                <w:rFonts w:cs="Times New Roman"/>
                <w:color w:val="000000"/>
                <w:lang w:bidi="ar-SA"/>
              </w:rPr>
              <w:t xml:space="preserve">Representation of women, </w:t>
            </w:r>
            <w:r w:rsidRPr="00E41A63">
              <w:rPr>
                <w:rFonts w:cs="Times New Roman"/>
                <w:i/>
                <w:color w:val="000000"/>
                <w:lang w:bidi="ar-SA"/>
              </w:rPr>
              <w:t>dalits</w:t>
            </w:r>
            <w:r w:rsidRPr="00E41A63">
              <w:rPr>
                <w:rFonts w:cs="Times New Roman"/>
                <w:color w:val="000000"/>
                <w:lang w:bidi="ar-SA"/>
              </w:rPr>
              <w:t>, ethnic and indigenous people in leadership positions on key decision-making forums is proportionate to their population</w:t>
            </w:r>
          </w:p>
        </w:tc>
      </w:tr>
      <w:tr w:rsidR="00223FC6" w:rsidRPr="00537410" w:rsidTr="00326BE7">
        <w:tc>
          <w:tcPr>
            <w:tcW w:w="2396" w:type="pct"/>
          </w:tcPr>
          <w:p w:rsidR="00223FC6" w:rsidRPr="00E41A63" w:rsidRDefault="00223FC6" w:rsidP="00012FF1">
            <w:pPr>
              <w:pStyle w:val="MediumGrid1-Accent21"/>
              <w:numPr>
                <w:ilvl w:val="0"/>
                <w:numId w:val="19"/>
              </w:numPr>
              <w:ind w:left="318" w:hanging="284"/>
              <w:contextualSpacing w:val="0"/>
              <w:rPr>
                <w:rFonts w:cs="Times New Roman"/>
                <w:color w:val="000000"/>
                <w:lang w:bidi="ar-SA"/>
              </w:rPr>
            </w:pPr>
            <w:r w:rsidRPr="00E41A63">
              <w:rPr>
                <w:rFonts w:cs="Times New Roman"/>
                <w:color w:val="000000"/>
                <w:lang w:bidi="ar-SA"/>
              </w:rPr>
              <w:lastRenderedPageBreak/>
              <w:t>Forestry sector plans, decisions, budgets and other relevant information are inaccessible to the public</w:t>
            </w:r>
          </w:p>
        </w:tc>
        <w:tc>
          <w:tcPr>
            <w:tcW w:w="2604" w:type="pct"/>
          </w:tcPr>
          <w:p w:rsidR="00223FC6" w:rsidRPr="00E41A63" w:rsidRDefault="00223FC6" w:rsidP="00012FF1">
            <w:pPr>
              <w:pStyle w:val="MediumGrid1-Accent21"/>
              <w:numPr>
                <w:ilvl w:val="0"/>
                <w:numId w:val="19"/>
              </w:numPr>
              <w:ind w:left="318" w:hanging="284"/>
              <w:contextualSpacing w:val="0"/>
              <w:rPr>
                <w:rFonts w:cs="Times New Roman"/>
                <w:color w:val="000000"/>
                <w:lang w:bidi="ar-SA"/>
              </w:rPr>
            </w:pPr>
            <w:r w:rsidRPr="00E41A63">
              <w:rPr>
                <w:rFonts w:cs="Times New Roman"/>
                <w:color w:val="000000"/>
                <w:lang w:bidi="ar-SA"/>
              </w:rPr>
              <w:t>Forestry sector plans, decisions, budgets and other relevant information made publicly available through web sites and other means</w:t>
            </w:r>
          </w:p>
        </w:tc>
      </w:tr>
      <w:tr w:rsidR="00223FC6" w:rsidRPr="00537410" w:rsidTr="00326BE7">
        <w:tc>
          <w:tcPr>
            <w:tcW w:w="2396" w:type="pct"/>
          </w:tcPr>
          <w:p w:rsidR="00223FC6" w:rsidRPr="00E41A63" w:rsidRDefault="00223FC6" w:rsidP="00012FF1">
            <w:pPr>
              <w:pStyle w:val="MediumGrid1-Accent21"/>
              <w:numPr>
                <w:ilvl w:val="0"/>
                <w:numId w:val="19"/>
              </w:numPr>
              <w:ind w:left="318" w:hanging="284"/>
              <w:contextualSpacing w:val="0"/>
              <w:rPr>
                <w:rFonts w:cs="Times New Roman"/>
                <w:color w:val="000000"/>
                <w:lang w:bidi="ar-SA"/>
              </w:rPr>
            </w:pPr>
            <w:r w:rsidRPr="00E41A63">
              <w:rPr>
                <w:rFonts w:cs="Times New Roman"/>
                <w:color w:val="000000"/>
                <w:lang w:bidi="ar-SA"/>
              </w:rPr>
              <w:t>Forestry Council does not exist</w:t>
            </w:r>
          </w:p>
        </w:tc>
        <w:tc>
          <w:tcPr>
            <w:tcW w:w="2604" w:type="pct"/>
          </w:tcPr>
          <w:p w:rsidR="00223FC6" w:rsidRPr="00E41A63" w:rsidRDefault="00223FC6" w:rsidP="00012FF1">
            <w:pPr>
              <w:pStyle w:val="MediumGrid1-Accent21"/>
              <w:numPr>
                <w:ilvl w:val="0"/>
                <w:numId w:val="19"/>
              </w:numPr>
              <w:ind w:left="318" w:hanging="284"/>
              <w:contextualSpacing w:val="0"/>
              <w:rPr>
                <w:rFonts w:cs="Times New Roman"/>
                <w:color w:val="000000"/>
                <w:lang w:bidi="ar-SA"/>
              </w:rPr>
            </w:pPr>
            <w:r w:rsidRPr="00E41A63">
              <w:rPr>
                <w:rFonts w:cs="Times New Roman"/>
                <w:color w:val="000000"/>
                <w:lang w:bidi="ar-SA"/>
              </w:rPr>
              <w:t>Forestry Council established and fully functional.</w:t>
            </w:r>
          </w:p>
        </w:tc>
      </w:tr>
      <w:tr w:rsidR="00223FC6" w:rsidRPr="00537410" w:rsidTr="00326BE7">
        <w:tc>
          <w:tcPr>
            <w:tcW w:w="2396" w:type="pct"/>
          </w:tcPr>
          <w:p w:rsidR="00223FC6" w:rsidRPr="00E41A63" w:rsidRDefault="00223FC6" w:rsidP="00012FF1">
            <w:pPr>
              <w:pStyle w:val="MediumGrid1-Accent21"/>
              <w:numPr>
                <w:ilvl w:val="0"/>
                <w:numId w:val="19"/>
              </w:numPr>
              <w:ind w:left="318" w:hanging="284"/>
              <w:contextualSpacing w:val="0"/>
              <w:rPr>
                <w:rFonts w:cs="Times New Roman"/>
                <w:color w:val="000000"/>
                <w:lang w:bidi="ar-SA"/>
              </w:rPr>
            </w:pPr>
            <w:r w:rsidRPr="00E41A63">
              <w:rPr>
                <w:rFonts w:cs="Times New Roman"/>
                <w:color w:val="000000"/>
                <w:lang w:bidi="ar-SA"/>
              </w:rPr>
              <w:t>Forestry Sector Coordination Committee is non-functional</w:t>
            </w:r>
          </w:p>
        </w:tc>
        <w:tc>
          <w:tcPr>
            <w:tcW w:w="2604" w:type="pct"/>
          </w:tcPr>
          <w:p w:rsidR="00223FC6" w:rsidRPr="00E41A63" w:rsidRDefault="00B829D7" w:rsidP="00B829D7">
            <w:pPr>
              <w:pStyle w:val="MediumGrid1-Accent21"/>
              <w:numPr>
                <w:ilvl w:val="0"/>
                <w:numId w:val="19"/>
              </w:numPr>
              <w:ind w:left="318" w:hanging="284"/>
              <w:contextualSpacing w:val="0"/>
              <w:rPr>
                <w:rFonts w:cs="Times New Roman"/>
                <w:color w:val="000000"/>
                <w:lang w:bidi="ar-SA"/>
              </w:rPr>
            </w:pPr>
            <w:r w:rsidRPr="00E41A63">
              <w:rPr>
                <w:rFonts w:cs="Times New Roman"/>
                <w:color w:val="000000"/>
                <w:lang w:bidi="ar-SA"/>
              </w:rPr>
              <w:t xml:space="preserve">National Forestry Forum established and </w:t>
            </w:r>
            <w:r w:rsidR="00223FC6" w:rsidRPr="00E41A63">
              <w:rPr>
                <w:rFonts w:cs="Times New Roman"/>
                <w:color w:val="000000"/>
                <w:lang w:bidi="ar-SA"/>
              </w:rPr>
              <w:t>effective</w:t>
            </w:r>
          </w:p>
        </w:tc>
      </w:tr>
      <w:tr w:rsidR="00223FC6" w:rsidRPr="00537410" w:rsidTr="00326BE7">
        <w:tc>
          <w:tcPr>
            <w:tcW w:w="2396" w:type="pct"/>
          </w:tcPr>
          <w:p w:rsidR="00223FC6" w:rsidRPr="00E41A63" w:rsidRDefault="0053591F" w:rsidP="00AC5822">
            <w:pPr>
              <w:pStyle w:val="MediumGrid1-Accent21"/>
              <w:numPr>
                <w:ilvl w:val="0"/>
                <w:numId w:val="19"/>
              </w:numPr>
              <w:ind w:left="318" w:hanging="284"/>
              <w:contextualSpacing w:val="0"/>
              <w:rPr>
                <w:rFonts w:cs="Times New Roman"/>
                <w:color w:val="000000"/>
                <w:lang w:bidi="ar-SA"/>
              </w:rPr>
            </w:pPr>
            <w:r w:rsidRPr="00E41A63">
              <w:rPr>
                <w:rFonts w:cs="Times New Roman"/>
                <w:color w:val="000000"/>
                <w:lang w:bidi="ar-SA"/>
              </w:rPr>
              <w:t xml:space="preserve">Separate </w:t>
            </w:r>
            <w:r w:rsidR="00AC5822" w:rsidRPr="00E41A63">
              <w:rPr>
                <w:rFonts w:cs="Times New Roman"/>
                <w:color w:val="000000"/>
                <w:lang w:bidi="ar-SA"/>
              </w:rPr>
              <w:t xml:space="preserve">mechanism </w:t>
            </w:r>
            <w:r w:rsidR="00223FC6" w:rsidRPr="00E41A63">
              <w:rPr>
                <w:rFonts w:cs="Times New Roman"/>
                <w:color w:val="000000"/>
                <w:lang w:bidi="ar-SA"/>
              </w:rPr>
              <w:t>to finance forestry sector development does not yet exist.</w:t>
            </w:r>
          </w:p>
        </w:tc>
        <w:tc>
          <w:tcPr>
            <w:tcW w:w="2604" w:type="pct"/>
          </w:tcPr>
          <w:p w:rsidR="00223FC6" w:rsidRPr="00E41A63" w:rsidRDefault="008B5340" w:rsidP="008B5340">
            <w:pPr>
              <w:pStyle w:val="MediumGrid1-Accent21"/>
              <w:numPr>
                <w:ilvl w:val="0"/>
                <w:numId w:val="19"/>
              </w:numPr>
              <w:ind w:left="318" w:hanging="284"/>
              <w:contextualSpacing w:val="0"/>
              <w:rPr>
                <w:rFonts w:cs="Times New Roman"/>
                <w:color w:val="000000"/>
                <w:lang w:bidi="ar-SA"/>
              </w:rPr>
            </w:pPr>
            <w:r w:rsidRPr="00E41A63">
              <w:rPr>
                <w:rFonts w:cs="Times New Roman"/>
                <w:color w:val="000000"/>
                <w:lang w:bidi="ar-SA"/>
              </w:rPr>
              <w:t>Appropriate financing mechanism</w:t>
            </w:r>
            <w:r w:rsidR="00223FC6" w:rsidRPr="00E41A63">
              <w:rPr>
                <w:rFonts w:cs="Times New Roman"/>
                <w:color w:val="000000"/>
                <w:lang w:bidi="ar-SA"/>
              </w:rPr>
              <w:t xml:space="preserve"> establish</w:t>
            </w:r>
            <w:r w:rsidRPr="00E41A63">
              <w:rPr>
                <w:rFonts w:cs="Times New Roman"/>
                <w:color w:val="000000"/>
                <w:lang w:bidi="ar-SA"/>
              </w:rPr>
              <w:t>ed</w:t>
            </w:r>
          </w:p>
        </w:tc>
      </w:tr>
      <w:tr w:rsidR="00223FC6" w:rsidRPr="008350BF" w:rsidTr="00326BE7">
        <w:tc>
          <w:tcPr>
            <w:tcW w:w="2396" w:type="pct"/>
          </w:tcPr>
          <w:p w:rsidR="00223FC6" w:rsidRPr="00E41A63" w:rsidRDefault="00223FC6" w:rsidP="00AC5822">
            <w:pPr>
              <w:pStyle w:val="MediumGrid1-Accent21"/>
              <w:numPr>
                <w:ilvl w:val="0"/>
                <w:numId w:val="19"/>
              </w:numPr>
              <w:ind w:left="318" w:hanging="284"/>
              <w:contextualSpacing w:val="0"/>
              <w:rPr>
                <w:rFonts w:cs="Times New Roman"/>
                <w:lang w:bidi="ar-SA"/>
              </w:rPr>
            </w:pPr>
            <w:r w:rsidRPr="00E41A63">
              <w:rPr>
                <w:rFonts w:cs="Times New Roman"/>
                <w:lang w:bidi="ar-SA"/>
              </w:rPr>
              <w:t xml:space="preserve">Forest sector laws, policies and plans are formulated without </w:t>
            </w:r>
            <w:r w:rsidR="00AC5822" w:rsidRPr="00E41A63">
              <w:rPr>
                <w:rFonts w:cs="Times New Roman"/>
                <w:lang w:bidi="ar-SA"/>
              </w:rPr>
              <w:t xml:space="preserve">enough evidence </w:t>
            </w:r>
          </w:p>
        </w:tc>
        <w:tc>
          <w:tcPr>
            <w:tcW w:w="2604" w:type="pct"/>
          </w:tcPr>
          <w:p w:rsidR="00223FC6" w:rsidRPr="00E41A63" w:rsidRDefault="00223FC6" w:rsidP="008B5340">
            <w:pPr>
              <w:pStyle w:val="MediumGrid1-Accent21"/>
              <w:numPr>
                <w:ilvl w:val="0"/>
                <w:numId w:val="19"/>
              </w:numPr>
              <w:ind w:left="318" w:hanging="284"/>
              <w:contextualSpacing w:val="0"/>
              <w:rPr>
                <w:rFonts w:cs="Times New Roman"/>
                <w:lang w:bidi="ar-SA"/>
              </w:rPr>
            </w:pPr>
            <w:r w:rsidRPr="00E41A63">
              <w:rPr>
                <w:rFonts w:cs="Times New Roman"/>
                <w:lang w:bidi="ar-SA"/>
              </w:rPr>
              <w:t>Forest sector laws, policies and plans harmonised and prepared through evidence-based and  consultative decision-making processes</w:t>
            </w:r>
          </w:p>
        </w:tc>
      </w:tr>
      <w:tr w:rsidR="00223FC6" w:rsidRPr="008350BF" w:rsidTr="00664360">
        <w:trPr>
          <w:trHeight w:val="327"/>
        </w:trPr>
        <w:tc>
          <w:tcPr>
            <w:tcW w:w="5000" w:type="pct"/>
            <w:gridSpan w:val="2"/>
            <w:shd w:val="clear" w:color="auto" w:fill="92D050"/>
          </w:tcPr>
          <w:p w:rsidR="00223FC6" w:rsidRPr="008350BF" w:rsidRDefault="00223FC6" w:rsidP="008175EE">
            <w:pPr>
              <w:rPr>
                <w:b/>
                <w:color w:val="FFFFFF"/>
                <w:sz w:val="24"/>
              </w:rPr>
            </w:pPr>
            <w:r w:rsidRPr="00BD606A">
              <w:rPr>
                <w:b/>
                <w:color w:val="000000"/>
                <w:sz w:val="24"/>
              </w:rPr>
              <w:t>Forestry Information</w:t>
            </w:r>
            <w:r>
              <w:rPr>
                <w:b/>
                <w:color w:val="000000"/>
                <w:sz w:val="24"/>
              </w:rPr>
              <w:t>/Research</w:t>
            </w:r>
            <w:r w:rsidRPr="00BD606A">
              <w:rPr>
                <w:b/>
                <w:color w:val="000000"/>
                <w:sz w:val="24"/>
              </w:rPr>
              <w:t xml:space="preserve"> Systems</w:t>
            </w:r>
          </w:p>
        </w:tc>
      </w:tr>
      <w:tr w:rsidR="00223FC6" w:rsidRPr="008350BF" w:rsidTr="00326BE7">
        <w:tc>
          <w:tcPr>
            <w:tcW w:w="2396" w:type="pct"/>
          </w:tcPr>
          <w:p w:rsidR="00223FC6" w:rsidRPr="00E41A63" w:rsidRDefault="00223FC6">
            <w:pPr>
              <w:pStyle w:val="MediumGrid1-Accent21"/>
              <w:numPr>
                <w:ilvl w:val="0"/>
                <w:numId w:val="19"/>
              </w:numPr>
              <w:spacing w:before="240"/>
              <w:ind w:left="318" w:hanging="284"/>
              <w:contextualSpacing w:val="0"/>
              <w:outlineLvl w:val="5"/>
              <w:rPr>
                <w:rFonts w:cs="Times New Roman"/>
                <w:lang w:bidi="ar-SA"/>
              </w:rPr>
            </w:pPr>
            <w:r w:rsidRPr="00E41A63">
              <w:rPr>
                <w:rFonts w:cs="Times New Roman"/>
                <w:lang w:bidi="ar-SA"/>
              </w:rPr>
              <w:t>Mean annual increment averages 6 m</w:t>
            </w:r>
            <w:r w:rsidRPr="00E41A63">
              <w:rPr>
                <w:rFonts w:cs="Times New Roman"/>
                <w:vertAlign w:val="superscript"/>
                <w:lang w:bidi="ar-SA"/>
              </w:rPr>
              <w:t>3</w:t>
            </w:r>
            <w:r w:rsidRPr="00E41A63">
              <w:rPr>
                <w:rFonts w:cs="Times New Roman"/>
                <w:lang w:bidi="ar-SA"/>
              </w:rPr>
              <w:t>/ha in the Tarai and 3 m</w:t>
            </w:r>
            <w:r w:rsidRPr="00E41A63">
              <w:rPr>
                <w:rFonts w:cs="Times New Roman"/>
                <w:vertAlign w:val="superscript"/>
                <w:lang w:bidi="ar-SA"/>
              </w:rPr>
              <w:t>3</w:t>
            </w:r>
            <w:r w:rsidRPr="00E41A63">
              <w:rPr>
                <w:rFonts w:cs="Times New Roman"/>
                <w:lang w:bidi="ar-SA"/>
              </w:rPr>
              <w:t>/ha in hills and mountains</w:t>
            </w:r>
          </w:p>
        </w:tc>
        <w:tc>
          <w:tcPr>
            <w:tcW w:w="2604" w:type="pct"/>
          </w:tcPr>
          <w:p w:rsidR="00223FC6" w:rsidRPr="00E41A63" w:rsidRDefault="00223FC6" w:rsidP="0023131B">
            <w:pPr>
              <w:pStyle w:val="MediumGrid1-Accent21"/>
              <w:numPr>
                <w:ilvl w:val="0"/>
                <w:numId w:val="19"/>
              </w:numPr>
              <w:spacing w:before="240"/>
              <w:ind w:left="318" w:hanging="284"/>
              <w:contextualSpacing w:val="0"/>
              <w:outlineLvl w:val="5"/>
              <w:rPr>
                <w:rFonts w:cs="Times New Roman"/>
                <w:lang w:bidi="ar-SA"/>
              </w:rPr>
            </w:pPr>
            <w:r w:rsidRPr="00E41A63">
              <w:rPr>
                <w:rFonts w:cs="Times New Roman"/>
                <w:lang w:bidi="ar-SA"/>
              </w:rPr>
              <w:t>Mean annual increment averages 8 m</w:t>
            </w:r>
            <w:r w:rsidRPr="00E41A63">
              <w:rPr>
                <w:rFonts w:cs="Times New Roman"/>
                <w:vertAlign w:val="superscript"/>
                <w:lang w:bidi="ar-SA"/>
              </w:rPr>
              <w:t>3</w:t>
            </w:r>
            <w:r w:rsidRPr="00E41A63">
              <w:rPr>
                <w:rFonts w:cs="Times New Roman"/>
                <w:lang w:bidi="ar-SA"/>
              </w:rPr>
              <w:t>/ha in the Tarai and 5 m</w:t>
            </w:r>
            <w:r w:rsidRPr="00E41A63">
              <w:rPr>
                <w:rFonts w:cs="Times New Roman"/>
                <w:vertAlign w:val="superscript"/>
                <w:lang w:bidi="ar-SA"/>
              </w:rPr>
              <w:t>3</w:t>
            </w:r>
            <w:r w:rsidRPr="00E41A63">
              <w:rPr>
                <w:rFonts w:cs="Times New Roman"/>
                <w:lang w:bidi="ar-SA"/>
              </w:rPr>
              <w:t>/ha in hills and mountains.</w:t>
            </w:r>
          </w:p>
        </w:tc>
      </w:tr>
      <w:tr w:rsidR="00223FC6" w:rsidRPr="008350BF" w:rsidTr="00326BE7">
        <w:tc>
          <w:tcPr>
            <w:tcW w:w="2396" w:type="pct"/>
          </w:tcPr>
          <w:p w:rsidR="00223FC6" w:rsidRPr="00E41A63" w:rsidRDefault="00223FC6" w:rsidP="00BD19B5">
            <w:pPr>
              <w:pStyle w:val="MediumGrid1-Accent21"/>
              <w:numPr>
                <w:ilvl w:val="0"/>
                <w:numId w:val="19"/>
              </w:numPr>
              <w:ind w:left="318" w:hanging="284"/>
              <w:contextualSpacing w:val="0"/>
              <w:rPr>
                <w:rFonts w:cs="Times New Roman"/>
                <w:lang w:bidi="ar-SA"/>
              </w:rPr>
            </w:pPr>
            <w:r w:rsidRPr="00E41A63">
              <w:rPr>
                <w:rFonts w:cs="Times New Roman"/>
                <w:lang w:bidi="ar-SA"/>
              </w:rPr>
              <w:t>Growing stock of Nepal’s forests is in declining trend</w:t>
            </w:r>
          </w:p>
        </w:tc>
        <w:tc>
          <w:tcPr>
            <w:tcW w:w="2604" w:type="pct"/>
          </w:tcPr>
          <w:p w:rsidR="00223FC6" w:rsidRPr="00E41A63" w:rsidRDefault="00223FC6" w:rsidP="00D33A4F">
            <w:pPr>
              <w:pStyle w:val="MediumGrid1-Accent21"/>
              <w:numPr>
                <w:ilvl w:val="0"/>
                <w:numId w:val="19"/>
              </w:numPr>
              <w:spacing w:before="240"/>
              <w:ind w:left="318" w:hanging="284"/>
              <w:contextualSpacing w:val="0"/>
              <w:outlineLvl w:val="5"/>
              <w:rPr>
                <w:rFonts w:cs="Times New Roman"/>
                <w:lang w:bidi="ar-SA"/>
              </w:rPr>
            </w:pPr>
            <w:r w:rsidRPr="00E41A63">
              <w:rPr>
                <w:rFonts w:cs="Times New Roman"/>
                <w:lang w:bidi="ar-SA"/>
              </w:rPr>
              <w:t>Growing stock increased by at least 15%</w:t>
            </w:r>
          </w:p>
        </w:tc>
      </w:tr>
      <w:tr w:rsidR="00223FC6" w:rsidRPr="008350BF" w:rsidTr="00326BE7">
        <w:tc>
          <w:tcPr>
            <w:tcW w:w="2396" w:type="pct"/>
          </w:tcPr>
          <w:p w:rsidR="00223FC6" w:rsidRPr="00E41A63" w:rsidRDefault="00223FC6" w:rsidP="00942C72">
            <w:pPr>
              <w:pStyle w:val="MediumGrid1-Accent21"/>
              <w:numPr>
                <w:ilvl w:val="0"/>
                <w:numId w:val="19"/>
              </w:numPr>
              <w:ind w:left="318" w:hanging="284"/>
              <w:contextualSpacing w:val="0"/>
              <w:rPr>
                <w:rFonts w:cs="Times New Roman"/>
                <w:lang w:bidi="ar-SA"/>
              </w:rPr>
            </w:pPr>
            <w:r w:rsidRPr="00E41A63">
              <w:rPr>
                <w:rFonts w:cs="Times New Roman"/>
                <w:lang w:bidi="ar-SA"/>
              </w:rPr>
              <w:t>Database/Information and Management System (MIS) is weak and not integrated with M&amp;E functions of the Ministry of Forests</w:t>
            </w:r>
          </w:p>
        </w:tc>
        <w:tc>
          <w:tcPr>
            <w:tcW w:w="2604" w:type="pct"/>
          </w:tcPr>
          <w:p w:rsidR="00223FC6" w:rsidRPr="00E41A63" w:rsidRDefault="00223FC6" w:rsidP="00942C72">
            <w:pPr>
              <w:pStyle w:val="MediumGrid1-Accent21"/>
              <w:numPr>
                <w:ilvl w:val="0"/>
                <w:numId w:val="19"/>
              </w:numPr>
              <w:ind w:left="318" w:hanging="284"/>
              <w:contextualSpacing w:val="0"/>
              <w:rPr>
                <w:rFonts w:cs="Times New Roman"/>
                <w:lang w:bidi="ar-SA"/>
              </w:rPr>
            </w:pPr>
            <w:r w:rsidRPr="00E41A63">
              <w:rPr>
                <w:rFonts w:cs="Times New Roman"/>
                <w:lang w:bidi="ar-SA"/>
              </w:rPr>
              <w:t>A comprehensive MIS is established and is fully integrated with M&amp;E needs at different levels in the Ministry of Forests</w:t>
            </w:r>
          </w:p>
        </w:tc>
      </w:tr>
      <w:tr w:rsidR="00223FC6" w:rsidRPr="00FD06B7" w:rsidTr="00326BE7">
        <w:tc>
          <w:tcPr>
            <w:tcW w:w="2396" w:type="pct"/>
          </w:tcPr>
          <w:p w:rsidR="00223FC6" w:rsidRPr="00E41A63" w:rsidRDefault="00223FC6" w:rsidP="00942C72">
            <w:pPr>
              <w:pStyle w:val="MediumGrid1-Accent21"/>
              <w:numPr>
                <w:ilvl w:val="0"/>
                <w:numId w:val="19"/>
              </w:numPr>
              <w:ind w:left="318" w:hanging="284"/>
              <w:contextualSpacing w:val="0"/>
              <w:rPr>
                <w:rFonts w:cs="Times New Roman"/>
                <w:color w:val="000000"/>
                <w:lang w:bidi="ar-SA"/>
              </w:rPr>
            </w:pPr>
            <w:r w:rsidRPr="00E41A63">
              <w:rPr>
                <w:rFonts w:cs="Times New Roman"/>
                <w:color w:val="000000"/>
                <w:lang w:bidi="ar-SA"/>
              </w:rPr>
              <w:t xml:space="preserve">Research, development and technology extension </w:t>
            </w:r>
          </w:p>
        </w:tc>
        <w:tc>
          <w:tcPr>
            <w:tcW w:w="2604" w:type="pct"/>
          </w:tcPr>
          <w:p w:rsidR="00223FC6" w:rsidRPr="00E41A63" w:rsidRDefault="00223FC6" w:rsidP="00942C72">
            <w:pPr>
              <w:pStyle w:val="MediumGrid1-Accent21"/>
              <w:numPr>
                <w:ilvl w:val="0"/>
                <w:numId w:val="19"/>
              </w:numPr>
              <w:ind w:left="318" w:hanging="284"/>
              <w:contextualSpacing w:val="0"/>
              <w:rPr>
                <w:rFonts w:cs="Times New Roman"/>
                <w:color w:val="000000"/>
                <w:lang w:bidi="ar-SA"/>
              </w:rPr>
            </w:pPr>
            <w:r w:rsidRPr="00E41A63">
              <w:rPr>
                <w:rFonts w:cs="Times New Roman"/>
                <w:color w:val="000000"/>
                <w:lang w:bidi="ar-SA"/>
              </w:rPr>
              <w:t xml:space="preserve">At least 50 researched documents produced and disseminated </w:t>
            </w:r>
          </w:p>
        </w:tc>
      </w:tr>
      <w:tr w:rsidR="00594D06" w:rsidRPr="00BD19B5" w:rsidTr="00326BE7">
        <w:tc>
          <w:tcPr>
            <w:tcW w:w="2396" w:type="pct"/>
          </w:tcPr>
          <w:p w:rsidR="00594D06" w:rsidRPr="00E41A63" w:rsidRDefault="00594D06" w:rsidP="00594D06">
            <w:pPr>
              <w:pStyle w:val="MediumGrid1-Accent21"/>
              <w:numPr>
                <w:ilvl w:val="0"/>
                <w:numId w:val="19"/>
              </w:numPr>
              <w:ind w:left="318" w:hanging="284"/>
              <w:contextualSpacing w:val="0"/>
              <w:rPr>
                <w:rFonts w:cs="Times New Roman"/>
                <w:color w:val="000000"/>
                <w:lang w:bidi="ar-SA"/>
              </w:rPr>
            </w:pPr>
            <w:r w:rsidRPr="00E41A63">
              <w:rPr>
                <w:rFonts w:cs="Times New Roman"/>
                <w:color w:val="000000"/>
                <w:lang w:bidi="ar-SA"/>
              </w:rPr>
              <w:t xml:space="preserve">Digitization of 10,000 specimens </w:t>
            </w:r>
          </w:p>
          <w:p w:rsidR="00594D06" w:rsidRPr="00E41A63" w:rsidRDefault="00594D06" w:rsidP="00594D06">
            <w:pPr>
              <w:pStyle w:val="MediumGrid1-Accent21"/>
              <w:numPr>
                <w:ilvl w:val="0"/>
                <w:numId w:val="19"/>
              </w:numPr>
              <w:ind w:left="318" w:hanging="284"/>
              <w:contextualSpacing w:val="0"/>
              <w:rPr>
                <w:rFonts w:cs="Times New Roman"/>
                <w:color w:val="000000"/>
                <w:lang w:bidi="ar-SA"/>
              </w:rPr>
            </w:pPr>
            <w:r w:rsidRPr="00E41A63">
              <w:rPr>
                <w:rFonts w:cs="Times New Roman"/>
                <w:color w:val="000000"/>
                <w:lang w:bidi="ar-SA"/>
              </w:rPr>
              <w:t xml:space="preserve">Strategic collection of 84% specimens completed </w:t>
            </w:r>
          </w:p>
        </w:tc>
        <w:tc>
          <w:tcPr>
            <w:tcW w:w="2604" w:type="pct"/>
          </w:tcPr>
          <w:p w:rsidR="00594D06" w:rsidRPr="00E41A63" w:rsidRDefault="00594D06" w:rsidP="00BD19B5">
            <w:pPr>
              <w:pStyle w:val="MediumGrid1-Accent21"/>
              <w:numPr>
                <w:ilvl w:val="0"/>
                <w:numId w:val="19"/>
              </w:numPr>
              <w:ind w:left="318" w:hanging="284"/>
              <w:contextualSpacing w:val="0"/>
              <w:rPr>
                <w:rFonts w:cs="Times New Roman"/>
                <w:color w:val="000000"/>
                <w:lang w:bidi="ar-SA"/>
              </w:rPr>
            </w:pPr>
            <w:r w:rsidRPr="00E41A63">
              <w:rPr>
                <w:rFonts w:cs="Times New Roman"/>
                <w:color w:val="000000"/>
                <w:lang w:bidi="ar-SA"/>
              </w:rPr>
              <w:t>150,000 specimens digitized</w:t>
            </w:r>
          </w:p>
          <w:p w:rsidR="00594D06" w:rsidRPr="00E41A63" w:rsidDel="00594D06" w:rsidRDefault="00594D06" w:rsidP="00BD19B5">
            <w:pPr>
              <w:pStyle w:val="MediumGrid1-Accent21"/>
              <w:numPr>
                <w:ilvl w:val="0"/>
                <w:numId w:val="19"/>
              </w:numPr>
              <w:ind w:left="318" w:hanging="284"/>
              <w:contextualSpacing w:val="0"/>
              <w:rPr>
                <w:rFonts w:cs="Times New Roman"/>
                <w:color w:val="000000"/>
                <w:lang w:bidi="ar-SA"/>
              </w:rPr>
            </w:pPr>
            <w:r w:rsidRPr="00E41A63">
              <w:rPr>
                <w:rFonts w:cs="Times New Roman"/>
                <w:color w:val="000000"/>
                <w:lang w:bidi="ar-SA"/>
              </w:rPr>
              <w:t xml:space="preserve">Collections of specimens completed  </w:t>
            </w:r>
          </w:p>
        </w:tc>
      </w:tr>
    </w:tbl>
    <w:p w:rsidR="0065132A" w:rsidRPr="008350BF" w:rsidRDefault="0065132A" w:rsidP="00FB0902">
      <w:pPr>
        <w:pStyle w:val="MediumGrid1-Accent21"/>
        <w:ind w:left="318"/>
        <w:contextualSpacing w:val="0"/>
      </w:pPr>
    </w:p>
    <w:p w:rsidR="0065132A" w:rsidRPr="008350BF" w:rsidRDefault="0065132A" w:rsidP="0065132A"/>
    <w:p w:rsidR="007C5C4F" w:rsidRPr="008350BF" w:rsidRDefault="001C1F79" w:rsidP="000034BE">
      <w:pPr>
        <w:pStyle w:val="Heading1"/>
      </w:pPr>
      <w:bookmarkStart w:id="187" w:name="_Toc275950389"/>
      <w:bookmarkStart w:id="188" w:name="_Toc275950469"/>
      <w:bookmarkStart w:id="189" w:name="_Toc275950546"/>
      <w:bookmarkStart w:id="190" w:name="_Toc275950623"/>
      <w:bookmarkStart w:id="191" w:name="_Toc275959410"/>
      <w:bookmarkStart w:id="192" w:name="_Toc276029546"/>
      <w:bookmarkStart w:id="193" w:name="_Toc285640384"/>
      <w:bookmarkStart w:id="194" w:name="_Toc275950390"/>
      <w:bookmarkStart w:id="195" w:name="_Toc275950470"/>
      <w:bookmarkStart w:id="196" w:name="_Toc275950547"/>
      <w:bookmarkStart w:id="197" w:name="_Toc275950624"/>
      <w:bookmarkStart w:id="198" w:name="_Toc275959411"/>
      <w:bookmarkStart w:id="199" w:name="_Toc276029547"/>
      <w:bookmarkStart w:id="200" w:name="_Toc285635063"/>
      <w:bookmarkStart w:id="201" w:name="_Toc285640313"/>
      <w:bookmarkStart w:id="202" w:name="_Toc285640385"/>
      <w:bookmarkStart w:id="203" w:name="_Toc285640386"/>
      <w:bookmarkStart w:id="204" w:name="_Toc389044798"/>
      <w:bookmarkStart w:id="205" w:name="_Ref391913391"/>
      <w:bookmarkStart w:id="206" w:name="_Toc437948598"/>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r w:rsidRPr="008350BF">
        <w:lastRenderedPageBreak/>
        <w:t>Achieving The vision -</w:t>
      </w:r>
      <w:r w:rsidR="006020BC" w:rsidRPr="008350BF">
        <w:t xml:space="preserve"> 7 </w:t>
      </w:r>
      <w:r w:rsidR="00A14017" w:rsidRPr="008350BF">
        <w:t xml:space="preserve">Key </w:t>
      </w:r>
      <w:r w:rsidR="006020BC" w:rsidRPr="008350BF">
        <w:t>Thematic Areas</w:t>
      </w:r>
      <w:bookmarkEnd w:id="204"/>
      <w:bookmarkEnd w:id="205"/>
      <w:bookmarkEnd w:id="206"/>
    </w:p>
    <w:p w:rsidR="00954586" w:rsidRPr="008350BF" w:rsidRDefault="00954586" w:rsidP="00954586">
      <w:pPr>
        <w:pStyle w:val="Heading2"/>
        <w:numPr>
          <w:ilvl w:val="1"/>
          <w:numId w:val="13"/>
        </w:numPr>
      </w:pPr>
      <w:bookmarkStart w:id="207" w:name="_Toc437948599"/>
      <w:r>
        <w:t>Eight</w:t>
      </w:r>
      <w:r w:rsidRPr="008350BF">
        <w:t xml:space="preserve"> Strategic Pillars</w:t>
      </w:r>
      <w:bookmarkEnd w:id="207"/>
    </w:p>
    <w:p w:rsidR="00954586" w:rsidRPr="00664360" w:rsidRDefault="00954586" w:rsidP="00954586">
      <w:r w:rsidRPr="006E6079">
        <w:t>The vision for Nepal’s forestry sect</w:t>
      </w:r>
      <w:r w:rsidR="00410A8A">
        <w:t xml:space="preserve">or is underpinned by the eight </w:t>
      </w:r>
      <w:r w:rsidRPr="006E6079">
        <w:t>strategic pillars (below) that provide the foundation for the strategy. Past experience has shown that these pillars must be integral to all the key thematic areas making up the Forestry Sector Strategy:</w:t>
      </w:r>
    </w:p>
    <w:p w:rsidR="00954586" w:rsidRPr="00664360" w:rsidRDefault="00954586" w:rsidP="00954586"/>
    <w:p w:rsidR="00954586" w:rsidRDefault="00954586" w:rsidP="00954586">
      <w:r w:rsidRPr="006E6079">
        <w:t>Following eight strategic pillars constitutes the foundation of this strategy</w:t>
      </w:r>
      <w:r w:rsidR="00AC5822">
        <w:t>.</w:t>
      </w:r>
    </w:p>
    <w:p w:rsidR="00AC5822" w:rsidRPr="00664360" w:rsidRDefault="00AC5822" w:rsidP="00954586"/>
    <w:p w:rsidR="00954586" w:rsidRDefault="00954586" w:rsidP="00323C7B">
      <w:pPr>
        <w:pStyle w:val="MediumGrid1-Accent21"/>
        <w:numPr>
          <w:ilvl w:val="0"/>
          <w:numId w:val="57"/>
        </w:numPr>
      </w:pPr>
      <w:r>
        <w:t>Sustainably managed resources and ecosystem services</w:t>
      </w:r>
    </w:p>
    <w:p w:rsidR="00954586" w:rsidRDefault="00954586" w:rsidP="00323C7B">
      <w:pPr>
        <w:pStyle w:val="MediumGrid1-Accent21"/>
        <w:numPr>
          <w:ilvl w:val="0"/>
          <w:numId w:val="57"/>
        </w:numPr>
      </w:pPr>
      <w:r>
        <w:t>Conducive policy process and operational environment</w:t>
      </w:r>
    </w:p>
    <w:p w:rsidR="00954586" w:rsidRDefault="00954586" w:rsidP="00323C7B">
      <w:pPr>
        <w:pStyle w:val="MediumGrid1-Accent21"/>
        <w:numPr>
          <w:ilvl w:val="0"/>
          <w:numId w:val="57"/>
        </w:numPr>
      </w:pPr>
      <w:r>
        <w:t>Responsive and transparent organisations and partnerships</w:t>
      </w:r>
    </w:p>
    <w:p w:rsidR="00954586" w:rsidRDefault="00954586" w:rsidP="00323C7B">
      <w:pPr>
        <w:pStyle w:val="MediumGrid1-Accent21"/>
        <w:numPr>
          <w:ilvl w:val="0"/>
          <w:numId w:val="57"/>
        </w:numPr>
      </w:pPr>
      <w:r>
        <w:t>Improved governance and effective service delivery</w:t>
      </w:r>
    </w:p>
    <w:p w:rsidR="00954586" w:rsidRDefault="00954586" w:rsidP="00323C7B">
      <w:pPr>
        <w:pStyle w:val="MediumGrid1-Accent21"/>
        <w:numPr>
          <w:ilvl w:val="0"/>
          <w:numId w:val="57"/>
        </w:numPr>
      </w:pPr>
      <w:r w:rsidRPr="006E6079">
        <w:t xml:space="preserve">Security of resource use of the community </w:t>
      </w:r>
    </w:p>
    <w:p w:rsidR="00954586" w:rsidRDefault="00954586" w:rsidP="00323C7B">
      <w:pPr>
        <w:pStyle w:val="MediumGrid1-Accent21"/>
        <w:numPr>
          <w:ilvl w:val="0"/>
          <w:numId w:val="57"/>
        </w:numPr>
      </w:pPr>
      <w:r w:rsidRPr="006E6079">
        <w:t>Private sector engagement and economic development</w:t>
      </w:r>
    </w:p>
    <w:p w:rsidR="00954586" w:rsidRDefault="00954586" w:rsidP="00323C7B">
      <w:pPr>
        <w:pStyle w:val="MediumGrid1-Accent21"/>
        <w:numPr>
          <w:ilvl w:val="0"/>
          <w:numId w:val="57"/>
        </w:numPr>
      </w:pPr>
      <w:r>
        <w:t>Gender equality, social inclusion and poverty reduction</w:t>
      </w:r>
    </w:p>
    <w:p w:rsidR="00954586" w:rsidRDefault="00954586" w:rsidP="00323C7B">
      <w:pPr>
        <w:pStyle w:val="MediumGrid1-Accent21"/>
        <w:numPr>
          <w:ilvl w:val="0"/>
          <w:numId w:val="57"/>
        </w:numPr>
      </w:pPr>
      <w:r>
        <w:t>Climate change mitigation and resilience</w:t>
      </w:r>
    </w:p>
    <w:p w:rsidR="00954586" w:rsidRPr="00664360" w:rsidRDefault="00954586" w:rsidP="00954586"/>
    <w:p w:rsidR="00954586" w:rsidRPr="008350BF" w:rsidRDefault="00954586" w:rsidP="00954586">
      <w:r>
        <w:t xml:space="preserve">Part 4.3 of FSS shows how these </w:t>
      </w:r>
      <w:r w:rsidRPr="006E6079">
        <w:t xml:space="preserve">eight </w:t>
      </w:r>
      <w:r>
        <w:t>pillars have been used to help define the main approaches that will be used to implement the actions required in all of the seven key thematic areas of the strategy.</w:t>
      </w:r>
    </w:p>
    <w:p w:rsidR="00954586" w:rsidRDefault="00954586" w:rsidP="00196855">
      <w:pPr>
        <w:spacing w:after="120"/>
      </w:pPr>
    </w:p>
    <w:p w:rsidR="0087338F" w:rsidRDefault="00954586">
      <w:pPr>
        <w:pStyle w:val="Heading2"/>
        <w:numPr>
          <w:ilvl w:val="1"/>
          <w:numId w:val="13"/>
        </w:numPr>
      </w:pPr>
      <w:bookmarkStart w:id="208" w:name="_Toc437948600"/>
      <w:r>
        <w:t>Key thematic areas</w:t>
      </w:r>
      <w:bookmarkEnd w:id="208"/>
    </w:p>
    <w:p w:rsidR="006B3511" w:rsidRPr="008350BF" w:rsidRDefault="00EF2005" w:rsidP="00196855">
      <w:pPr>
        <w:spacing w:after="120"/>
      </w:pPr>
      <w:r w:rsidRPr="008350BF">
        <w:t>T</w:t>
      </w:r>
      <w:r w:rsidR="006B3511" w:rsidRPr="008350BF">
        <w:t xml:space="preserve">o achieve </w:t>
      </w:r>
      <w:r w:rsidRPr="008350BF">
        <w:t xml:space="preserve">the vision of </w:t>
      </w:r>
      <w:r w:rsidR="003C4711" w:rsidRPr="008350BF">
        <w:t xml:space="preserve">the FSS, </w:t>
      </w:r>
      <w:r w:rsidR="00623867" w:rsidRPr="008350BF">
        <w:t xml:space="preserve">and </w:t>
      </w:r>
      <w:r w:rsidR="006B3511" w:rsidRPr="008350BF">
        <w:t>outcomes</w:t>
      </w:r>
      <w:r w:rsidR="00623867" w:rsidRPr="008350BF">
        <w:t xml:space="preserve">, actions will be taken in </w:t>
      </w:r>
      <w:r w:rsidR="00262F79" w:rsidRPr="008350BF">
        <w:t xml:space="preserve">seven </w:t>
      </w:r>
      <w:r w:rsidR="006B3511" w:rsidRPr="008350BF">
        <w:t>key thematic areas:</w:t>
      </w:r>
    </w:p>
    <w:p w:rsidR="00897D2B" w:rsidRDefault="006B3511" w:rsidP="00323C7B">
      <w:pPr>
        <w:pStyle w:val="MediumGrid1-Accent21"/>
        <w:numPr>
          <w:ilvl w:val="0"/>
          <w:numId w:val="56"/>
        </w:numPr>
      </w:pPr>
      <w:r w:rsidRPr="008350BF">
        <w:t>Managing Nepal’s forests</w:t>
      </w:r>
    </w:p>
    <w:p w:rsidR="00897D2B" w:rsidRDefault="006B3511" w:rsidP="00323C7B">
      <w:pPr>
        <w:pStyle w:val="MediumGrid1-Accent21"/>
        <w:numPr>
          <w:ilvl w:val="0"/>
          <w:numId w:val="56"/>
        </w:numPr>
      </w:pPr>
      <w:r w:rsidRPr="008350BF">
        <w:t>Managing ecosystems and conserving biodiversity</w:t>
      </w:r>
    </w:p>
    <w:p w:rsidR="00897D2B" w:rsidRDefault="006B3511" w:rsidP="00323C7B">
      <w:pPr>
        <w:pStyle w:val="MediumGrid1-Accent21"/>
        <w:numPr>
          <w:ilvl w:val="0"/>
          <w:numId w:val="56"/>
        </w:numPr>
      </w:pPr>
      <w:r w:rsidRPr="008350BF">
        <w:t>Responding to climate change</w:t>
      </w:r>
    </w:p>
    <w:p w:rsidR="00897D2B" w:rsidRDefault="006B3511" w:rsidP="00323C7B">
      <w:pPr>
        <w:pStyle w:val="MediumGrid1-Accent21"/>
        <w:numPr>
          <w:ilvl w:val="0"/>
          <w:numId w:val="56"/>
        </w:numPr>
      </w:pPr>
      <w:r w:rsidRPr="008350BF">
        <w:t>Managing watersheds</w:t>
      </w:r>
    </w:p>
    <w:p w:rsidR="00897D2B" w:rsidRDefault="006B3511" w:rsidP="00323C7B">
      <w:pPr>
        <w:pStyle w:val="MediumGrid1-Accent21"/>
        <w:numPr>
          <w:ilvl w:val="0"/>
          <w:numId w:val="56"/>
        </w:numPr>
      </w:pPr>
      <w:r w:rsidRPr="008350BF">
        <w:t>Promoting enterprise and economic development</w:t>
      </w:r>
    </w:p>
    <w:p w:rsidR="00897D2B" w:rsidRDefault="006B3511" w:rsidP="00323C7B">
      <w:pPr>
        <w:pStyle w:val="MediumGrid1-Accent21"/>
        <w:numPr>
          <w:ilvl w:val="0"/>
          <w:numId w:val="56"/>
        </w:numPr>
      </w:pPr>
      <w:r w:rsidRPr="008350BF">
        <w:t>Enhancing capacities, institutions and partnerships</w:t>
      </w:r>
    </w:p>
    <w:p w:rsidR="00897D2B" w:rsidRDefault="006B3511" w:rsidP="00323C7B">
      <w:pPr>
        <w:pStyle w:val="MediumGrid1-Accent21"/>
        <w:numPr>
          <w:ilvl w:val="0"/>
          <w:numId w:val="56"/>
        </w:numPr>
      </w:pPr>
      <w:r w:rsidRPr="008350BF">
        <w:t>Managing and using forestry sector information</w:t>
      </w:r>
    </w:p>
    <w:p w:rsidR="006B3511" w:rsidRPr="008350BF" w:rsidRDefault="00EF2005" w:rsidP="00196855">
      <w:pPr>
        <w:spacing w:after="120"/>
      </w:pPr>
      <w:r w:rsidRPr="008350BF">
        <w:t xml:space="preserve">Each </w:t>
      </w:r>
      <w:r w:rsidR="009254B3" w:rsidRPr="008350BF">
        <w:t xml:space="preserve">key </w:t>
      </w:r>
      <w:r w:rsidR="00AE4931" w:rsidRPr="008350BF">
        <w:t xml:space="preserve">thematic area </w:t>
      </w:r>
      <w:r w:rsidRPr="008350BF">
        <w:t xml:space="preserve">is described in the following section showing </w:t>
      </w:r>
      <w:r w:rsidR="00623867" w:rsidRPr="008350BF">
        <w:t xml:space="preserve">its </w:t>
      </w:r>
      <w:r w:rsidRPr="008350BF">
        <w:t xml:space="preserve">purpose </w:t>
      </w:r>
      <w:r w:rsidR="00262F79" w:rsidRPr="008350BF">
        <w:t xml:space="preserve">and explaining why it </w:t>
      </w:r>
      <w:r w:rsidR="00623867" w:rsidRPr="008350BF">
        <w:t>forms pa</w:t>
      </w:r>
      <w:r w:rsidR="00AE4931" w:rsidRPr="008350BF">
        <w:t xml:space="preserve">rt of the strategy. </w:t>
      </w:r>
      <w:r w:rsidR="00262F79" w:rsidRPr="008350BF">
        <w:t>A</w:t>
      </w:r>
      <w:r w:rsidR="001D35C7" w:rsidRPr="008350BF">
        <w:t>n indicative</w:t>
      </w:r>
      <w:r w:rsidRPr="008350BF">
        <w:t xml:space="preserve"> list of </w:t>
      </w:r>
      <w:r w:rsidR="008614DA" w:rsidRPr="008350BF">
        <w:t xml:space="preserve">approaches and </w:t>
      </w:r>
      <w:r w:rsidRPr="008350BF">
        <w:t xml:space="preserve">actions </w:t>
      </w:r>
      <w:r w:rsidR="008614DA" w:rsidRPr="008350BF">
        <w:t xml:space="preserve">to be taken </w:t>
      </w:r>
      <w:r w:rsidR="00262F79" w:rsidRPr="008350BF">
        <w:t>over the next 1</w:t>
      </w:r>
      <w:r w:rsidRPr="008350BF">
        <w:t xml:space="preserve">0 years </w:t>
      </w:r>
      <w:r w:rsidR="00623867" w:rsidRPr="008350BF">
        <w:t>follows</w:t>
      </w:r>
      <w:r w:rsidR="008614DA" w:rsidRPr="008350BF">
        <w:t xml:space="preserve"> for each key thematic area. </w:t>
      </w:r>
      <w:r w:rsidR="00AE4931" w:rsidRPr="008350BF">
        <w:t xml:space="preserve">These </w:t>
      </w:r>
      <w:r w:rsidR="008614DA" w:rsidRPr="008350BF">
        <w:t xml:space="preserve">approaches and </w:t>
      </w:r>
      <w:r w:rsidR="00AE4931" w:rsidRPr="008350BF">
        <w:t>actions will be promoted and supported under the F</w:t>
      </w:r>
      <w:r w:rsidR="00623867" w:rsidRPr="008350BF">
        <w:t xml:space="preserve">SS. </w:t>
      </w:r>
    </w:p>
    <w:p w:rsidR="007C5C4F" w:rsidRPr="008350BF" w:rsidRDefault="00954586" w:rsidP="00257675">
      <w:pPr>
        <w:pStyle w:val="Heading2"/>
        <w:pageBreakBefore/>
        <w:numPr>
          <w:ilvl w:val="0"/>
          <w:numId w:val="0"/>
        </w:numPr>
      </w:pPr>
      <w:bookmarkStart w:id="209" w:name="_Toc389044799"/>
      <w:bookmarkStart w:id="210" w:name="_Toc437948601"/>
      <w:r>
        <w:lastRenderedPageBreak/>
        <w:t>3.2.</w:t>
      </w:r>
      <w:r w:rsidR="00AE5C82">
        <w:t>1</w:t>
      </w:r>
      <w:r w:rsidR="006020BC" w:rsidRPr="008350BF">
        <w:t>Managing Forests</w:t>
      </w:r>
      <w:bookmarkEnd w:id="209"/>
      <w:bookmarkEnd w:id="210"/>
    </w:p>
    <w:p w:rsidR="0087338F" w:rsidRDefault="00BD606A">
      <w:pPr>
        <w:rPr>
          <w:szCs w:val="28"/>
        </w:rPr>
      </w:pPr>
      <w:r w:rsidRPr="00BD606A">
        <w:rPr>
          <w:b/>
          <w:bCs/>
          <w:sz w:val="28"/>
          <w:szCs w:val="28"/>
        </w:rPr>
        <w:t>Thematic Purpose</w:t>
      </w:r>
    </w:p>
    <w:p w:rsidR="00A14017" w:rsidRPr="008350BF" w:rsidRDefault="00C23670" w:rsidP="00A14017">
      <w:pPr>
        <w:spacing w:after="120"/>
      </w:pPr>
      <w:r w:rsidRPr="008350BF">
        <w:t>S</w:t>
      </w:r>
      <w:r w:rsidR="00A14017" w:rsidRPr="008350BF">
        <w:t xml:space="preserve">ustainably manage </w:t>
      </w:r>
      <w:r w:rsidR="001639A3" w:rsidRPr="008350BF">
        <w:t xml:space="preserve">and improve the productivity </w:t>
      </w:r>
      <w:r w:rsidR="009254B3" w:rsidRPr="008350BF">
        <w:t xml:space="preserve">of </w:t>
      </w:r>
      <w:r w:rsidR="00A14017" w:rsidRPr="008350BF">
        <w:t xml:space="preserve">Nepal’s </w:t>
      </w:r>
      <w:r w:rsidRPr="008350BF">
        <w:t xml:space="preserve">forest </w:t>
      </w:r>
      <w:r w:rsidR="009254B3" w:rsidRPr="008350BF">
        <w:t xml:space="preserve">to </w:t>
      </w:r>
      <w:r w:rsidRPr="008350BF">
        <w:t>enhance</w:t>
      </w:r>
      <w:r w:rsidR="00984298" w:rsidRPr="008350BF">
        <w:t xml:space="preserve">its </w:t>
      </w:r>
      <w:r w:rsidRPr="008350BF">
        <w:t xml:space="preserve">contribution to local livelihoods and </w:t>
      </w:r>
      <w:r w:rsidR="008614DA" w:rsidRPr="008350BF">
        <w:t xml:space="preserve">to </w:t>
      </w:r>
      <w:r w:rsidRPr="008350BF">
        <w:t xml:space="preserve">national </w:t>
      </w:r>
      <w:r w:rsidR="00F5667D">
        <w:t xml:space="preserve">economy. </w:t>
      </w:r>
    </w:p>
    <w:p w:rsidR="0087338F" w:rsidRDefault="00BD606A">
      <w:pPr>
        <w:rPr>
          <w:szCs w:val="28"/>
        </w:rPr>
      </w:pPr>
      <w:r w:rsidRPr="00BD606A">
        <w:rPr>
          <w:b/>
          <w:bCs/>
          <w:sz w:val="28"/>
          <w:szCs w:val="28"/>
        </w:rPr>
        <w:t xml:space="preserve">Justification </w:t>
      </w:r>
    </w:p>
    <w:p w:rsidR="008D24C7" w:rsidRDefault="00A14017" w:rsidP="008D24C7">
      <w:pPr>
        <w:spacing w:after="120"/>
      </w:pPr>
      <w:r w:rsidRPr="008350BF">
        <w:t>Nepal lost 0.57 million ha of forest between 1964 and 1991</w:t>
      </w:r>
      <w:r w:rsidR="0098131A" w:rsidRPr="008350BF">
        <w:t xml:space="preserve"> with this rate of </w:t>
      </w:r>
      <w:r w:rsidRPr="008350BF">
        <w:t>loss continu</w:t>
      </w:r>
      <w:r w:rsidR="0098131A" w:rsidRPr="008350BF">
        <w:t xml:space="preserve">ing </w:t>
      </w:r>
      <w:r w:rsidR="009254B3" w:rsidRPr="008350BF">
        <w:t>p</w:t>
      </w:r>
      <w:r w:rsidRPr="008350BF">
        <w:t xml:space="preserve">articularly in </w:t>
      </w:r>
      <w:r w:rsidR="001E5BFF" w:rsidRPr="008350BF">
        <w:t xml:space="preserve">the </w:t>
      </w:r>
      <w:r w:rsidR="00CB1F01" w:rsidRPr="008350BF">
        <w:t>Tarai where</w:t>
      </w:r>
      <w:r w:rsidR="009254B3" w:rsidRPr="008350BF">
        <w:t xml:space="preserve"> the </w:t>
      </w:r>
      <w:r w:rsidR="00984298" w:rsidRPr="008350BF">
        <w:t xml:space="preserve">annual </w:t>
      </w:r>
      <w:r w:rsidR="009254B3" w:rsidRPr="008350BF">
        <w:t xml:space="preserve">deforestation rate </w:t>
      </w:r>
      <w:r w:rsidR="008D24C7">
        <w:t>was</w:t>
      </w:r>
      <w:r w:rsidR="00CB1F01" w:rsidRPr="008350BF">
        <w:t>0.44</w:t>
      </w:r>
      <w:r w:rsidR="009254B3" w:rsidRPr="008350BF">
        <w:t>%</w:t>
      </w:r>
      <w:r w:rsidR="00B26536">
        <w:t xml:space="preserve"> between 2000/01 to 2010/11</w:t>
      </w:r>
      <w:r w:rsidRPr="008350BF">
        <w:t>.</w:t>
      </w:r>
      <w:r w:rsidR="00B26536">
        <w:t xml:space="preserve"> The annual deforestation in Churia region </w:t>
      </w:r>
      <w:r w:rsidR="008D24C7">
        <w:t xml:space="preserve">was </w:t>
      </w:r>
      <w:r w:rsidR="00B26536">
        <w:t>0.18% between 1995/96 to 2010/11.</w:t>
      </w:r>
      <w:r w:rsidR="008D24C7" w:rsidRPr="00B241FA">
        <w:t xml:space="preserve">The forest resource assessmentrevealed </w:t>
      </w:r>
      <w:r w:rsidR="00AC5822">
        <w:t xml:space="preserve">that </w:t>
      </w:r>
      <w:r w:rsidR="008D24C7">
        <w:t>f</w:t>
      </w:r>
      <w:r w:rsidR="008D24C7" w:rsidRPr="00B241FA">
        <w:t>orest occupies a total of 5.96 million ha which is 40.36% of the total area of the country. Other Wooded Land</w:t>
      </w:r>
      <w:r w:rsidR="006018A8">
        <w:t xml:space="preserve"> (OWL)</w:t>
      </w:r>
      <w:r w:rsidR="008D24C7" w:rsidRPr="00B241FA">
        <w:t xml:space="preserve"> covers 0.65 million ha (4.38%). Forest and OWL together represent 44.74% of</w:t>
      </w:r>
      <w:r w:rsidR="00D17FEA">
        <w:t xml:space="preserve"> the total area of the country.</w:t>
      </w:r>
    </w:p>
    <w:p w:rsidR="00A14017" w:rsidRPr="008350BF" w:rsidRDefault="008E3B8E" w:rsidP="00A0456E">
      <w:pPr>
        <w:spacing w:after="120"/>
      </w:pPr>
      <w:r w:rsidRPr="008350BF">
        <w:t xml:space="preserve">Forests, trees and </w:t>
      </w:r>
      <w:r w:rsidR="001E5BFF" w:rsidRPr="008350BF">
        <w:t xml:space="preserve">forested </w:t>
      </w:r>
      <w:r w:rsidRPr="008350BF">
        <w:t xml:space="preserve">ecosystems have potential to supply multiple products, services and benefits. </w:t>
      </w:r>
      <w:r w:rsidR="004029EC">
        <w:t>However forest resources in Nepal are often under-utilised</w:t>
      </w:r>
      <w:r w:rsidR="00AA55C9">
        <w:t xml:space="preserve">. For example, </w:t>
      </w:r>
      <w:r w:rsidR="00984298" w:rsidRPr="008350BF">
        <w:t>an average potential productivity of</w:t>
      </w:r>
      <w:r w:rsidR="00185AB7">
        <w:t xml:space="preserve"> wood biomass is</w:t>
      </w:r>
      <w:r w:rsidR="00984298" w:rsidRPr="008350BF">
        <w:t xml:space="preserve"> 6</w:t>
      </w:r>
      <w:r w:rsidR="00A14017" w:rsidRPr="008350BF">
        <w:t>m</w:t>
      </w:r>
      <w:r w:rsidR="00A14017" w:rsidRPr="008350BF">
        <w:rPr>
          <w:vertAlign w:val="superscript"/>
        </w:rPr>
        <w:t>3</w:t>
      </w:r>
      <w:r w:rsidR="00984298" w:rsidRPr="008350BF">
        <w:t xml:space="preserve">/ha </w:t>
      </w:r>
      <w:r w:rsidR="00185AB7">
        <w:t>in</w:t>
      </w:r>
      <w:r w:rsidR="00984298" w:rsidRPr="008350BF">
        <w:t xml:space="preserve"> the Tarai and 3</w:t>
      </w:r>
      <w:r w:rsidR="00A14017" w:rsidRPr="008350BF">
        <w:t>m</w:t>
      </w:r>
      <w:r w:rsidR="00A14017" w:rsidRPr="008350BF">
        <w:rPr>
          <w:vertAlign w:val="superscript"/>
        </w:rPr>
        <w:t>3</w:t>
      </w:r>
      <w:r w:rsidR="00984298" w:rsidRPr="008350BF">
        <w:t xml:space="preserve">/ha </w:t>
      </w:r>
      <w:r w:rsidR="00185AB7">
        <w:t xml:space="preserve">in </w:t>
      </w:r>
      <w:r w:rsidR="00984298" w:rsidRPr="008350BF">
        <w:t>the h</w:t>
      </w:r>
      <w:r w:rsidR="00A14017" w:rsidRPr="008350BF">
        <w:t xml:space="preserve">ills/mountains. </w:t>
      </w:r>
      <w:r w:rsidR="001E5BFF" w:rsidRPr="008350BF">
        <w:t xml:space="preserve">Very </w:t>
      </w:r>
      <w:r w:rsidR="00984298" w:rsidRPr="008350BF">
        <w:t xml:space="preserve">little of this potential productivity </w:t>
      </w:r>
      <w:r w:rsidR="00A14017" w:rsidRPr="008350BF">
        <w:t xml:space="preserve">is </w:t>
      </w:r>
      <w:r w:rsidR="001E5BFF" w:rsidRPr="008350BF">
        <w:t xml:space="preserve">systematically </w:t>
      </w:r>
      <w:r w:rsidR="00A14017" w:rsidRPr="008350BF">
        <w:t xml:space="preserve">harvested </w:t>
      </w:r>
      <w:r w:rsidR="00984298" w:rsidRPr="008350BF">
        <w:t>or sustainably utilised. O</w:t>
      </w:r>
      <w:r w:rsidR="00A14017" w:rsidRPr="008350BF">
        <w:t xml:space="preserve">ver the </w:t>
      </w:r>
      <w:r w:rsidR="00984298" w:rsidRPr="008350BF">
        <w:t>p</w:t>
      </w:r>
      <w:r w:rsidR="00A14017" w:rsidRPr="008350BF">
        <w:t xml:space="preserve">ast </w:t>
      </w:r>
      <w:r w:rsidR="00586B17">
        <w:t xml:space="preserve">three </w:t>
      </w:r>
      <w:r w:rsidR="00984298" w:rsidRPr="008350BF">
        <w:t>decades community-</w:t>
      </w:r>
      <w:r w:rsidR="00A14017" w:rsidRPr="008350BF">
        <w:t>based forest</w:t>
      </w:r>
      <w:r w:rsidR="00984298" w:rsidRPr="008350BF">
        <w:t xml:space="preserve"> management</w:t>
      </w:r>
      <w:r w:rsidR="00A14017" w:rsidRPr="008350BF">
        <w:t xml:space="preserve">, </w:t>
      </w:r>
      <w:r w:rsidR="001E5BFF" w:rsidRPr="008350BF">
        <w:t xml:space="preserve">including </w:t>
      </w:r>
      <w:r w:rsidR="00A14017" w:rsidRPr="008350BF">
        <w:t>community forestry</w:t>
      </w:r>
      <w:r w:rsidR="001E5BFF" w:rsidRPr="008350BF">
        <w:t>, c</w:t>
      </w:r>
      <w:r w:rsidR="00A14017" w:rsidRPr="008350BF">
        <w:t>ollaborative forestry</w:t>
      </w:r>
      <w:r w:rsidR="0098131A" w:rsidRPr="008350BF">
        <w:t xml:space="preserve"> and other modalities</w:t>
      </w:r>
      <w:r w:rsidR="00984298" w:rsidRPr="008350BF">
        <w:t>,</w:t>
      </w:r>
      <w:r w:rsidR="00A14017" w:rsidRPr="008350BF">
        <w:t xml:space="preserve"> ha</w:t>
      </w:r>
      <w:r w:rsidR="00984298" w:rsidRPr="008350BF">
        <w:t>s b</w:t>
      </w:r>
      <w:r w:rsidR="00A14017" w:rsidRPr="008350BF">
        <w:t xml:space="preserve">een developed </w:t>
      </w:r>
      <w:r w:rsidR="001E5BFF" w:rsidRPr="008350BF">
        <w:t xml:space="preserve">and promoted </w:t>
      </w:r>
      <w:r w:rsidR="00A14017" w:rsidRPr="008350BF">
        <w:t>to harness the producti</w:t>
      </w:r>
      <w:r w:rsidR="001E5BFF" w:rsidRPr="008350BF">
        <w:t xml:space="preserve">ve </w:t>
      </w:r>
      <w:r w:rsidR="00A14017" w:rsidRPr="008350BF">
        <w:t>potential of forests</w:t>
      </w:r>
      <w:r w:rsidR="0098131A" w:rsidRPr="008350BF">
        <w:t xml:space="preserve">– with a focus on </w:t>
      </w:r>
      <w:r w:rsidR="00984298" w:rsidRPr="008350BF">
        <w:t>local people’s benefit</w:t>
      </w:r>
      <w:r w:rsidR="00A14017" w:rsidRPr="008350BF">
        <w:t xml:space="preserve">. </w:t>
      </w:r>
      <w:r w:rsidR="0098131A" w:rsidRPr="008350BF">
        <w:t>P</w:t>
      </w:r>
      <w:r w:rsidR="00A14017" w:rsidRPr="008350BF">
        <w:t>rivate forest</w:t>
      </w:r>
      <w:r w:rsidRPr="008350BF">
        <w:t xml:space="preserve">s tend to be more productively managed but </w:t>
      </w:r>
      <w:r w:rsidR="0098131A" w:rsidRPr="008350BF">
        <w:t xml:space="preserve">forest </w:t>
      </w:r>
      <w:r w:rsidRPr="008350BF">
        <w:t>areas are small and scattered</w:t>
      </w:r>
      <w:r w:rsidR="0098131A" w:rsidRPr="008350BF">
        <w:t>. T</w:t>
      </w:r>
      <w:r w:rsidRPr="008350BF">
        <w:t xml:space="preserve">here is significant potential to increase tree </w:t>
      </w:r>
      <w:r w:rsidR="0098131A" w:rsidRPr="008350BF">
        <w:t xml:space="preserve">cover </w:t>
      </w:r>
      <w:r w:rsidRPr="008350BF">
        <w:t xml:space="preserve">and forest product production from private land to contribute to </w:t>
      </w:r>
      <w:r w:rsidR="00A14017" w:rsidRPr="008350BF">
        <w:t>meet</w:t>
      </w:r>
      <w:r w:rsidRPr="008350BF">
        <w:t xml:space="preserve">ing </w:t>
      </w:r>
      <w:r w:rsidR="00A14017" w:rsidRPr="008350BF">
        <w:t>the growing fores</w:t>
      </w:r>
      <w:r w:rsidR="00B61F2E" w:rsidRPr="008350BF">
        <w:t xml:space="preserve">t product </w:t>
      </w:r>
      <w:r w:rsidR="0098131A" w:rsidRPr="008350BF">
        <w:t xml:space="preserve">needs </w:t>
      </w:r>
      <w:r w:rsidR="00B61F2E" w:rsidRPr="008350BF">
        <w:t xml:space="preserve">of </w:t>
      </w:r>
      <w:r w:rsidR="0098131A" w:rsidRPr="008350BF">
        <w:t xml:space="preserve">the country. </w:t>
      </w:r>
      <w:r w:rsidR="00185AB7">
        <w:t>Intensive f</w:t>
      </w:r>
      <w:r w:rsidR="00813C05" w:rsidRPr="008350BF">
        <w:t xml:space="preserve">orest </w:t>
      </w:r>
      <w:r w:rsidRPr="008350BF">
        <w:t xml:space="preserve">management </w:t>
      </w:r>
      <w:r w:rsidR="001E5BFF" w:rsidRPr="008350BF">
        <w:t xml:space="preserve">under all </w:t>
      </w:r>
      <w:r w:rsidR="00813C05" w:rsidRPr="008350BF">
        <w:t xml:space="preserve">the different forest management </w:t>
      </w:r>
      <w:r w:rsidR="001E5BFF" w:rsidRPr="008350BF">
        <w:t xml:space="preserve">modalities </w:t>
      </w:r>
      <w:r w:rsidRPr="008350BF">
        <w:t xml:space="preserve">is needed to realise these benefits. Experience has shown that to do this requires </w:t>
      </w:r>
      <w:r w:rsidR="00A14017" w:rsidRPr="008350BF">
        <w:t xml:space="preserve">involvement, engagement and partnership </w:t>
      </w:r>
      <w:r w:rsidR="001E5BFF" w:rsidRPr="008350BF">
        <w:t xml:space="preserve">between </w:t>
      </w:r>
      <w:r w:rsidR="00A14017" w:rsidRPr="008350BF">
        <w:t xml:space="preserve">communities, households, </w:t>
      </w:r>
      <w:r w:rsidRPr="008350BF">
        <w:t xml:space="preserve">the </w:t>
      </w:r>
      <w:r w:rsidR="00A14017" w:rsidRPr="008350BF">
        <w:t xml:space="preserve">private sector </w:t>
      </w:r>
      <w:r w:rsidR="001E5BFF" w:rsidRPr="008350BF">
        <w:t xml:space="preserve">(including investors) </w:t>
      </w:r>
      <w:r w:rsidR="00A14017" w:rsidRPr="008350BF">
        <w:t>and government.</w:t>
      </w:r>
    </w:p>
    <w:p w:rsidR="00A14017" w:rsidRPr="008350BF" w:rsidRDefault="008E3B8E" w:rsidP="00A0456E">
      <w:pPr>
        <w:spacing w:after="120"/>
      </w:pPr>
      <w:r w:rsidRPr="008350BF">
        <w:t>C</w:t>
      </w:r>
      <w:r w:rsidR="00A14017" w:rsidRPr="008350BF">
        <w:t xml:space="preserve">ommunity-managed forests </w:t>
      </w:r>
      <w:r w:rsidR="00813C05" w:rsidRPr="008350BF">
        <w:t xml:space="preserve">make-up </w:t>
      </w:r>
      <w:r w:rsidR="001E5BFF" w:rsidRPr="008350BF">
        <w:t xml:space="preserve">a </w:t>
      </w:r>
      <w:r w:rsidR="00A14017" w:rsidRPr="008350BF">
        <w:t xml:space="preserve">large </w:t>
      </w:r>
      <w:r w:rsidRPr="008350BF">
        <w:t xml:space="preserve">proportion </w:t>
      </w:r>
      <w:r w:rsidR="00A14017" w:rsidRPr="008350BF">
        <w:t xml:space="preserve">of </w:t>
      </w:r>
      <w:r w:rsidR="001E5BFF" w:rsidRPr="008350BF">
        <w:t>accessible forest in Nepal</w:t>
      </w:r>
      <w:r w:rsidRPr="008350BF">
        <w:t xml:space="preserve">. This </w:t>
      </w:r>
      <w:r w:rsidR="00A14017" w:rsidRPr="008350BF">
        <w:t>include</w:t>
      </w:r>
      <w:r w:rsidRPr="008350BF">
        <w:t>s Community, Pro-poor L</w:t>
      </w:r>
      <w:r w:rsidR="00A14017" w:rsidRPr="008350BF">
        <w:t>easehold, and Collaborative</w:t>
      </w:r>
      <w:r w:rsidR="00813C05" w:rsidRPr="008350BF">
        <w:t xml:space="preserve"> managed f</w:t>
      </w:r>
      <w:r w:rsidR="00A14017" w:rsidRPr="008350BF">
        <w:t>orest</w:t>
      </w:r>
      <w:r w:rsidRPr="008350BF">
        <w:t>and also Conservation Areas, Buffer Z</w:t>
      </w:r>
      <w:r w:rsidR="00A14017" w:rsidRPr="008350BF">
        <w:t xml:space="preserve">ones, </w:t>
      </w:r>
      <w:r w:rsidR="0058209A">
        <w:t xml:space="preserve">and </w:t>
      </w:r>
      <w:r w:rsidR="0058209A" w:rsidRPr="008350BF">
        <w:t>Protect</w:t>
      </w:r>
      <w:r w:rsidR="0058209A">
        <w:t>ion</w:t>
      </w:r>
      <w:r w:rsidR="00A14017" w:rsidRPr="008350BF">
        <w:t xml:space="preserve"> Forests</w:t>
      </w:r>
      <w:r w:rsidRPr="008350BF">
        <w:t>. In all these situation</w:t>
      </w:r>
      <w:r w:rsidR="001348D1" w:rsidRPr="008350BF">
        <w:t>s</w:t>
      </w:r>
      <w:r w:rsidR="00D17FEA">
        <w:t>,</w:t>
      </w:r>
      <w:r w:rsidRPr="008350BF">
        <w:t xml:space="preserve"> local communities are the key stakeholders in forest management</w:t>
      </w:r>
      <w:r w:rsidR="00D723A7" w:rsidRPr="008350BF">
        <w:t xml:space="preserve"> and forest</w:t>
      </w:r>
      <w:r w:rsidRPr="008350BF">
        <w:t xml:space="preserve"> co</w:t>
      </w:r>
      <w:r w:rsidR="001E5BFF" w:rsidRPr="008350BF">
        <w:t xml:space="preserve">nservation and </w:t>
      </w:r>
      <w:r w:rsidR="00D723A7" w:rsidRPr="008350BF">
        <w:t xml:space="preserve">are the primary </w:t>
      </w:r>
      <w:r w:rsidR="001E5BFF" w:rsidRPr="008350BF">
        <w:t>beneficiaries</w:t>
      </w:r>
      <w:r w:rsidR="00D723A7" w:rsidRPr="008350BF">
        <w:t>. W</w:t>
      </w:r>
      <w:r w:rsidR="001E5BFF" w:rsidRPr="008350BF">
        <w:t xml:space="preserve">ays </w:t>
      </w:r>
      <w:r w:rsidR="00813C05" w:rsidRPr="008350BF">
        <w:t xml:space="preserve">will </w:t>
      </w:r>
      <w:r w:rsidR="001E5BFF" w:rsidRPr="008350BF">
        <w:t xml:space="preserve">be sought to enable communities to benefit more from </w:t>
      </w:r>
      <w:r w:rsidR="00185AB7">
        <w:t>intensive</w:t>
      </w:r>
      <w:r w:rsidR="001E5BFF" w:rsidRPr="008350BF">
        <w:t xml:space="preserve"> and sustainable forest management through the provision </w:t>
      </w:r>
      <w:r w:rsidR="00D723A7" w:rsidRPr="008350BF">
        <w:t xml:space="preserve">and sale </w:t>
      </w:r>
      <w:r w:rsidR="001E5BFF" w:rsidRPr="008350BF">
        <w:t>of forest products and environmental services</w:t>
      </w:r>
      <w:r w:rsidR="00D723A7" w:rsidRPr="008350BF">
        <w:t xml:space="preserve"> with particular focus on women, poor and other socially discriminated groups as beneficiaries.</w:t>
      </w:r>
    </w:p>
    <w:p w:rsidR="00A14017" w:rsidRPr="008350BF" w:rsidRDefault="0098131A" w:rsidP="00A0456E">
      <w:pPr>
        <w:spacing w:after="120"/>
      </w:pPr>
      <w:r w:rsidRPr="008350BF">
        <w:t>Private forest</w:t>
      </w:r>
      <w:r w:rsidR="008E3B8E" w:rsidRPr="008350BF">
        <w:t>comprise</w:t>
      </w:r>
      <w:r w:rsidRPr="008350BF">
        <w:t>s</w:t>
      </w:r>
      <w:r w:rsidR="008E3B8E" w:rsidRPr="008350BF">
        <w:t xml:space="preserve"> all </w:t>
      </w:r>
      <w:r w:rsidR="00A14017" w:rsidRPr="008350BF">
        <w:t xml:space="preserve">trees </w:t>
      </w:r>
      <w:r w:rsidR="008E3B8E" w:rsidRPr="008350BF">
        <w:t xml:space="preserve">and </w:t>
      </w:r>
      <w:r w:rsidR="00A14017" w:rsidRPr="008350BF">
        <w:t xml:space="preserve">forests </w:t>
      </w:r>
      <w:r w:rsidR="008E3B8E" w:rsidRPr="008350BF">
        <w:t>gro</w:t>
      </w:r>
      <w:r w:rsidR="00A14017" w:rsidRPr="008350BF">
        <w:t>wn on private land</w:t>
      </w:r>
      <w:r w:rsidR="001348D1" w:rsidRPr="008350BF">
        <w:t xml:space="preserve"> and also </w:t>
      </w:r>
      <w:r w:rsidR="008E3B8E" w:rsidRPr="008350BF">
        <w:t>includes l</w:t>
      </w:r>
      <w:r w:rsidR="00A14017" w:rsidRPr="008350BF">
        <w:t xml:space="preserve">easehold forests </w:t>
      </w:r>
      <w:r w:rsidRPr="008350BF">
        <w:t xml:space="preserve">leased by private </w:t>
      </w:r>
      <w:r w:rsidR="00A14017" w:rsidRPr="008350BF">
        <w:t xml:space="preserve">institutions for </w:t>
      </w:r>
      <w:r w:rsidRPr="008350BF">
        <w:t xml:space="preserve">commercial </w:t>
      </w:r>
      <w:r w:rsidR="00A14017" w:rsidRPr="008350BF">
        <w:t>raw material production</w:t>
      </w:r>
      <w:r w:rsidR="0046018B" w:rsidRPr="008350BF">
        <w:t xml:space="preserve"> (normally </w:t>
      </w:r>
      <w:r w:rsidR="00D723A7" w:rsidRPr="008350BF">
        <w:t xml:space="preserve">tree </w:t>
      </w:r>
      <w:r w:rsidR="0046018B" w:rsidRPr="008350BF">
        <w:t>plantation</w:t>
      </w:r>
      <w:r w:rsidR="00D723A7" w:rsidRPr="008350BF">
        <w:t>s</w:t>
      </w:r>
      <w:r w:rsidR="0046018B" w:rsidRPr="008350BF">
        <w:t>)</w:t>
      </w:r>
      <w:r w:rsidRPr="008350BF">
        <w:t>. The category also includes the c</w:t>
      </w:r>
      <w:r w:rsidR="00A14017" w:rsidRPr="008350BF">
        <w:t xml:space="preserve">ultivation of </w:t>
      </w:r>
      <w:r w:rsidR="008E3B8E" w:rsidRPr="008350BF">
        <w:t>NTFPs/</w:t>
      </w:r>
      <w:r w:rsidR="00A14017" w:rsidRPr="008350BF">
        <w:t xml:space="preserve">MAPs on private </w:t>
      </w:r>
      <w:r w:rsidRPr="008350BF">
        <w:t xml:space="preserve">land </w:t>
      </w:r>
      <w:r w:rsidR="00A14017" w:rsidRPr="008350BF">
        <w:t xml:space="preserve">and institutional leasehold </w:t>
      </w:r>
      <w:r w:rsidR="008E3B8E" w:rsidRPr="008350BF">
        <w:t>land</w:t>
      </w:r>
      <w:r w:rsidRPr="008350BF">
        <w:t xml:space="preserve">. </w:t>
      </w:r>
      <w:r w:rsidR="001348D1" w:rsidRPr="008350BF">
        <w:t xml:space="preserve">Ways </w:t>
      </w:r>
      <w:r w:rsidRPr="008350BF">
        <w:t>will be sought</w:t>
      </w:r>
      <w:r w:rsidR="001348D1" w:rsidRPr="008350BF">
        <w:t xml:space="preserve"> to increase productive and sustainable management of </w:t>
      </w:r>
      <w:r w:rsidRPr="008350BF">
        <w:t xml:space="preserve">all kinds of </w:t>
      </w:r>
      <w:r w:rsidR="00D723A7" w:rsidRPr="008350BF">
        <w:t>private forest resources and to use the resulting products for economic development.</w:t>
      </w:r>
    </w:p>
    <w:p w:rsidR="00A14017" w:rsidRDefault="00A14017" w:rsidP="00A0456E">
      <w:pPr>
        <w:spacing w:after="120"/>
      </w:pPr>
      <w:r w:rsidRPr="008350BF">
        <w:t xml:space="preserve">Forests </w:t>
      </w:r>
      <w:r w:rsidR="00DF3AB7" w:rsidRPr="008350BF">
        <w:t xml:space="preserve">falling in </w:t>
      </w:r>
      <w:r w:rsidRPr="008350BF">
        <w:t xml:space="preserve">National Parks and Reserves are considered separately and are included in </w:t>
      </w:r>
      <w:r w:rsidR="00D723A7" w:rsidRPr="008350BF">
        <w:t>K</w:t>
      </w:r>
      <w:r w:rsidR="00DF3AB7" w:rsidRPr="008350BF">
        <w:t>ey Thematic Area 2, Managing E</w:t>
      </w:r>
      <w:r w:rsidRPr="008350BF">
        <w:t>cosystem</w:t>
      </w:r>
      <w:r w:rsidR="00DF3AB7" w:rsidRPr="008350BF">
        <w:t>s and Conserving B</w:t>
      </w:r>
      <w:r w:rsidRPr="008350BF">
        <w:t>iodiversity</w:t>
      </w:r>
      <w:r w:rsidR="00DF3AB7" w:rsidRPr="008350BF">
        <w:t xml:space="preserve">. This </w:t>
      </w:r>
      <w:r w:rsidRPr="008350BF">
        <w:t xml:space="preserve">entails </w:t>
      </w:r>
      <w:r w:rsidR="00D723A7" w:rsidRPr="008350BF">
        <w:t xml:space="preserve">a </w:t>
      </w:r>
      <w:r w:rsidRPr="008350BF">
        <w:t xml:space="preserve">more restricted </w:t>
      </w:r>
      <w:r w:rsidR="00DF3AB7" w:rsidRPr="008350BF">
        <w:t xml:space="preserve">approach to </w:t>
      </w:r>
      <w:r w:rsidR="00D723A7" w:rsidRPr="008350BF">
        <w:t xml:space="preserve">forest management that specifically </w:t>
      </w:r>
      <w:r w:rsidRPr="008350BF">
        <w:t xml:space="preserve">biodiversity conservation mainly </w:t>
      </w:r>
      <w:r w:rsidR="00DF3AB7" w:rsidRPr="008350BF">
        <w:t xml:space="preserve">implemented by </w:t>
      </w:r>
      <w:r w:rsidRPr="008350BF">
        <w:t xml:space="preserve">the </w:t>
      </w:r>
      <w:r w:rsidR="00D723A7" w:rsidRPr="008350BF">
        <w:t xml:space="preserve">responsible </w:t>
      </w:r>
      <w:r w:rsidRPr="008350BF">
        <w:t>state agency</w:t>
      </w:r>
      <w:r w:rsidR="00DF3AB7" w:rsidRPr="008350BF">
        <w:t xml:space="preserve">, Department </w:t>
      </w:r>
      <w:r w:rsidR="00901810" w:rsidRPr="008350BF">
        <w:t xml:space="preserve">of National </w:t>
      </w:r>
      <w:r w:rsidR="00D723A7" w:rsidRPr="008350BF">
        <w:t>Parks and Wildlife Conservation but in partnership with others as appropriate.</w:t>
      </w:r>
      <w:r w:rsidR="00560EEB">
        <w:t xml:space="preserve">Strengthening </w:t>
      </w:r>
      <w:r w:rsidR="009B175A">
        <w:t>use</w:t>
      </w:r>
      <w:r w:rsidRPr="008350BF">
        <w:t xml:space="preserve"> rights to communities, adoption of </w:t>
      </w:r>
      <w:r w:rsidR="00813C05" w:rsidRPr="008350BF">
        <w:t xml:space="preserve">better and more </w:t>
      </w:r>
      <w:r w:rsidRPr="008350BF">
        <w:t>appropriate s</w:t>
      </w:r>
      <w:r w:rsidR="002D143E" w:rsidRPr="008350BF">
        <w:t>i</w:t>
      </w:r>
      <w:r w:rsidRPr="008350BF">
        <w:t>lvicultural system</w:t>
      </w:r>
      <w:r w:rsidR="002D143E" w:rsidRPr="008350BF">
        <w:t>s</w:t>
      </w:r>
      <w:r w:rsidR="00D723A7" w:rsidRPr="008350BF">
        <w:t xml:space="preserve">, establishing a </w:t>
      </w:r>
      <w:r w:rsidR="00813C05" w:rsidRPr="008350BF">
        <w:t xml:space="preserve">more </w:t>
      </w:r>
      <w:r w:rsidRPr="008350BF">
        <w:t xml:space="preserve">predictable rule of law </w:t>
      </w:r>
      <w:r w:rsidR="00D723A7" w:rsidRPr="008350BF">
        <w:t xml:space="preserve">and ensuring both legitimacy and legality in its implementation </w:t>
      </w:r>
      <w:r w:rsidRPr="008350BF">
        <w:t xml:space="preserve">will </w:t>
      </w:r>
      <w:r w:rsidR="00813C05" w:rsidRPr="008350BF">
        <w:t xml:space="preserve">stimulate more active </w:t>
      </w:r>
      <w:r w:rsidRPr="008350BF">
        <w:t>forest management and enhance</w:t>
      </w:r>
      <w:r w:rsidR="00D723A7" w:rsidRPr="008350BF">
        <w:t>wood and NTFP/MAP supplies</w:t>
      </w:r>
      <w:r w:rsidRPr="008350BF">
        <w:t>.</w:t>
      </w:r>
    </w:p>
    <w:p w:rsidR="0087338F" w:rsidRDefault="00BD606A">
      <w:pPr>
        <w:rPr>
          <w:szCs w:val="28"/>
        </w:rPr>
      </w:pPr>
      <w:r w:rsidRPr="00BD606A">
        <w:rPr>
          <w:b/>
          <w:bCs/>
          <w:sz w:val="28"/>
          <w:szCs w:val="28"/>
        </w:rPr>
        <w:t xml:space="preserve">Priority Actions </w:t>
      </w:r>
    </w:p>
    <w:p w:rsidR="00904CFF" w:rsidRPr="008350BF" w:rsidRDefault="00904CFF" w:rsidP="0024546F">
      <w:pPr>
        <w:spacing w:after="120"/>
      </w:pPr>
      <w:r w:rsidRPr="008350BF">
        <w:t>The following strategies and actions will be applied for all forest management modalities</w:t>
      </w:r>
      <w:r w:rsidR="00AC5822">
        <w:t xml:space="preserve">. </w:t>
      </w:r>
    </w:p>
    <w:p w:rsidR="0087338F" w:rsidRDefault="00323AF2">
      <w:pPr>
        <w:rPr>
          <w:szCs w:val="28"/>
        </w:rPr>
      </w:pPr>
      <w:r>
        <w:rPr>
          <w:b/>
          <w:bCs/>
          <w:sz w:val="28"/>
          <w:szCs w:val="28"/>
        </w:rPr>
        <w:t>A</w:t>
      </w:r>
      <w:r w:rsidR="00BD606A" w:rsidRPr="00BD606A">
        <w:rPr>
          <w:b/>
          <w:bCs/>
          <w:sz w:val="28"/>
          <w:szCs w:val="28"/>
        </w:rPr>
        <w:t>.All Forest Management Modalities</w:t>
      </w:r>
    </w:p>
    <w:p w:rsidR="00904CFF" w:rsidRPr="008350BF" w:rsidRDefault="00904CFF" w:rsidP="00323C7B">
      <w:pPr>
        <w:pStyle w:val="MediumGrid1-Accent21"/>
        <w:numPr>
          <w:ilvl w:val="0"/>
          <w:numId w:val="48"/>
        </w:numPr>
      </w:pPr>
      <w:r w:rsidRPr="008350BF">
        <w:t xml:space="preserve">Stabilise the </w:t>
      </w:r>
      <w:r w:rsidR="000830D3" w:rsidRPr="008350BF">
        <w:t xml:space="preserve">overall </w:t>
      </w:r>
      <w:r w:rsidRPr="008350BF">
        <w:t xml:space="preserve">level of forest cover in Nepal </w:t>
      </w:r>
      <w:r w:rsidR="000830D3" w:rsidRPr="008350BF">
        <w:t>at</w:t>
      </w:r>
      <w:r w:rsidR="00063DF2">
        <w:t xml:space="preserve"> minimum of40% of the land area</w:t>
      </w:r>
    </w:p>
    <w:p w:rsidR="00060297" w:rsidRPr="008350BF" w:rsidRDefault="00060297" w:rsidP="00323C7B">
      <w:pPr>
        <w:pStyle w:val="MediumGrid1-Accent21"/>
        <w:numPr>
          <w:ilvl w:val="0"/>
          <w:numId w:val="48"/>
        </w:numPr>
      </w:pPr>
      <w:r w:rsidRPr="008350BF">
        <w:lastRenderedPageBreak/>
        <w:t>Promote and continue to support a diverse range of forest management modalities reflecting Nepal’s socio-economic, cultural and environmental diversity</w:t>
      </w:r>
    </w:p>
    <w:p w:rsidR="001348D1" w:rsidRPr="008350BF" w:rsidRDefault="00F53EA6" w:rsidP="00323C7B">
      <w:pPr>
        <w:pStyle w:val="MediumGrid1-Accent21"/>
        <w:numPr>
          <w:ilvl w:val="0"/>
          <w:numId w:val="48"/>
        </w:numPr>
      </w:pPr>
      <w:r w:rsidRPr="008350BF">
        <w:t xml:space="preserve">Prepare and implement </w:t>
      </w:r>
      <w:r w:rsidR="00813C05" w:rsidRPr="008350BF">
        <w:t xml:space="preserve">DFSPs </w:t>
      </w:r>
      <w:r w:rsidR="001348D1" w:rsidRPr="008350BF">
        <w:t xml:space="preserve">in line with </w:t>
      </w:r>
      <w:r w:rsidRPr="008350BF">
        <w:t xml:space="preserve">national </w:t>
      </w:r>
      <w:r w:rsidR="001348D1" w:rsidRPr="008350BF">
        <w:t>forestry s</w:t>
      </w:r>
      <w:r w:rsidR="00901810" w:rsidRPr="008350BF">
        <w:t>ector land-</w:t>
      </w:r>
      <w:r w:rsidR="001348D1" w:rsidRPr="008350BF">
        <w:t xml:space="preserve">use planning </w:t>
      </w:r>
      <w:r w:rsidRPr="008350BF">
        <w:t xml:space="preserve">policies using </w:t>
      </w:r>
      <w:r w:rsidR="001348D1" w:rsidRPr="008350BF">
        <w:t>multi-stakeholder</w:t>
      </w:r>
      <w:r w:rsidRPr="008350BF">
        <w:t>, decentralis</w:t>
      </w:r>
      <w:r w:rsidR="001348D1" w:rsidRPr="008350BF">
        <w:t xml:space="preserve">ed </w:t>
      </w:r>
      <w:r w:rsidRPr="008350BF">
        <w:t xml:space="preserve">and </w:t>
      </w:r>
      <w:r w:rsidR="001348D1" w:rsidRPr="008350BF">
        <w:t>bottom-up process</w:t>
      </w:r>
      <w:r w:rsidRPr="008350BF">
        <w:t>es</w:t>
      </w:r>
      <w:r w:rsidR="00060297" w:rsidRPr="008350BF">
        <w:t xml:space="preserve">to </w:t>
      </w:r>
      <w:r w:rsidRPr="008350BF">
        <w:t xml:space="preserve">identify </w:t>
      </w:r>
      <w:r w:rsidR="00060297" w:rsidRPr="008350BF">
        <w:t xml:space="preserve">and agree </w:t>
      </w:r>
      <w:r w:rsidRPr="008350BF">
        <w:t>areas for different forest management modalities</w:t>
      </w:r>
      <w:r w:rsidR="00D723A7" w:rsidRPr="008350BF">
        <w:t xml:space="preserve"> at local level.</w:t>
      </w:r>
    </w:p>
    <w:p w:rsidR="00F53EA6" w:rsidRPr="008350BF" w:rsidRDefault="00F53EA6" w:rsidP="00323C7B">
      <w:pPr>
        <w:pStyle w:val="MediumGrid1-Accent21"/>
        <w:numPr>
          <w:ilvl w:val="0"/>
          <w:numId w:val="48"/>
        </w:numPr>
      </w:pPr>
      <w:r w:rsidRPr="008350BF">
        <w:t>Prepare, update</w:t>
      </w:r>
      <w:r w:rsidR="00A501D4" w:rsidRPr="008350BF">
        <w:t xml:space="preserve"> and implement forest management plans for all forest areas under all forest management modalities</w:t>
      </w:r>
    </w:p>
    <w:p w:rsidR="00A501D4" w:rsidRPr="008350BF" w:rsidRDefault="00A501D4" w:rsidP="00323C7B">
      <w:pPr>
        <w:pStyle w:val="MediumGrid1-Accent21"/>
        <w:numPr>
          <w:ilvl w:val="0"/>
          <w:numId w:val="48"/>
        </w:numPr>
      </w:pPr>
      <w:r w:rsidRPr="008350BF">
        <w:t>Develop and revise operational guidelines for all forest management modalities based on adaptive learning</w:t>
      </w:r>
    </w:p>
    <w:p w:rsidR="008A300A" w:rsidRDefault="008A300A" w:rsidP="00323C7B">
      <w:pPr>
        <w:pStyle w:val="MediumGrid1-Accent21"/>
        <w:numPr>
          <w:ilvl w:val="0"/>
          <w:numId w:val="48"/>
        </w:numPr>
      </w:pPr>
      <w:r w:rsidRPr="008350BF">
        <w:t>Promote and secure the supply of plantation materials to meet national needs</w:t>
      </w:r>
      <w:r w:rsidR="006F4857">
        <w:t xml:space="preserve">, </w:t>
      </w:r>
    </w:p>
    <w:p w:rsidR="006F4857" w:rsidRPr="008350BF" w:rsidRDefault="006F4857" w:rsidP="00323C7B">
      <w:pPr>
        <w:pStyle w:val="MediumGrid1-Accent21"/>
        <w:numPr>
          <w:ilvl w:val="0"/>
          <w:numId w:val="48"/>
        </w:numPr>
      </w:pPr>
      <w:r>
        <w:t>Continue forest decades program 2071-80.</w:t>
      </w:r>
    </w:p>
    <w:p w:rsidR="00697AE3" w:rsidRDefault="00AA0DE2" w:rsidP="00323C7B">
      <w:pPr>
        <w:pStyle w:val="MediumGrid1-Accent21"/>
        <w:numPr>
          <w:ilvl w:val="0"/>
          <w:numId w:val="48"/>
        </w:numPr>
      </w:pPr>
      <w:r w:rsidRPr="008350BF">
        <w:t xml:space="preserve">Clarify the role and authority of the </w:t>
      </w:r>
      <w:r w:rsidR="00D17FEA">
        <w:t>five</w:t>
      </w:r>
      <w:r w:rsidRPr="008350BF">
        <w:t>major actors (</w:t>
      </w:r>
      <w:r w:rsidR="0015635C">
        <w:t>federal</w:t>
      </w:r>
      <w:r w:rsidRPr="008350BF">
        <w:t xml:space="preserve"> government, </w:t>
      </w:r>
      <w:r w:rsidR="00F62A81">
        <w:t xml:space="preserve">state government, </w:t>
      </w:r>
      <w:r w:rsidRPr="008350BF">
        <w:t>local government, community and private sector) in forest management, harvesting/production, marketing, revenue shari</w:t>
      </w:r>
      <w:r w:rsidR="00697AE3">
        <w:t xml:space="preserve">ng and taxation </w:t>
      </w:r>
    </w:p>
    <w:p w:rsidR="000830D3" w:rsidRPr="008350BF" w:rsidRDefault="00697AE3" w:rsidP="00323C7B">
      <w:pPr>
        <w:pStyle w:val="MediumGrid1-Accent21"/>
        <w:numPr>
          <w:ilvl w:val="0"/>
          <w:numId w:val="48"/>
        </w:numPr>
      </w:pPr>
      <w:r>
        <w:t>Reorient</w:t>
      </w:r>
      <w:r w:rsidR="000830D3" w:rsidRPr="008350BF">
        <w:t xml:space="preserve"> the role of </w:t>
      </w:r>
      <w:r w:rsidR="00904CFF" w:rsidRPr="008350BF">
        <w:t xml:space="preserve">government in forest management </w:t>
      </w:r>
      <w:r w:rsidR="000830D3" w:rsidRPr="008350BF">
        <w:t xml:space="preserve">towards a more </w:t>
      </w:r>
      <w:r w:rsidR="00904CFF" w:rsidRPr="008350BF">
        <w:t xml:space="preserve">facilitating </w:t>
      </w:r>
      <w:r>
        <w:t>and enabling</w:t>
      </w:r>
      <w:r w:rsidR="000830D3" w:rsidRPr="008350BF">
        <w:t xml:space="preserve"> focusing on establishing and supporting partnerships, monitoring, coordinating, and setting out transparent and enabling policies </w:t>
      </w:r>
    </w:p>
    <w:p w:rsidR="00A90688" w:rsidRPr="008350BF" w:rsidRDefault="00A90688" w:rsidP="00323C7B">
      <w:pPr>
        <w:pStyle w:val="MediumGrid1-Accent21"/>
        <w:numPr>
          <w:ilvl w:val="0"/>
          <w:numId w:val="48"/>
        </w:numPr>
      </w:pPr>
      <w:r w:rsidRPr="008350BF">
        <w:t>Review the present royalty system on timber and put into place a revised system based on market prices for timber and international best-practice.</w:t>
      </w:r>
    </w:p>
    <w:p w:rsidR="00B70B33" w:rsidRDefault="00697AE3" w:rsidP="00323C7B">
      <w:pPr>
        <w:pStyle w:val="MediumGrid1-Accent21"/>
        <w:numPr>
          <w:ilvl w:val="0"/>
          <w:numId w:val="48"/>
        </w:numPr>
      </w:pPr>
      <w:r>
        <w:t>R</w:t>
      </w:r>
      <w:r w:rsidR="00B70B33" w:rsidRPr="008350BF">
        <w:t xml:space="preserve">evise the application of environmental legislation (especially EIAs) for forest management planning to create incentive </w:t>
      </w:r>
      <w:r w:rsidR="00F577B2">
        <w:t xml:space="preserve">structure </w:t>
      </w:r>
      <w:r w:rsidR="00B70B33" w:rsidRPr="008350BF">
        <w:t>for sustainable forest management by different stakeholders.</w:t>
      </w:r>
    </w:p>
    <w:p w:rsidR="00F577B2" w:rsidRPr="008350BF" w:rsidRDefault="00F577B2" w:rsidP="00323C7B">
      <w:pPr>
        <w:pStyle w:val="MediumGrid1-Accent21"/>
        <w:numPr>
          <w:ilvl w:val="0"/>
          <w:numId w:val="48"/>
        </w:numPr>
      </w:pPr>
      <w:r>
        <w:t xml:space="preserve">Align with prevailing best practices and learning on sustainable forest management. </w:t>
      </w:r>
    </w:p>
    <w:p w:rsidR="0087338F" w:rsidRDefault="00323AF2">
      <w:pPr>
        <w:rPr>
          <w:szCs w:val="28"/>
        </w:rPr>
      </w:pPr>
      <w:r>
        <w:rPr>
          <w:b/>
          <w:bCs/>
          <w:sz w:val="28"/>
          <w:szCs w:val="28"/>
        </w:rPr>
        <w:t>B</w:t>
      </w:r>
      <w:r w:rsidR="009975B6">
        <w:rPr>
          <w:b/>
          <w:bCs/>
          <w:sz w:val="28"/>
          <w:szCs w:val="28"/>
        </w:rPr>
        <w:t xml:space="preserve">. </w:t>
      </w:r>
      <w:r w:rsidR="00BD606A" w:rsidRPr="00BD606A">
        <w:rPr>
          <w:b/>
          <w:bCs/>
          <w:sz w:val="28"/>
          <w:szCs w:val="28"/>
        </w:rPr>
        <w:t>Community-based Forest Management</w:t>
      </w:r>
    </w:p>
    <w:p w:rsidR="00DD0F4E" w:rsidRPr="008350BF" w:rsidRDefault="00DD0F4E" w:rsidP="0024546F">
      <w:pPr>
        <w:spacing w:after="120"/>
      </w:pPr>
      <w:r w:rsidRPr="008350BF">
        <w:t xml:space="preserve">The following </w:t>
      </w:r>
      <w:r w:rsidR="00866C4B" w:rsidRPr="008350BF">
        <w:t xml:space="preserve">strategies and </w:t>
      </w:r>
      <w:r w:rsidRPr="008350BF">
        <w:t xml:space="preserve">actions will be </w:t>
      </w:r>
      <w:r w:rsidR="00372A88" w:rsidRPr="008350BF">
        <w:t xml:space="preserve">implemented </w:t>
      </w:r>
      <w:r w:rsidR="00866C4B" w:rsidRPr="008350BF">
        <w:t xml:space="preserve">for </w:t>
      </w:r>
      <w:r w:rsidRPr="008350BF">
        <w:t>all modalities of community</w:t>
      </w:r>
      <w:r w:rsidR="00372A88" w:rsidRPr="008350BF">
        <w:t>-</w:t>
      </w:r>
      <w:r w:rsidRPr="008350BF">
        <w:t>based forest management:</w:t>
      </w:r>
    </w:p>
    <w:p w:rsidR="00060297" w:rsidRPr="008350BF" w:rsidRDefault="00060297" w:rsidP="00323C7B">
      <w:pPr>
        <w:pStyle w:val="MediumGrid1-Accent21"/>
        <w:numPr>
          <w:ilvl w:val="0"/>
          <w:numId w:val="48"/>
        </w:numPr>
      </w:pPr>
      <w:r w:rsidRPr="008350BF">
        <w:t xml:space="preserve">Promote </w:t>
      </w:r>
      <w:r w:rsidR="00EB09E2" w:rsidRPr="008350BF">
        <w:t xml:space="preserve">all modalities of </w:t>
      </w:r>
      <w:r w:rsidRPr="008350BF">
        <w:t xml:space="preserve">community-based forest management </w:t>
      </w:r>
      <w:r w:rsidR="00866C4B" w:rsidRPr="008350BF">
        <w:t xml:space="preserve">in national development planning </w:t>
      </w:r>
      <w:r w:rsidRPr="008350BF">
        <w:t>as a priority sub-sector for Nepal, reflecting its important contribution to poverty reduction and its potential to enhance people’s livelihoods and contribute to economic development</w:t>
      </w:r>
      <w:r w:rsidR="00EB09E2" w:rsidRPr="008350BF">
        <w:t>.</w:t>
      </w:r>
    </w:p>
    <w:p w:rsidR="00060297" w:rsidRPr="008350BF" w:rsidRDefault="00060297" w:rsidP="00323C7B">
      <w:pPr>
        <w:pStyle w:val="MediumGrid1-Accent21"/>
        <w:numPr>
          <w:ilvl w:val="0"/>
          <w:numId w:val="48"/>
        </w:numPr>
      </w:pPr>
      <w:r w:rsidRPr="008350BF">
        <w:t xml:space="preserve">Expand the scale of community-based forest management </w:t>
      </w:r>
      <w:r w:rsidR="00F577B2">
        <w:t>to the extent possible</w:t>
      </w:r>
      <w:r w:rsidR="008A0B2A">
        <w:t xml:space="preserve"> preferably to 60% </w:t>
      </w:r>
      <w:r w:rsidRPr="008350BF">
        <w:t>to reflect its importance and in recognition of the pride that the country has in the achievements made so far.</w:t>
      </w:r>
    </w:p>
    <w:p w:rsidR="00060297" w:rsidRPr="008350BF" w:rsidRDefault="00060297" w:rsidP="00323C7B">
      <w:pPr>
        <w:pStyle w:val="MediumGrid1-Accent21"/>
        <w:numPr>
          <w:ilvl w:val="0"/>
          <w:numId w:val="48"/>
        </w:numPr>
      </w:pPr>
      <w:r w:rsidRPr="008350BF">
        <w:t xml:space="preserve">Recognise community based forest management as an entry point for integrated land-use </w:t>
      </w:r>
      <w:r w:rsidR="00DD0F4E" w:rsidRPr="008350BF">
        <w:t xml:space="preserve">contributing to </w:t>
      </w:r>
      <w:r w:rsidRPr="008350BF">
        <w:t>food security, bio-energy, watershed and biodiversity conservation, climate resilien</w:t>
      </w:r>
      <w:r w:rsidR="00DD0F4E" w:rsidRPr="008350BF">
        <w:t>ce</w:t>
      </w:r>
      <w:r w:rsidR="00EB09E2" w:rsidRPr="008350BF">
        <w:t>,</w:t>
      </w:r>
      <w:r w:rsidR="00DD0F4E" w:rsidRPr="008350BF">
        <w:t>eco</w:t>
      </w:r>
      <w:r w:rsidR="00326192" w:rsidRPr="008350BF">
        <w:t>-</w:t>
      </w:r>
      <w:r w:rsidR="00DD0F4E" w:rsidRPr="008350BF">
        <w:t xml:space="preserve">tourism and </w:t>
      </w:r>
      <w:r w:rsidR="00372A88" w:rsidRPr="008350BF">
        <w:t>community development</w:t>
      </w:r>
      <w:r w:rsidR="00EB09E2" w:rsidRPr="008350BF">
        <w:t>.</w:t>
      </w:r>
    </w:p>
    <w:p w:rsidR="00372A88" w:rsidRPr="008350BF" w:rsidRDefault="001348D1" w:rsidP="00323C7B">
      <w:pPr>
        <w:pStyle w:val="MediumGrid1-Accent21"/>
        <w:numPr>
          <w:ilvl w:val="0"/>
          <w:numId w:val="48"/>
        </w:numPr>
      </w:pPr>
      <w:r w:rsidRPr="008350BF">
        <w:t>Empower</w:t>
      </w:r>
      <w:r w:rsidR="00372A88" w:rsidRPr="008350BF">
        <w:t xml:space="preserve"> and </w:t>
      </w:r>
      <w:r w:rsidRPr="008350BF">
        <w:t xml:space="preserve">safeguard </w:t>
      </w:r>
      <w:r w:rsidR="0014092B">
        <w:t xml:space="preserve">use </w:t>
      </w:r>
      <w:r w:rsidR="004E628F">
        <w:t xml:space="preserve">rights </w:t>
      </w:r>
      <w:r w:rsidR="00372A88" w:rsidRPr="008350BF">
        <w:t xml:space="preserve">for forest </w:t>
      </w:r>
      <w:r w:rsidRPr="008350BF">
        <w:t xml:space="preserve">user groups </w:t>
      </w:r>
      <w:r w:rsidR="00EB09E2" w:rsidRPr="008350BF">
        <w:t xml:space="preserve">of all kinds </w:t>
      </w:r>
      <w:r w:rsidRPr="008350BF">
        <w:t xml:space="preserve">to access, manage, </w:t>
      </w:r>
      <w:r w:rsidR="00372A88" w:rsidRPr="008350BF">
        <w:t xml:space="preserve">sustainably </w:t>
      </w:r>
      <w:r w:rsidRPr="008350BF">
        <w:t>harvest, use and sell forest goods and s</w:t>
      </w:r>
      <w:r w:rsidR="00372A88" w:rsidRPr="008350BF">
        <w:t>ervices</w:t>
      </w:r>
      <w:r w:rsidR="00EB09E2" w:rsidRPr="008350BF">
        <w:t>.</w:t>
      </w:r>
    </w:p>
    <w:p w:rsidR="00985BC8" w:rsidRPr="008350BF" w:rsidRDefault="00985BC8" w:rsidP="00323C7B">
      <w:pPr>
        <w:pStyle w:val="MediumGrid1-Accent21"/>
        <w:numPr>
          <w:ilvl w:val="0"/>
          <w:numId w:val="48"/>
        </w:numPr>
      </w:pPr>
      <w:r w:rsidRPr="008350BF">
        <w:t>Promote systems for Payment for Eco</w:t>
      </w:r>
      <w:r w:rsidR="0015635C">
        <w:t>system</w:t>
      </w:r>
      <w:r w:rsidRPr="008350BF">
        <w:t xml:space="preserve"> Services that enable </w:t>
      </w:r>
      <w:r w:rsidR="00A32493" w:rsidRPr="008350BF">
        <w:t xml:space="preserve">all </w:t>
      </w:r>
      <w:r w:rsidR="000830D3" w:rsidRPr="008350BF">
        <w:t xml:space="preserve">modalities of </w:t>
      </w:r>
      <w:r w:rsidRPr="008350BF">
        <w:t xml:space="preserve">community-based forest management to benefit from production </w:t>
      </w:r>
      <w:r w:rsidR="00A32493" w:rsidRPr="008350BF">
        <w:t xml:space="preserve">and sustainable use </w:t>
      </w:r>
      <w:r w:rsidRPr="008350BF">
        <w:t>of environmental services such as watershed conservation, biodiversity and forest-carbon</w:t>
      </w:r>
    </w:p>
    <w:p w:rsidR="00031274" w:rsidRPr="008350BF" w:rsidRDefault="00031274" w:rsidP="00323C7B">
      <w:pPr>
        <w:pStyle w:val="MediumGrid1-Accent21"/>
        <w:numPr>
          <w:ilvl w:val="0"/>
          <w:numId w:val="48"/>
        </w:numPr>
      </w:pPr>
      <w:r w:rsidRPr="008350BF">
        <w:t xml:space="preserve">Ensure that community-based forest management </w:t>
      </w:r>
      <w:r w:rsidR="00EB09E2" w:rsidRPr="008350BF">
        <w:t xml:space="preserve">becomes </w:t>
      </w:r>
      <w:r w:rsidRPr="008350BF">
        <w:t xml:space="preserve">a key </w:t>
      </w:r>
      <w:r w:rsidRPr="00120ACF">
        <w:t xml:space="preserve">complement </w:t>
      </w:r>
      <w:r w:rsidR="00EB09E2" w:rsidRPr="00120ACF">
        <w:t>of</w:t>
      </w:r>
      <w:r w:rsidR="00392D84">
        <w:t>REDD+.</w:t>
      </w:r>
    </w:p>
    <w:p w:rsidR="00031274" w:rsidRPr="008350BF" w:rsidRDefault="00F577B2" w:rsidP="00323C7B">
      <w:pPr>
        <w:pStyle w:val="MediumGrid1-Accent21"/>
        <w:numPr>
          <w:ilvl w:val="0"/>
          <w:numId w:val="48"/>
        </w:numPr>
      </w:pPr>
      <w:r>
        <w:t>Strengthen</w:t>
      </w:r>
      <w:r w:rsidR="00031274" w:rsidRPr="008350BF">
        <w:t xml:space="preserve"> traditional and customary use</w:t>
      </w:r>
      <w:r>
        <w:t xml:space="preserve"> practices </w:t>
      </w:r>
      <w:r w:rsidR="00031274" w:rsidRPr="008350BF">
        <w:t>in community-based forest management</w:t>
      </w:r>
      <w:r w:rsidR="00EB09E2" w:rsidRPr="008350BF">
        <w:t xml:space="preserve"> under all modalities.</w:t>
      </w:r>
    </w:p>
    <w:p w:rsidR="00392D84" w:rsidRDefault="00031274" w:rsidP="00323C7B">
      <w:pPr>
        <w:pStyle w:val="MediumGrid1-Accent21"/>
        <w:numPr>
          <w:ilvl w:val="0"/>
          <w:numId w:val="48"/>
        </w:numPr>
      </w:pPr>
      <w:r w:rsidRPr="008350BF">
        <w:t>Provide a common and consistent support structure for all modalities of community-based forest management that covers: administration through the government institutional structure, financial support and provision of technical and social services</w:t>
      </w:r>
      <w:r w:rsidR="00392D84">
        <w:t>.</w:t>
      </w:r>
    </w:p>
    <w:p w:rsidR="001348D1" w:rsidRPr="008350BF" w:rsidRDefault="001348D1" w:rsidP="00323C7B">
      <w:pPr>
        <w:pStyle w:val="MediumGrid1-Accent21"/>
        <w:numPr>
          <w:ilvl w:val="0"/>
          <w:numId w:val="48"/>
        </w:numPr>
      </w:pPr>
      <w:r w:rsidRPr="008350BF">
        <w:t>Ensure proportional inclusion and representation of economically poor and marginalised group</w:t>
      </w:r>
      <w:r w:rsidR="008F157D" w:rsidRPr="008350BF">
        <w:t>s</w:t>
      </w:r>
      <w:r w:rsidRPr="008350BF">
        <w:t xml:space="preserve"> of peopl</w:t>
      </w:r>
      <w:r w:rsidR="008F157D" w:rsidRPr="008350BF">
        <w:t xml:space="preserve">e </w:t>
      </w:r>
      <w:r w:rsidRPr="008350BF">
        <w:t>at all le</w:t>
      </w:r>
      <w:r w:rsidR="008F157D" w:rsidRPr="008350BF">
        <w:t>vels of leadership and decision-making processes in community-based forest management</w:t>
      </w:r>
      <w:r w:rsidR="00EB09E2" w:rsidRPr="008350BF">
        <w:t>.</w:t>
      </w:r>
    </w:p>
    <w:p w:rsidR="00392D84" w:rsidRDefault="00A32493" w:rsidP="00323C7B">
      <w:pPr>
        <w:pStyle w:val="MediumGrid1-Accent21"/>
        <w:numPr>
          <w:ilvl w:val="0"/>
          <w:numId w:val="48"/>
        </w:numPr>
      </w:pPr>
      <w:r w:rsidRPr="008350BF">
        <w:t>Promote gender equity, inclusive development and soc</w:t>
      </w:r>
      <w:r w:rsidR="00120ACF">
        <w:t xml:space="preserve">ial and economic upliftment of </w:t>
      </w:r>
      <w:r w:rsidRPr="008350BF">
        <w:t xml:space="preserve">poor, women, </w:t>
      </w:r>
      <w:r w:rsidRPr="008350BF">
        <w:rPr>
          <w:i/>
        </w:rPr>
        <w:t>dalits, janajatis, adibasi</w:t>
      </w:r>
      <w:r w:rsidRPr="008350BF">
        <w:t xml:space="preserve"> and other marginalised people</w:t>
      </w:r>
      <w:r w:rsidR="00392D84">
        <w:t xml:space="preserve">. </w:t>
      </w:r>
    </w:p>
    <w:p w:rsidR="00031274" w:rsidRPr="008350BF" w:rsidRDefault="00031274" w:rsidP="00323C7B">
      <w:pPr>
        <w:pStyle w:val="MediumGrid1-Accent21"/>
        <w:numPr>
          <w:ilvl w:val="0"/>
          <w:numId w:val="48"/>
        </w:numPr>
      </w:pPr>
      <w:r w:rsidRPr="008350BF">
        <w:lastRenderedPageBreak/>
        <w:t xml:space="preserve">Promote the establishment of pro-poor revolving funds at group level by leveraging funds from other district based public agencies </w:t>
      </w:r>
      <w:r w:rsidR="00120ACF">
        <w:t xml:space="preserve">such </w:t>
      </w:r>
      <w:r w:rsidR="007677A0">
        <w:t>as DDCs and VDCs</w:t>
      </w:r>
    </w:p>
    <w:p w:rsidR="00392D84" w:rsidRDefault="00031274" w:rsidP="00323C7B">
      <w:pPr>
        <w:pStyle w:val="MediumGrid1-Accent21"/>
        <w:numPr>
          <w:ilvl w:val="0"/>
          <w:numId w:val="48"/>
        </w:numPr>
      </w:pPr>
      <w:r w:rsidRPr="008350BF">
        <w:t>Continue to support the establishment and functioning of networks and associations</w:t>
      </w:r>
    </w:p>
    <w:p w:rsidR="00031274" w:rsidRPr="008350BF" w:rsidRDefault="00392D84" w:rsidP="00323C7B">
      <w:pPr>
        <w:pStyle w:val="MediumGrid1-Accent21"/>
        <w:numPr>
          <w:ilvl w:val="0"/>
          <w:numId w:val="48"/>
        </w:numPr>
      </w:pPr>
      <w:r>
        <w:t xml:space="preserve">Strengthen governance </w:t>
      </w:r>
      <w:r w:rsidR="0015635C">
        <w:t xml:space="preserve">mechanism </w:t>
      </w:r>
      <w:r w:rsidRPr="008350BF">
        <w:t>of</w:t>
      </w:r>
      <w:r w:rsidR="0015635C">
        <w:t xml:space="preserve"> local forestry groups </w:t>
      </w:r>
      <w:r w:rsidR="00031274" w:rsidRPr="008350BF">
        <w:t>of all kinds</w:t>
      </w:r>
      <w:r>
        <w:t>.</w:t>
      </w:r>
    </w:p>
    <w:p w:rsidR="00031274" w:rsidRPr="008350BF" w:rsidRDefault="00031274" w:rsidP="0024546F">
      <w:pPr>
        <w:spacing w:after="120"/>
      </w:pPr>
      <w:r w:rsidRPr="008350BF">
        <w:t xml:space="preserve">Within the broad category of community-based forest management there are </w:t>
      </w:r>
      <w:r w:rsidR="00EB09E2" w:rsidRPr="008350BF">
        <w:t xml:space="preserve">several </w:t>
      </w:r>
      <w:r w:rsidRPr="008350BF">
        <w:t xml:space="preserve">different modalities that are applicable </w:t>
      </w:r>
      <w:r w:rsidR="000C29D4" w:rsidRPr="008350BF">
        <w:t xml:space="preserve">under </w:t>
      </w:r>
      <w:r w:rsidR="00EB09E2" w:rsidRPr="008350BF">
        <w:t xml:space="preserve">different </w:t>
      </w:r>
      <w:r w:rsidRPr="008350BF">
        <w:t xml:space="preserve">forest management </w:t>
      </w:r>
      <w:r w:rsidR="000C29D4" w:rsidRPr="008350BF">
        <w:t xml:space="preserve">and socio-economic </w:t>
      </w:r>
      <w:r w:rsidRPr="008350BF">
        <w:t xml:space="preserve">situations. All these </w:t>
      </w:r>
      <w:r w:rsidR="00EB09E2" w:rsidRPr="008350BF">
        <w:t xml:space="preserve">modalities </w:t>
      </w:r>
      <w:r w:rsidRPr="008350BF">
        <w:t>will continue to be supported with the following strategies and approaches for each: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7C34E3" w:rsidRPr="008350BF" w:rsidTr="00664360">
        <w:trPr>
          <w:trHeight w:val="326"/>
        </w:trPr>
        <w:tc>
          <w:tcPr>
            <w:tcW w:w="9242" w:type="dxa"/>
            <w:shd w:val="clear" w:color="auto" w:fill="92D050"/>
          </w:tcPr>
          <w:p w:rsidR="0087338F" w:rsidRDefault="006B589E">
            <w:r>
              <w:rPr>
                <w:rFonts w:ascii="Arial" w:hAnsi="Arial" w:cs="Arial"/>
                <w:b/>
                <w:bCs/>
                <w:szCs w:val="22"/>
              </w:rPr>
              <w:t xml:space="preserve">a. </w:t>
            </w:r>
            <w:r w:rsidR="00BD606A" w:rsidRPr="00BD606A">
              <w:rPr>
                <w:rFonts w:ascii="Arial" w:hAnsi="Arial" w:cs="Arial"/>
                <w:b/>
                <w:bCs/>
                <w:szCs w:val="22"/>
              </w:rPr>
              <w:t>Community forest management</w:t>
            </w:r>
          </w:p>
        </w:tc>
      </w:tr>
      <w:tr w:rsidR="00040639" w:rsidRPr="008350BF" w:rsidTr="00BD0AE0">
        <w:trPr>
          <w:trHeight w:val="629"/>
        </w:trPr>
        <w:tc>
          <w:tcPr>
            <w:tcW w:w="9242" w:type="dxa"/>
          </w:tcPr>
          <w:p w:rsidR="00040639" w:rsidRPr="008350BF" w:rsidRDefault="000B6226" w:rsidP="00225652">
            <w:r>
              <w:rPr>
                <w:b/>
              </w:rPr>
              <w:t xml:space="preserve"> Use</w:t>
            </w:r>
            <w:r w:rsidR="00040639" w:rsidRPr="00BD0AE0">
              <w:rPr>
                <w:b/>
              </w:rPr>
              <w:t xml:space="preserve"> rights and accountability</w:t>
            </w:r>
          </w:p>
          <w:p w:rsidR="00392D84" w:rsidRPr="00E41A63" w:rsidRDefault="00031274" w:rsidP="00BD0AE0">
            <w:pPr>
              <w:pStyle w:val="MediumGrid1-Accent21"/>
              <w:numPr>
                <w:ilvl w:val="0"/>
                <w:numId w:val="18"/>
              </w:numPr>
              <w:ind w:left="284" w:hanging="284"/>
              <w:rPr>
                <w:rFonts w:cs="Times New Roman"/>
                <w:lang w:bidi="ar-SA"/>
              </w:rPr>
            </w:pPr>
            <w:r w:rsidRPr="00E41A63">
              <w:rPr>
                <w:rFonts w:cs="Times New Roman"/>
                <w:lang w:bidi="ar-SA"/>
              </w:rPr>
              <w:t xml:space="preserve">Expand community forestry using participatory land use planning </w:t>
            </w:r>
          </w:p>
          <w:p w:rsidR="00031274" w:rsidRPr="00E41A63" w:rsidRDefault="00031274" w:rsidP="00BD0AE0">
            <w:pPr>
              <w:pStyle w:val="MediumGrid1-Accent21"/>
              <w:numPr>
                <w:ilvl w:val="0"/>
                <w:numId w:val="18"/>
              </w:numPr>
              <w:ind w:left="284" w:hanging="284"/>
              <w:rPr>
                <w:rFonts w:cs="Times New Roman"/>
                <w:lang w:bidi="ar-SA"/>
              </w:rPr>
            </w:pPr>
            <w:r w:rsidRPr="00E41A63">
              <w:rPr>
                <w:rFonts w:cs="Times New Roman"/>
                <w:lang w:bidi="ar-SA"/>
              </w:rPr>
              <w:t xml:space="preserve">Safeguard and strengthen the autonomous status of CFUGs as provided </w:t>
            </w:r>
            <w:r w:rsidR="008E750D" w:rsidRPr="00E41A63">
              <w:rPr>
                <w:rFonts w:cs="Times New Roman"/>
                <w:lang w:bidi="ar-SA"/>
              </w:rPr>
              <w:t>for by t</w:t>
            </w:r>
            <w:r w:rsidRPr="00E41A63">
              <w:rPr>
                <w:rFonts w:cs="Times New Roman"/>
                <w:lang w:bidi="ar-SA"/>
              </w:rPr>
              <w:t>he legal provisions of the Forestry Act and Forestry Regulations</w:t>
            </w:r>
          </w:p>
          <w:p w:rsidR="00031274" w:rsidRPr="00E41A63" w:rsidRDefault="00031274" w:rsidP="00BD0AE0">
            <w:pPr>
              <w:pStyle w:val="MediumGrid1-Accent21"/>
              <w:numPr>
                <w:ilvl w:val="0"/>
                <w:numId w:val="18"/>
              </w:numPr>
              <w:ind w:left="284" w:hanging="284"/>
              <w:rPr>
                <w:rFonts w:cs="Times New Roman"/>
                <w:lang w:bidi="ar-SA"/>
              </w:rPr>
            </w:pPr>
            <w:r w:rsidRPr="00E41A63">
              <w:rPr>
                <w:rFonts w:cs="Times New Roman"/>
                <w:lang w:bidi="ar-SA"/>
              </w:rPr>
              <w:t>Recognise and include traditional and customary users and distant forest users in community forestry (particularly at high altitudes and in the Tarai)</w:t>
            </w:r>
          </w:p>
          <w:p w:rsidR="00031274" w:rsidRPr="00E41A63" w:rsidRDefault="00031274" w:rsidP="00BD0AE0">
            <w:pPr>
              <w:pStyle w:val="MediumGrid1-Accent21"/>
              <w:numPr>
                <w:ilvl w:val="0"/>
                <w:numId w:val="18"/>
              </w:numPr>
              <w:ind w:left="284" w:hanging="284"/>
              <w:rPr>
                <w:rFonts w:cs="Times New Roman"/>
                <w:lang w:bidi="ar-SA"/>
              </w:rPr>
            </w:pPr>
            <w:r w:rsidRPr="00E41A63">
              <w:rPr>
                <w:rFonts w:cs="Times New Roman"/>
                <w:lang w:bidi="ar-SA"/>
              </w:rPr>
              <w:t>Review and revise the Forestry Act (1993) and Forestry Regulations (1995) to make the CFUG (executive committee and general assembly) accountable for all forest operations and forest offences/non-compliance with CFUG rules in community forests</w:t>
            </w:r>
          </w:p>
          <w:p w:rsidR="00040639" w:rsidRPr="00E41A63" w:rsidRDefault="00031274" w:rsidP="00BD0AE0">
            <w:pPr>
              <w:pStyle w:val="MediumGrid1-Accent21"/>
              <w:numPr>
                <w:ilvl w:val="0"/>
                <w:numId w:val="18"/>
              </w:numPr>
              <w:ind w:left="284" w:hanging="284"/>
              <w:rPr>
                <w:rFonts w:cs="Times New Roman"/>
                <w:lang w:bidi="ar-SA"/>
              </w:rPr>
            </w:pPr>
            <w:r w:rsidRPr="00E41A63">
              <w:rPr>
                <w:rFonts w:cs="Times New Roman"/>
                <w:lang w:bidi="ar-SA"/>
              </w:rPr>
              <w:t>Establish a monitoring system (possibly involving local government) to ensure CFUGs and their representative bodies are well-governed and comply with the legal framework</w:t>
            </w:r>
          </w:p>
        </w:tc>
      </w:tr>
      <w:tr w:rsidR="00040639" w:rsidRPr="008350BF" w:rsidTr="00BD0AE0">
        <w:trPr>
          <w:trHeight w:val="629"/>
        </w:trPr>
        <w:tc>
          <w:tcPr>
            <w:tcW w:w="9242" w:type="dxa"/>
          </w:tcPr>
          <w:p w:rsidR="00040639" w:rsidRPr="008350BF" w:rsidRDefault="00040639" w:rsidP="00040639">
            <w:r w:rsidRPr="00BD0AE0">
              <w:rPr>
                <w:b/>
              </w:rPr>
              <w:t>Regulatory and fiscal policy</w:t>
            </w:r>
          </w:p>
          <w:p w:rsidR="00D056D6" w:rsidRPr="00E41A63" w:rsidRDefault="00D056D6" w:rsidP="00BD0AE0">
            <w:pPr>
              <w:pStyle w:val="MediumGrid1-Accent21"/>
              <w:numPr>
                <w:ilvl w:val="0"/>
                <w:numId w:val="18"/>
              </w:numPr>
              <w:ind w:left="284" w:hanging="284"/>
              <w:rPr>
                <w:rFonts w:cs="Times New Roman"/>
                <w:lang w:bidi="ar-SA"/>
              </w:rPr>
            </w:pPr>
            <w:r w:rsidRPr="00E41A63">
              <w:rPr>
                <w:rFonts w:cs="Times New Roman"/>
                <w:lang w:bidi="ar-SA"/>
              </w:rPr>
              <w:t>Simplify permit systems for harvest</w:t>
            </w:r>
            <w:r w:rsidR="008E750D" w:rsidRPr="00E41A63">
              <w:rPr>
                <w:rFonts w:cs="Times New Roman"/>
                <w:lang w:bidi="ar-SA"/>
              </w:rPr>
              <w:t xml:space="preserve">, </w:t>
            </w:r>
            <w:r w:rsidRPr="00E41A63">
              <w:rPr>
                <w:rFonts w:cs="Times New Roman"/>
                <w:lang w:bidi="ar-SA"/>
              </w:rPr>
              <w:t xml:space="preserve">transport </w:t>
            </w:r>
            <w:r w:rsidR="008E750D" w:rsidRPr="00E41A63">
              <w:rPr>
                <w:rFonts w:cs="Times New Roman"/>
                <w:lang w:bidi="ar-SA"/>
              </w:rPr>
              <w:t xml:space="preserve">and sale </w:t>
            </w:r>
            <w:r w:rsidRPr="00E41A63">
              <w:rPr>
                <w:rFonts w:cs="Times New Roman"/>
                <w:lang w:bidi="ar-SA"/>
              </w:rPr>
              <w:t>of forest products from community forests</w:t>
            </w:r>
            <w:r w:rsidR="008E750D" w:rsidRPr="00E41A63">
              <w:rPr>
                <w:rFonts w:cs="Times New Roman"/>
                <w:lang w:bidi="ar-SA"/>
              </w:rPr>
              <w:t xml:space="preserve"> (including sales outside the community)</w:t>
            </w:r>
          </w:p>
          <w:p w:rsidR="00670B31" w:rsidRPr="00E41A63" w:rsidRDefault="00670B31" w:rsidP="00BD0AE0">
            <w:pPr>
              <w:pStyle w:val="MediumGrid1-Accent21"/>
              <w:numPr>
                <w:ilvl w:val="0"/>
                <w:numId w:val="18"/>
              </w:numPr>
              <w:ind w:left="284" w:hanging="284"/>
              <w:rPr>
                <w:rFonts w:cs="Times New Roman"/>
                <w:lang w:bidi="ar-SA"/>
              </w:rPr>
            </w:pPr>
            <w:r w:rsidRPr="00E41A63">
              <w:rPr>
                <w:rFonts w:cs="Times New Roman"/>
                <w:lang w:bidi="ar-SA"/>
              </w:rPr>
              <w:t>Remove VAT from the sales of products from community forests</w:t>
            </w:r>
            <w:r w:rsidR="00036058" w:rsidRPr="00E41A63">
              <w:rPr>
                <w:rFonts w:cs="Times New Roman"/>
                <w:lang w:bidi="ar-SA"/>
              </w:rPr>
              <w:t xml:space="preserve">. </w:t>
            </w:r>
          </w:p>
          <w:p w:rsidR="00D056D6" w:rsidRPr="00E41A63" w:rsidRDefault="00D056D6" w:rsidP="00BD0AE0">
            <w:pPr>
              <w:pStyle w:val="MediumGrid1-Accent21"/>
              <w:numPr>
                <w:ilvl w:val="0"/>
                <w:numId w:val="18"/>
              </w:numPr>
              <w:ind w:left="284" w:hanging="284"/>
              <w:rPr>
                <w:rFonts w:cs="Times New Roman"/>
                <w:b/>
                <w:lang w:bidi="ar-SA"/>
              </w:rPr>
            </w:pPr>
            <w:r w:rsidRPr="00E41A63">
              <w:rPr>
                <w:rFonts w:cs="Times New Roman"/>
                <w:lang w:bidi="ar-SA"/>
              </w:rPr>
              <w:t>Support and encourage CFUGs to invest their own funds in forest management/improvement and in livelihoods promotion – especially for poor and marginalised people</w:t>
            </w:r>
            <w:r w:rsidR="008E750D" w:rsidRPr="00E41A63">
              <w:rPr>
                <w:rFonts w:cs="Times New Roman"/>
                <w:lang w:bidi="ar-SA"/>
              </w:rPr>
              <w:t>.</w:t>
            </w:r>
          </w:p>
          <w:p w:rsidR="00040639" w:rsidRPr="00E41A63" w:rsidRDefault="00D056D6" w:rsidP="00BD0AE0">
            <w:pPr>
              <w:pStyle w:val="MediumGrid1-Accent21"/>
              <w:numPr>
                <w:ilvl w:val="0"/>
                <w:numId w:val="18"/>
              </w:numPr>
              <w:ind w:left="284" w:hanging="284"/>
              <w:rPr>
                <w:rFonts w:cs="Times New Roman"/>
                <w:b/>
                <w:lang w:bidi="ar-SA"/>
              </w:rPr>
            </w:pPr>
            <w:r w:rsidRPr="00E41A63">
              <w:rPr>
                <w:rFonts w:cs="Times New Roman"/>
                <w:lang w:bidi="ar-SA"/>
              </w:rPr>
              <w:t>Establish a system of fair compensation for community forest converted to other uses</w:t>
            </w:r>
            <w:r w:rsidR="008E750D" w:rsidRPr="00E41A63">
              <w:rPr>
                <w:rFonts w:cs="Times New Roman"/>
                <w:lang w:bidi="ar-SA"/>
              </w:rPr>
              <w:t>.</w:t>
            </w:r>
          </w:p>
        </w:tc>
      </w:tr>
      <w:tr w:rsidR="00040639" w:rsidRPr="008350BF" w:rsidTr="00BD0AE0">
        <w:tc>
          <w:tcPr>
            <w:tcW w:w="9242" w:type="dxa"/>
          </w:tcPr>
          <w:p w:rsidR="00040639" w:rsidRPr="008350BF" w:rsidRDefault="00040639" w:rsidP="00040639">
            <w:r w:rsidRPr="00BD0AE0">
              <w:rPr>
                <w:b/>
              </w:rPr>
              <w:t>Intensive forest management</w:t>
            </w:r>
          </w:p>
          <w:p w:rsidR="001446C8" w:rsidRPr="00E41A63" w:rsidRDefault="001446C8" w:rsidP="00BD0AE0">
            <w:pPr>
              <w:pStyle w:val="MediumGrid1-Accent21"/>
              <w:numPr>
                <w:ilvl w:val="0"/>
                <w:numId w:val="18"/>
              </w:numPr>
              <w:ind w:left="284" w:hanging="284"/>
              <w:rPr>
                <w:rFonts w:cs="Times New Roman"/>
                <w:lang w:bidi="ar-SA"/>
              </w:rPr>
            </w:pPr>
            <w:r w:rsidRPr="00E41A63">
              <w:rPr>
                <w:rFonts w:cs="Times New Roman"/>
                <w:lang w:bidi="ar-SA"/>
              </w:rPr>
              <w:t>Support intensification of community forest management through:</w:t>
            </w:r>
          </w:p>
          <w:p w:rsidR="001446C8" w:rsidRPr="00E41A63" w:rsidRDefault="001446C8" w:rsidP="00BD0AE0">
            <w:pPr>
              <w:pStyle w:val="MediumGrid1-Accent21"/>
              <w:numPr>
                <w:ilvl w:val="1"/>
                <w:numId w:val="18"/>
              </w:numPr>
              <w:rPr>
                <w:rFonts w:cs="Times New Roman"/>
                <w:lang w:bidi="ar-SA"/>
              </w:rPr>
            </w:pPr>
            <w:r w:rsidRPr="00E41A63">
              <w:rPr>
                <w:rFonts w:cs="Times New Roman"/>
                <w:lang w:bidi="ar-SA"/>
              </w:rPr>
              <w:t>Classification of CFUGs based on their productive potential and support needs</w:t>
            </w:r>
          </w:p>
          <w:p w:rsidR="001446C8" w:rsidRPr="00E41A63" w:rsidRDefault="001446C8" w:rsidP="00BD0AE0">
            <w:pPr>
              <w:pStyle w:val="MediumGrid1-Accent21"/>
              <w:numPr>
                <w:ilvl w:val="1"/>
                <w:numId w:val="18"/>
              </w:numPr>
              <w:rPr>
                <w:rFonts w:cs="Times New Roman"/>
                <w:lang w:bidi="ar-SA"/>
              </w:rPr>
            </w:pPr>
            <w:r w:rsidRPr="00E41A63">
              <w:rPr>
                <w:rFonts w:cs="Times New Roman"/>
                <w:lang w:bidi="ar-SA"/>
              </w:rPr>
              <w:t>Provision of local level technical services to CFUGs e.g. trained local persons</w:t>
            </w:r>
          </w:p>
          <w:p w:rsidR="001446C8" w:rsidRPr="00E41A63" w:rsidRDefault="001446C8" w:rsidP="00BD0AE0">
            <w:pPr>
              <w:pStyle w:val="MediumGrid1-Accent21"/>
              <w:numPr>
                <w:ilvl w:val="1"/>
                <w:numId w:val="18"/>
              </w:numPr>
              <w:rPr>
                <w:rFonts w:cs="Times New Roman"/>
                <w:lang w:bidi="ar-SA"/>
              </w:rPr>
            </w:pPr>
            <w:r w:rsidRPr="00E41A63">
              <w:rPr>
                <w:rFonts w:cs="Times New Roman"/>
                <w:lang w:bidi="ar-SA"/>
              </w:rPr>
              <w:t>Demonstration</w:t>
            </w:r>
            <w:r w:rsidR="008E750D" w:rsidRPr="00E41A63">
              <w:rPr>
                <w:rFonts w:cs="Times New Roman"/>
                <w:lang w:bidi="ar-SA"/>
              </w:rPr>
              <w:t>s</w:t>
            </w:r>
            <w:r w:rsidRPr="00E41A63">
              <w:rPr>
                <w:rFonts w:cs="Times New Roman"/>
                <w:lang w:bidi="ar-SA"/>
              </w:rPr>
              <w:t xml:space="preserve"> and capacity development</w:t>
            </w:r>
          </w:p>
          <w:p w:rsidR="001348D1" w:rsidRPr="00E41A63" w:rsidRDefault="001446C8" w:rsidP="00BD0AE0">
            <w:pPr>
              <w:pStyle w:val="MediumGrid1-Accent21"/>
              <w:numPr>
                <w:ilvl w:val="1"/>
                <w:numId w:val="18"/>
              </w:numPr>
              <w:rPr>
                <w:rFonts w:cs="Times New Roman"/>
                <w:b/>
                <w:lang w:bidi="ar-SA"/>
              </w:rPr>
            </w:pPr>
            <w:r w:rsidRPr="00E41A63">
              <w:rPr>
                <w:rFonts w:cs="Times New Roman"/>
                <w:lang w:bidi="ar-SA"/>
              </w:rPr>
              <w:t>Linking CFUGs with markets to stimulate commercial yet sustainable management of community forests</w:t>
            </w:r>
          </w:p>
        </w:tc>
      </w:tr>
      <w:tr w:rsidR="00040639" w:rsidRPr="008350BF" w:rsidTr="00BD0AE0">
        <w:tc>
          <w:tcPr>
            <w:tcW w:w="9242" w:type="dxa"/>
          </w:tcPr>
          <w:p w:rsidR="00040639" w:rsidRPr="008350BF" w:rsidRDefault="00040639" w:rsidP="00040639">
            <w:r w:rsidRPr="00BD0AE0">
              <w:rPr>
                <w:b/>
              </w:rPr>
              <w:t>Capacity development</w:t>
            </w:r>
          </w:p>
          <w:p w:rsidR="0041513C" w:rsidRPr="00E41A63" w:rsidRDefault="0041513C" w:rsidP="00BD0AE0">
            <w:pPr>
              <w:pStyle w:val="MediumGrid1-Accent21"/>
              <w:numPr>
                <w:ilvl w:val="0"/>
                <w:numId w:val="18"/>
              </w:numPr>
              <w:ind w:left="284" w:hanging="284"/>
              <w:rPr>
                <w:rFonts w:cs="Times New Roman"/>
                <w:lang w:bidi="ar-SA"/>
              </w:rPr>
            </w:pPr>
            <w:r w:rsidRPr="00E41A63">
              <w:rPr>
                <w:rFonts w:cs="Times New Roman"/>
                <w:lang w:bidi="ar-SA"/>
              </w:rPr>
              <w:t>Strengthen the organisational and leadership capacity of CFUGs focusing on gender equality and social inclusion</w:t>
            </w:r>
          </w:p>
          <w:p w:rsidR="00EA69D3" w:rsidRPr="00E41A63" w:rsidRDefault="0041513C" w:rsidP="00BD0AE0">
            <w:pPr>
              <w:pStyle w:val="MediumGrid1-Accent21"/>
              <w:numPr>
                <w:ilvl w:val="0"/>
                <w:numId w:val="18"/>
              </w:numPr>
              <w:ind w:left="284" w:hanging="284"/>
              <w:rPr>
                <w:rFonts w:cs="Times New Roman"/>
                <w:b/>
                <w:lang w:bidi="ar-SA"/>
              </w:rPr>
            </w:pPr>
            <w:r w:rsidRPr="00E41A63">
              <w:rPr>
                <w:rFonts w:cs="Times New Roman"/>
                <w:lang w:bidi="ar-SA"/>
              </w:rPr>
              <w:t>Enhance the technical and social development capacity of forestry service providers (in both government and civil society) for supporting intensive</w:t>
            </w:r>
            <w:r w:rsidR="002251CD" w:rsidRPr="00E41A63">
              <w:rPr>
                <w:rFonts w:cs="Times New Roman"/>
                <w:lang w:bidi="ar-SA"/>
              </w:rPr>
              <w:t>/sustainable/scientific</w:t>
            </w:r>
            <w:r w:rsidRPr="00E41A63">
              <w:rPr>
                <w:rFonts w:cs="Times New Roman"/>
                <w:lang w:bidi="ar-SA"/>
              </w:rPr>
              <w:t xml:space="preserve"> forest management</w:t>
            </w:r>
            <w:r w:rsidR="000C3379" w:rsidRPr="00E41A63">
              <w:rPr>
                <w:rFonts w:cs="Times New Roman"/>
                <w:lang w:bidi="ar-SA"/>
              </w:rPr>
              <w:t xml:space="preserve">, </w:t>
            </w:r>
            <w:r w:rsidRPr="00E41A63">
              <w:rPr>
                <w:rFonts w:cs="Times New Roman"/>
                <w:lang w:bidi="ar-SA"/>
              </w:rPr>
              <w:t>livelihoods enhancement</w:t>
            </w:r>
            <w:r w:rsidR="000C3379" w:rsidRPr="00E41A63">
              <w:rPr>
                <w:rFonts w:cs="Times New Roman"/>
                <w:lang w:bidi="ar-SA"/>
              </w:rPr>
              <w:t xml:space="preserve"> and social inclusion.</w:t>
            </w:r>
          </w:p>
        </w:tc>
      </w:tr>
      <w:tr w:rsidR="00040639" w:rsidRPr="008350BF" w:rsidTr="00BD0AE0">
        <w:tc>
          <w:tcPr>
            <w:tcW w:w="9242" w:type="dxa"/>
          </w:tcPr>
          <w:p w:rsidR="00040639" w:rsidRPr="008350BF" w:rsidRDefault="0015635C" w:rsidP="00225652">
            <w:r>
              <w:rPr>
                <w:b/>
              </w:rPr>
              <w:t xml:space="preserve">Gender equality, </w:t>
            </w:r>
            <w:r w:rsidR="00040639" w:rsidRPr="00BD0AE0">
              <w:rPr>
                <w:b/>
              </w:rPr>
              <w:t>social inclusion</w:t>
            </w:r>
            <w:r>
              <w:rPr>
                <w:b/>
              </w:rPr>
              <w:t xml:space="preserve"> and transparency</w:t>
            </w:r>
          </w:p>
          <w:p w:rsidR="0041513C" w:rsidRPr="00E41A63" w:rsidRDefault="0041513C" w:rsidP="00BD0AE0">
            <w:pPr>
              <w:pStyle w:val="MediumGrid1-Accent21"/>
              <w:numPr>
                <w:ilvl w:val="0"/>
                <w:numId w:val="18"/>
              </w:numPr>
              <w:ind w:left="284" w:hanging="284"/>
              <w:rPr>
                <w:rFonts w:cs="Times New Roman"/>
                <w:lang w:bidi="ar-SA"/>
              </w:rPr>
            </w:pPr>
            <w:r w:rsidRPr="00E41A63">
              <w:rPr>
                <w:rFonts w:cs="Times New Roman"/>
                <w:lang w:bidi="ar-SA"/>
              </w:rPr>
              <w:t xml:space="preserve">Establish and support sub-groups within CFUGs for women, </w:t>
            </w:r>
            <w:r w:rsidRPr="00E41A63">
              <w:rPr>
                <w:rFonts w:cs="Times New Roman"/>
                <w:i/>
                <w:lang w:bidi="ar-SA"/>
              </w:rPr>
              <w:t>dalits, janajatis, adibasi</w:t>
            </w:r>
            <w:r w:rsidR="000C3379" w:rsidRPr="00E41A63">
              <w:rPr>
                <w:rFonts w:cs="Times New Roman"/>
                <w:i/>
                <w:lang w:bidi="ar-SA"/>
              </w:rPr>
              <w:t>s</w:t>
            </w:r>
            <w:r w:rsidRPr="00E41A63">
              <w:rPr>
                <w:rFonts w:cs="Times New Roman"/>
                <w:lang w:bidi="ar-SA"/>
              </w:rPr>
              <w:t xml:space="preserve">, specific </w:t>
            </w:r>
            <w:r w:rsidR="000C3379" w:rsidRPr="00E41A63">
              <w:rPr>
                <w:rFonts w:cs="Times New Roman"/>
                <w:lang w:bidi="ar-SA"/>
              </w:rPr>
              <w:t xml:space="preserve">forest </w:t>
            </w:r>
            <w:r w:rsidRPr="00E41A63">
              <w:rPr>
                <w:rFonts w:cs="Times New Roman"/>
                <w:lang w:bidi="ar-SA"/>
              </w:rPr>
              <w:t xml:space="preserve">users etc. and </w:t>
            </w:r>
            <w:r w:rsidR="000C3379" w:rsidRPr="00E41A63">
              <w:rPr>
                <w:rFonts w:cs="Times New Roman"/>
                <w:lang w:bidi="ar-SA"/>
              </w:rPr>
              <w:t xml:space="preserve">provide </w:t>
            </w:r>
            <w:r w:rsidRPr="00E41A63">
              <w:rPr>
                <w:rFonts w:cs="Times New Roman"/>
                <w:lang w:bidi="ar-SA"/>
              </w:rPr>
              <w:t xml:space="preserve">capacity development support </w:t>
            </w:r>
            <w:r w:rsidR="000C3379" w:rsidRPr="00E41A63">
              <w:rPr>
                <w:rFonts w:cs="Times New Roman"/>
                <w:lang w:bidi="ar-SA"/>
              </w:rPr>
              <w:t>for them.</w:t>
            </w:r>
          </w:p>
          <w:p w:rsidR="0041513C" w:rsidRPr="00E41A63" w:rsidRDefault="0041513C" w:rsidP="00BD0AE0">
            <w:pPr>
              <w:pStyle w:val="MediumGrid1-Accent21"/>
              <w:numPr>
                <w:ilvl w:val="0"/>
                <w:numId w:val="18"/>
              </w:numPr>
              <w:ind w:left="284" w:hanging="284"/>
              <w:rPr>
                <w:rFonts w:cs="Times New Roman"/>
                <w:lang w:bidi="ar-SA"/>
              </w:rPr>
            </w:pPr>
            <w:r w:rsidRPr="00E41A63">
              <w:rPr>
                <w:rFonts w:cs="Times New Roman"/>
                <w:lang w:bidi="ar-SA"/>
              </w:rPr>
              <w:t>Establish representative GESI forums at national and sub-national levels comprising of gender focal points from different organisations to highlight issues, share experiences and empower marginalised groups</w:t>
            </w:r>
            <w:r w:rsidR="000C3379" w:rsidRPr="00E41A63">
              <w:rPr>
                <w:rFonts w:cs="Times New Roman"/>
                <w:lang w:bidi="ar-SA"/>
              </w:rPr>
              <w:t>.</w:t>
            </w:r>
          </w:p>
          <w:p w:rsidR="00040639" w:rsidRPr="00E41A63" w:rsidRDefault="0041513C" w:rsidP="00BD0AE0">
            <w:pPr>
              <w:pStyle w:val="MediumGrid1-Accent21"/>
              <w:numPr>
                <w:ilvl w:val="0"/>
                <w:numId w:val="18"/>
              </w:numPr>
              <w:ind w:left="284" w:hanging="284"/>
              <w:rPr>
                <w:rFonts w:cs="Times New Roman"/>
                <w:lang w:bidi="ar-SA"/>
              </w:rPr>
            </w:pPr>
            <w:r w:rsidRPr="00E41A63">
              <w:rPr>
                <w:rFonts w:cs="Times New Roman"/>
                <w:lang w:bidi="ar-SA"/>
              </w:rPr>
              <w:t xml:space="preserve">Encourage and support CFUGs to </w:t>
            </w:r>
            <w:r w:rsidR="000C3379" w:rsidRPr="00E41A63">
              <w:rPr>
                <w:rFonts w:cs="Times New Roman"/>
                <w:lang w:bidi="ar-SA"/>
              </w:rPr>
              <w:t xml:space="preserve">create cash </w:t>
            </w:r>
            <w:r w:rsidRPr="00E41A63">
              <w:rPr>
                <w:rFonts w:cs="Times New Roman"/>
                <w:lang w:bidi="ar-SA"/>
              </w:rPr>
              <w:t>income</w:t>
            </w:r>
            <w:r w:rsidR="000C3379" w:rsidRPr="00E41A63">
              <w:rPr>
                <w:rFonts w:cs="Times New Roman"/>
                <w:lang w:bidi="ar-SA"/>
              </w:rPr>
              <w:t>s</w:t>
            </w:r>
            <w:r w:rsidRPr="00E41A63">
              <w:rPr>
                <w:rFonts w:cs="Times New Roman"/>
                <w:lang w:bidi="ar-SA"/>
              </w:rPr>
              <w:t xml:space="preserve"> and job opportunities for poor and marginalised households</w:t>
            </w:r>
            <w:r w:rsidR="000C3379" w:rsidRPr="00E41A63">
              <w:rPr>
                <w:rFonts w:cs="Times New Roman"/>
                <w:lang w:bidi="ar-SA"/>
              </w:rPr>
              <w:t>.</w:t>
            </w:r>
          </w:p>
          <w:p w:rsidR="0015635C" w:rsidRPr="00E41A63" w:rsidRDefault="0015635C" w:rsidP="00BD0AE0">
            <w:pPr>
              <w:pStyle w:val="MediumGrid1-Accent21"/>
              <w:numPr>
                <w:ilvl w:val="0"/>
                <w:numId w:val="18"/>
              </w:numPr>
              <w:ind w:left="284" w:hanging="284"/>
              <w:rPr>
                <w:rFonts w:cs="Times New Roman"/>
                <w:lang w:bidi="ar-SA"/>
              </w:rPr>
            </w:pPr>
            <w:r w:rsidRPr="00E41A63">
              <w:rPr>
                <w:rFonts w:cs="Times New Roman"/>
                <w:lang w:bidi="ar-SA"/>
              </w:rPr>
              <w:t>Enhance capacity to reduce weak governance and strengthen transparency.</w:t>
            </w:r>
          </w:p>
        </w:tc>
      </w:tr>
      <w:tr w:rsidR="00040639" w:rsidRPr="008350BF" w:rsidTr="00BD0AE0">
        <w:tc>
          <w:tcPr>
            <w:tcW w:w="9242" w:type="dxa"/>
          </w:tcPr>
          <w:p w:rsidR="00040639" w:rsidRPr="008350BF" w:rsidRDefault="00040639" w:rsidP="00040639">
            <w:r w:rsidRPr="00BD0AE0">
              <w:rPr>
                <w:b/>
              </w:rPr>
              <w:t>Income</w:t>
            </w:r>
            <w:r w:rsidR="00F27E0B" w:rsidRPr="00BD0AE0">
              <w:rPr>
                <w:b/>
              </w:rPr>
              <w:t>, employmentand enterprise</w:t>
            </w:r>
          </w:p>
          <w:p w:rsidR="0041513C" w:rsidRPr="00E41A63" w:rsidRDefault="0041513C" w:rsidP="00BD0AE0">
            <w:pPr>
              <w:pStyle w:val="MediumGrid1-Accent21"/>
              <w:numPr>
                <w:ilvl w:val="0"/>
                <w:numId w:val="18"/>
              </w:numPr>
              <w:ind w:left="284" w:hanging="284"/>
              <w:rPr>
                <w:rFonts w:cs="Times New Roman"/>
                <w:lang w:bidi="ar-SA"/>
              </w:rPr>
            </w:pPr>
            <w:r w:rsidRPr="00E41A63">
              <w:rPr>
                <w:rFonts w:cs="Times New Roman"/>
                <w:lang w:bidi="ar-SA"/>
              </w:rPr>
              <w:lastRenderedPageBreak/>
              <w:t xml:space="preserve">Encourage community-private partnerships for investment in forest-based enterprises </w:t>
            </w:r>
            <w:r w:rsidR="000C3379" w:rsidRPr="00E41A63">
              <w:rPr>
                <w:rFonts w:cs="Times New Roman"/>
                <w:lang w:bidi="ar-SA"/>
              </w:rPr>
              <w:t xml:space="preserve">at community level </w:t>
            </w:r>
            <w:r w:rsidRPr="00E41A63">
              <w:rPr>
                <w:rFonts w:cs="Times New Roman"/>
                <w:lang w:bidi="ar-SA"/>
              </w:rPr>
              <w:t>(including for ecotourism)</w:t>
            </w:r>
            <w:r w:rsidR="000C3379" w:rsidRPr="00E41A63">
              <w:rPr>
                <w:rFonts w:cs="Times New Roman"/>
                <w:lang w:bidi="ar-SA"/>
              </w:rPr>
              <w:t>.</w:t>
            </w:r>
          </w:p>
          <w:p w:rsidR="0041513C" w:rsidRPr="00E41A63" w:rsidRDefault="0041513C" w:rsidP="00BD0AE0">
            <w:pPr>
              <w:pStyle w:val="MediumGrid1-Accent21"/>
              <w:numPr>
                <w:ilvl w:val="0"/>
                <w:numId w:val="18"/>
              </w:numPr>
              <w:ind w:left="284" w:hanging="284"/>
              <w:rPr>
                <w:rFonts w:cs="Times New Roman"/>
                <w:lang w:bidi="ar-SA"/>
              </w:rPr>
            </w:pPr>
            <w:r w:rsidRPr="00E41A63">
              <w:rPr>
                <w:rFonts w:cs="Times New Roman"/>
                <w:lang w:bidi="ar-SA"/>
              </w:rPr>
              <w:t>Support CFUGs</w:t>
            </w:r>
            <w:r w:rsidR="00C63368" w:rsidRPr="00E41A63">
              <w:rPr>
                <w:rFonts w:cs="Times New Roman"/>
                <w:lang w:bidi="ar-SA"/>
              </w:rPr>
              <w:t xml:space="preserve"> and their networks</w:t>
            </w:r>
            <w:r w:rsidRPr="00E41A63">
              <w:rPr>
                <w:rFonts w:cs="Times New Roman"/>
                <w:lang w:bidi="ar-SA"/>
              </w:rPr>
              <w:t xml:space="preserve"> to engage in commercial activities through mechanisms such as micro-credit/revolving funds, enterprises, income generation and land allocation</w:t>
            </w:r>
            <w:r w:rsidR="000C3379" w:rsidRPr="00E41A63">
              <w:rPr>
                <w:rFonts w:cs="Times New Roman"/>
                <w:lang w:bidi="ar-SA"/>
              </w:rPr>
              <w:t>.</w:t>
            </w:r>
          </w:p>
          <w:p w:rsidR="0041513C" w:rsidRPr="00E41A63" w:rsidRDefault="00323AF2" w:rsidP="00BD0AE0">
            <w:pPr>
              <w:pStyle w:val="MediumGrid1-Accent21"/>
              <w:numPr>
                <w:ilvl w:val="0"/>
                <w:numId w:val="18"/>
              </w:numPr>
              <w:ind w:left="284" w:hanging="284"/>
              <w:rPr>
                <w:rFonts w:cs="Times New Roman"/>
                <w:lang w:bidi="ar-SA"/>
              </w:rPr>
            </w:pPr>
            <w:r w:rsidRPr="00E41A63">
              <w:rPr>
                <w:rFonts w:cs="Times New Roman"/>
                <w:lang w:bidi="ar-SA"/>
              </w:rPr>
              <w:t>Promote private</w:t>
            </w:r>
            <w:r w:rsidR="0041513C" w:rsidRPr="00E41A63">
              <w:rPr>
                <w:rFonts w:cs="Times New Roman"/>
                <w:lang w:bidi="ar-SA"/>
              </w:rPr>
              <w:t xml:space="preserve"> sector service providers to disseminate market information and other support for CFUGs to access markets for commercial products from </w:t>
            </w:r>
            <w:r w:rsidR="000C3379" w:rsidRPr="00E41A63">
              <w:rPr>
                <w:rFonts w:cs="Times New Roman"/>
                <w:lang w:bidi="ar-SA"/>
              </w:rPr>
              <w:t xml:space="preserve">their </w:t>
            </w:r>
            <w:r w:rsidR="0041513C" w:rsidRPr="00E41A63">
              <w:rPr>
                <w:rFonts w:cs="Times New Roman"/>
                <w:lang w:bidi="ar-SA"/>
              </w:rPr>
              <w:t>community forests</w:t>
            </w:r>
            <w:r w:rsidR="000C3379" w:rsidRPr="00E41A63">
              <w:rPr>
                <w:rFonts w:cs="Times New Roman"/>
                <w:lang w:bidi="ar-SA"/>
              </w:rPr>
              <w:t>.</w:t>
            </w:r>
          </w:p>
          <w:p w:rsidR="00040639" w:rsidRPr="00E41A63" w:rsidRDefault="0041513C" w:rsidP="00BD0AE0">
            <w:pPr>
              <w:pStyle w:val="MediumGrid1-Accent21"/>
              <w:numPr>
                <w:ilvl w:val="0"/>
                <w:numId w:val="18"/>
              </w:numPr>
              <w:ind w:left="284" w:hanging="284"/>
              <w:rPr>
                <w:rFonts w:cs="Times New Roman"/>
                <w:lang w:bidi="ar-SA"/>
              </w:rPr>
            </w:pPr>
            <w:r w:rsidRPr="00E41A63">
              <w:rPr>
                <w:rFonts w:cs="Times New Roman"/>
                <w:lang w:bidi="ar-SA"/>
              </w:rPr>
              <w:t>Explore and pilot the use of IT and social media to provide market information for forest products from community forests</w:t>
            </w:r>
            <w:r w:rsidR="000C3379" w:rsidRPr="00E41A63">
              <w:rPr>
                <w:rFonts w:cs="Times New Roman"/>
                <w:lang w:bidi="ar-SA"/>
              </w:rPr>
              <w:t>.</w:t>
            </w:r>
          </w:p>
        </w:tc>
      </w:tr>
      <w:tr w:rsidR="00225652" w:rsidRPr="008350BF" w:rsidTr="00BD0AE0">
        <w:tc>
          <w:tcPr>
            <w:tcW w:w="9242" w:type="dxa"/>
          </w:tcPr>
          <w:p w:rsidR="00225652" w:rsidRPr="00BD0AE0" w:rsidRDefault="00225652" w:rsidP="00225652">
            <w:pPr>
              <w:rPr>
                <w:b/>
              </w:rPr>
            </w:pPr>
            <w:r w:rsidRPr="00BD0AE0">
              <w:rPr>
                <w:b/>
              </w:rPr>
              <w:lastRenderedPageBreak/>
              <w:t>Monitoring, knowledge management</w:t>
            </w:r>
          </w:p>
          <w:p w:rsidR="0041513C" w:rsidRPr="00E41A63" w:rsidRDefault="0041513C" w:rsidP="00BD0AE0">
            <w:pPr>
              <w:pStyle w:val="MediumGrid1-Accent21"/>
              <w:numPr>
                <w:ilvl w:val="0"/>
                <w:numId w:val="18"/>
              </w:numPr>
              <w:ind w:left="284" w:hanging="284"/>
              <w:rPr>
                <w:rFonts w:cs="Times New Roman"/>
                <w:lang w:bidi="ar-SA"/>
              </w:rPr>
            </w:pPr>
            <w:r w:rsidRPr="00E41A63">
              <w:rPr>
                <w:rFonts w:cs="Times New Roman"/>
                <w:lang w:bidi="ar-SA"/>
              </w:rPr>
              <w:t xml:space="preserve">Identify a system </w:t>
            </w:r>
            <w:r w:rsidR="000C3379" w:rsidRPr="00E41A63">
              <w:rPr>
                <w:rFonts w:cs="Times New Roman"/>
                <w:lang w:bidi="ar-SA"/>
              </w:rPr>
              <w:t xml:space="preserve">of </w:t>
            </w:r>
            <w:r w:rsidRPr="00E41A63">
              <w:rPr>
                <w:rFonts w:cs="Times New Roman"/>
                <w:lang w:bidi="ar-SA"/>
              </w:rPr>
              <w:t xml:space="preserve">self-assessment indicators for monitoring CFUG performance, finance, governance etc.  </w:t>
            </w:r>
          </w:p>
          <w:p w:rsidR="00225652" w:rsidRPr="00E41A63" w:rsidRDefault="0041513C" w:rsidP="00BD0AE0">
            <w:pPr>
              <w:pStyle w:val="MediumGrid1-Accent21"/>
              <w:numPr>
                <w:ilvl w:val="0"/>
                <w:numId w:val="18"/>
              </w:numPr>
              <w:ind w:left="284" w:hanging="284"/>
              <w:rPr>
                <w:rFonts w:cs="Times New Roman"/>
                <w:lang w:bidi="ar-SA"/>
              </w:rPr>
            </w:pPr>
            <w:r w:rsidRPr="00E41A63">
              <w:rPr>
                <w:rFonts w:cs="Times New Roman"/>
                <w:lang w:bidi="ar-SA"/>
              </w:rPr>
              <w:t>Document and disseminate lessons of community forest management performance, process and best practices to inform a wider audience (</w:t>
            </w:r>
            <w:r w:rsidR="000C3379" w:rsidRPr="00E41A63">
              <w:rPr>
                <w:rFonts w:cs="Times New Roman"/>
                <w:lang w:bidi="ar-SA"/>
              </w:rPr>
              <w:t xml:space="preserve">both </w:t>
            </w:r>
            <w:r w:rsidRPr="00E41A63">
              <w:rPr>
                <w:rFonts w:cs="Times New Roman"/>
                <w:lang w:bidi="ar-SA"/>
              </w:rPr>
              <w:t>national and international)</w:t>
            </w:r>
            <w:r w:rsidR="000C3379" w:rsidRPr="00E41A63">
              <w:rPr>
                <w:rFonts w:cs="Times New Roman"/>
                <w:lang w:bidi="ar-SA"/>
              </w:rPr>
              <w:t>.</w:t>
            </w:r>
          </w:p>
        </w:tc>
      </w:tr>
      <w:tr w:rsidR="007C34E3" w:rsidRPr="008350BF" w:rsidTr="00664360">
        <w:tc>
          <w:tcPr>
            <w:tcW w:w="9242" w:type="dxa"/>
            <w:shd w:val="clear" w:color="auto" w:fill="92D050"/>
          </w:tcPr>
          <w:p w:rsidR="0087338F" w:rsidRDefault="006B589E">
            <w:r>
              <w:rPr>
                <w:rFonts w:ascii="Arial" w:hAnsi="Arial" w:cs="Arial"/>
                <w:b/>
                <w:bCs/>
                <w:szCs w:val="22"/>
              </w:rPr>
              <w:t xml:space="preserve">b. </w:t>
            </w:r>
            <w:r w:rsidR="00BD606A" w:rsidRPr="00BD606A">
              <w:rPr>
                <w:rFonts w:ascii="Arial" w:hAnsi="Arial" w:cs="Arial"/>
                <w:b/>
                <w:bCs/>
                <w:szCs w:val="22"/>
              </w:rPr>
              <w:t>Collaborative forest management</w:t>
            </w:r>
          </w:p>
        </w:tc>
      </w:tr>
      <w:tr w:rsidR="009E3FE6" w:rsidRPr="008350BF" w:rsidTr="00BD0AE0">
        <w:trPr>
          <w:trHeight w:val="629"/>
        </w:trPr>
        <w:tc>
          <w:tcPr>
            <w:tcW w:w="9242" w:type="dxa"/>
          </w:tcPr>
          <w:p w:rsidR="00EA69D3" w:rsidRPr="00E41A63" w:rsidRDefault="00EA69D3" w:rsidP="00BD0AE0">
            <w:pPr>
              <w:pStyle w:val="MediumGrid1-Accent21"/>
              <w:numPr>
                <w:ilvl w:val="0"/>
                <w:numId w:val="18"/>
              </w:numPr>
              <w:ind w:left="284" w:hanging="284"/>
              <w:rPr>
                <w:rFonts w:cs="Times New Roman"/>
                <w:lang w:bidi="ar-SA"/>
              </w:rPr>
            </w:pPr>
            <w:r w:rsidRPr="00E41A63">
              <w:rPr>
                <w:rFonts w:cs="Times New Roman"/>
                <w:lang w:bidi="ar-SA"/>
              </w:rPr>
              <w:t xml:space="preserve">Expand collaborative forest management in the Tarai and inner Tarai </w:t>
            </w:r>
            <w:r w:rsidR="00392D84" w:rsidRPr="00E41A63">
              <w:rPr>
                <w:rFonts w:cs="Times New Roman"/>
                <w:lang w:bidi="ar-SA"/>
              </w:rPr>
              <w:t>in</w:t>
            </w:r>
            <w:r w:rsidRPr="00E41A63">
              <w:rPr>
                <w:rFonts w:cs="Times New Roman"/>
                <w:lang w:bidi="ar-SA"/>
              </w:rPr>
              <w:t xml:space="preserve"> blocks of national forests</w:t>
            </w:r>
            <w:r w:rsidR="0098131A" w:rsidRPr="00E41A63">
              <w:rPr>
                <w:rFonts w:cs="Times New Roman"/>
                <w:lang w:bidi="ar-SA"/>
              </w:rPr>
              <w:t xml:space="preserve">, </w:t>
            </w:r>
            <w:r w:rsidRPr="00E41A63">
              <w:rPr>
                <w:rFonts w:cs="Times New Roman"/>
                <w:lang w:bidi="ar-SA"/>
              </w:rPr>
              <w:t xml:space="preserve">based on </w:t>
            </w:r>
            <w:r w:rsidR="0098131A" w:rsidRPr="00E41A63">
              <w:rPr>
                <w:rFonts w:cs="Times New Roman"/>
                <w:lang w:bidi="ar-SA"/>
              </w:rPr>
              <w:t xml:space="preserve">participatory </w:t>
            </w:r>
            <w:r w:rsidRPr="00E41A63">
              <w:rPr>
                <w:rFonts w:cs="Times New Roman"/>
                <w:lang w:bidi="ar-SA"/>
              </w:rPr>
              <w:t xml:space="preserve">land-use planning </w:t>
            </w:r>
            <w:r w:rsidR="00AA2FAF" w:rsidRPr="00E41A63">
              <w:rPr>
                <w:rFonts w:cs="Times New Roman"/>
                <w:lang w:bidi="ar-SA"/>
              </w:rPr>
              <w:t xml:space="preserve">and identification of potential areas </w:t>
            </w:r>
            <w:r w:rsidRPr="00E41A63">
              <w:rPr>
                <w:rFonts w:cs="Times New Roman"/>
                <w:lang w:bidi="ar-SA"/>
              </w:rPr>
              <w:t>from DFSPs</w:t>
            </w:r>
          </w:p>
          <w:p w:rsidR="00EA69D3" w:rsidRPr="00E41A63" w:rsidRDefault="00EA69D3" w:rsidP="00BD0AE0">
            <w:pPr>
              <w:pStyle w:val="MediumGrid1-Accent21"/>
              <w:numPr>
                <w:ilvl w:val="0"/>
                <w:numId w:val="18"/>
              </w:numPr>
              <w:ind w:left="284" w:hanging="284"/>
              <w:rPr>
                <w:rFonts w:cs="Times New Roman"/>
                <w:lang w:bidi="ar-SA"/>
              </w:rPr>
            </w:pPr>
            <w:r w:rsidRPr="00E41A63">
              <w:rPr>
                <w:rFonts w:cs="Times New Roman"/>
                <w:lang w:bidi="ar-SA"/>
              </w:rPr>
              <w:t xml:space="preserve">Undertake a comprehensive review with a view to reforming </w:t>
            </w:r>
            <w:r w:rsidR="00EC7F84" w:rsidRPr="00E41A63">
              <w:rPr>
                <w:rFonts w:cs="Times New Roman"/>
                <w:lang w:bidi="ar-SA"/>
              </w:rPr>
              <w:t xml:space="preserve">the </w:t>
            </w:r>
            <w:r w:rsidRPr="00E41A63">
              <w:rPr>
                <w:rFonts w:cs="Times New Roman"/>
                <w:lang w:bidi="ar-SA"/>
              </w:rPr>
              <w:t>collaborative forest m</w:t>
            </w:r>
            <w:r w:rsidR="009E3FE6" w:rsidRPr="00E41A63">
              <w:rPr>
                <w:rFonts w:cs="Times New Roman"/>
                <w:lang w:bidi="ar-SA"/>
              </w:rPr>
              <w:t xml:space="preserve">anagement </w:t>
            </w:r>
            <w:r w:rsidR="00EC7F84" w:rsidRPr="00E41A63">
              <w:rPr>
                <w:rFonts w:cs="Times New Roman"/>
                <w:lang w:bidi="ar-SA"/>
              </w:rPr>
              <w:t xml:space="preserve">modality </w:t>
            </w:r>
            <w:r w:rsidRPr="00E41A63">
              <w:rPr>
                <w:rFonts w:cs="Times New Roman"/>
                <w:lang w:bidi="ar-SA"/>
              </w:rPr>
              <w:t>covering:</w:t>
            </w:r>
          </w:p>
          <w:p w:rsidR="00EA69D3" w:rsidRPr="00E41A63" w:rsidRDefault="00EA69D3" w:rsidP="00BD0AE0">
            <w:pPr>
              <w:pStyle w:val="MediumGrid1-Accent21"/>
              <w:numPr>
                <w:ilvl w:val="1"/>
                <w:numId w:val="18"/>
              </w:numPr>
              <w:rPr>
                <w:rFonts w:cs="Times New Roman"/>
                <w:lang w:bidi="ar-SA"/>
              </w:rPr>
            </w:pPr>
            <w:r w:rsidRPr="00E41A63">
              <w:rPr>
                <w:rFonts w:cs="Times New Roman"/>
                <w:lang w:bidi="ar-SA"/>
              </w:rPr>
              <w:t>D</w:t>
            </w:r>
            <w:r w:rsidR="009D457A" w:rsidRPr="00E41A63">
              <w:rPr>
                <w:rFonts w:cs="Times New Roman"/>
                <w:lang w:bidi="ar-SA"/>
              </w:rPr>
              <w:t>ecentralis</w:t>
            </w:r>
            <w:r w:rsidR="009E3FE6" w:rsidRPr="00E41A63">
              <w:rPr>
                <w:rFonts w:cs="Times New Roman"/>
                <w:lang w:bidi="ar-SA"/>
              </w:rPr>
              <w:t>ed and inclusive institutional structure</w:t>
            </w:r>
          </w:p>
          <w:p w:rsidR="00EA69D3" w:rsidRPr="00E41A63" w:rsidRDefault="00EA69D3" w:rsidP="00BD0AE0">
            <w:pPr>
              <w:pStyle w:val="MediumGrid1-Accent21"/>
              <w:numPr>
                <w:ilvl w:val="1"/>
                <w:numId w:val="18"/>
              </w:numPr>
              <w:rPr>
                <w:rFonts w:cs="Times New Roman"/>
                <w:lang w:bidi="ar-SA"/>
              </w:rPr>
            </w:pPr>
            <w:r w:rsidRPr="00E41A63">
              <w:rPr>
                <w:rFonts w:cs="Times New Roman"/>
                <w:lang w:bidi="ar-SA"/>
              </w:rPr>
              <w:t>M</w:t>
            </w:r>
            <w:r w:rsidR="009E3FE6" w:rsidRPr="00E41A63">
              <w:rPr>
                <w:rFonts w:cs="Times New Roman"/>
                <w:lang w:bidi="ar-SA"/>
              </w:rPr>
              <w:t>anagerial and financial autonomy</w:t>
            </w:r>
          </w:p>
          <w:p w:rsidR="00EA69D3" w:rsidRPr="00E41A63" w:rsidRDefault="00EA69D3" w:rsidP="00BD0AE0">
            <w:pPr>
              <w:pStyle w:val="MediumGrid1-Accent21"/>
              <w:numPr>
                <w:ilvl w:val="1"/>
                <w:numId w:val="18"/>
              </w:numPr>
              <w:rPr>
                <w:rFonts w:cs="Times New Roman"/>
                <w:lang w:bidi="ar-SA"/>
              </w:rPr>
            </w:pPr>
            <w:r w:rsidRPr="00E41A63">
              <w:rPr>
                <w:rFonts w:cs="Times New Roman"/>
                <w:lang w:bidi="ar-SA"/>
              </w:rPr>
              <w:t>Transparent and accountable d</w:t>
            </w:r>
            <w:r w:rsidR="009E3FE6" w:rsidRPr="00E41A63">
              <w:rPr>
                <w:rFonts w:cs="Times New Roman"/>
                <w:lang w:bidi="ar-SA"/>
              </w:rPr>
              <w:t>ecision making</w:t>
            </w:r>
          </w:p>
          <w:p w:rsidR="00EA69D3" w:rsidRPr="00E41A63" w:rsidRDefault="00EA69D3" w:rsidP="00BD0AE0">
            <w:pPr>
              <w:pStyle w:val="MediumGrid1-Accent21"/>
              <w:numPr>
                <w:ilvl w:val="1"/>
                <w:numId w:val="18"/>
              </w:numPr>
              <w:rPr>
                <w:rFonts w:cs="Times New Roman"/>
                <w:lang w:bidi="ar-SA"/>
              </w:rPr>
            </w:pPr>
            <w:r w:rsidRPr="00E41A63">
              <w:rPr>
                <w:rFonts w:cs="Times New Roman"/>
                <w:lang w:bidi="ar-SA"/>
              </w:rPr>
              <w:t>Equitable benefit sharing</w:t>
            </w:r>
            <w:r w:rsidR="00EC7F84" w:rsidRPr="00E41A63">
              <w:rPr>
                <w:rFonts w:cs="Times New Roman"/>
                <w:lang w:bidi="ar-SA"/>
              </w:rPr>
              <w:t xml:space="preserve"> (within the CFMG)</w:t>
            </w:r>
          </w:p>
          <w:p w:rsidR="00EC7F84" w:rsidRPr="00E41A63" w:rsidRDefault="00EC7F84" w:rsidP="00BD0AE0">
            <w:pPr>
              <w:pStyle w:val="MediumGrid1-Accent21"/>
              <w:numPr>
                <w:ilvl w:val="1"/>
                <w:numId w:val="18"/>
              </w:numPr>
              <w:rPr>
                <w:rFonts w:cs="Times New Roman"/>
                <w:lang w:bidi="ar-SA"/>
              </w:rPr>
            </w:pPr>
            <w:r w:rsidRPr="00E41A63">
              <w:rPr>
                <w:rFonts w:cs="Times New Roman"/>
                <w:lang w:bidi="ar-SA"/>
              </w:rPr>
              <w:t>Benefit sharing from collaborative forest management between government (central and local) and local people</w:t>
            </w:r>
          </w:p>
          <w:p w:rsidR="009E3FE6" w:rsidRPr="00E41A63" w:rsidRDefault="00EA69D3" w:rsidP="00BD0AE0">
            <w:pPr>
              <w:pStyle w:val="MediumGrid1-Accent21"/>
              <w:numPr>
                <w:ilvl w:val="1"/>
                <w:numId w:val="18"/>
              </w:numPr>
              <w:rPr>
                <w:rFonts w:cs="Times New Roman"/>
                <w:lang w:bidi="ar-SA"/>
              </w:rPr>
            </w:pPr>
            <w:r w:rsidRPr="00E41A63">
              <w:rPr>
                <w:rFonts w:cs="Times New Roman"/>
                <w:lang w:bidi="ar-SA"/>
              </w:rPr>
              <w:t xml:space="preserve">Technical aspects of </w:t>
            </w:r>
            <w:r w:rsidR="00EC7F84" w:rsidRPr="00E41A63">
              <w:rPr>
                <w:rFonts w:cs="Times New Roman"/>
                <w:lang w:bidi="ar-SA"/>
              </w:rPr>
              <w:t xml:space="preserve">forest </w:t>
            </w:r>
            <w:r w:rsidRPr="00E41A63">
              <w:rPr>
                <w:rFonts w:cs="Times New Roman"/>
                <w:lang w:bidi="ar-SA"/>
              </w:rPr>
              <w:t>management planning</w:t>
            </w:r>
            <w:r w:rsidR="00EC7F84" w:rsidRPr="00E41A63">
              <w:rPr>
                <w:rFonts w:cs="Times New Roman"/>
                <w:lang w:bidi="ar-SA"/>
              </w:rPr>
              <w:t xml:space="preserve">, </w:t>
            </w:r>
            <w:r w:rsidRPr="00E41A63">
              <w:rPr>
                <w:rFonts w:cs="Times New Roman"/>
                <w:lang w:bidi="ar-SA"/>
              </w:rPr>
              <w:t>yield regulation</w:t>
            </w:r>
            <w:r w:rsidR="009E3FE6" w:rsidRPr="00E41A63">
              <w:rPr>
                <w:rFonts w:cs="Times New Roman"/>
                <w:lang w:bidi="ar-SA"/>
              </w:rPr>
              <w:t xml:space="preserve"> and </w:t>
            </w:r>
            <w:r w:rsidR="00EC7F84" w:rsidRPr="00E41A63">
              <w:rPr>
                <w:rFonts w:cs="Times New Roman"/>
                <w:lang w:bidi="ar-SA"/>
              </w:rPr>
              <w:t>regeneration</w:t>
            </w:r>
          </w:p>
          <w:p w:rsidR="009E3FE6" w:rsidRPr="00E41A63" w:rsidRDefault="00EC7F84" w:rsidP="00BD0AE0">
            <w:pPr>
              <w:pStyle w:val="MediumGrid1-Accent21"/>
              <w:numPr>
                <w:ilvl w:val="0"/>
                <w:numId w:val="18"/>
              </w:numPr>
              <w:ind w:left="284" w:hanging="284"/>
              <w:rPr>
                <w:rFonts w:cs="Times New Roman"/>
                <w:lang w:bidi="ar-SA"/>
              </w:rPr>
            </w:pPr>
            <w:r w:rsidRPr="00E41A63">
              <w:rPr>
                <w:rFonts w:cs="Times New Roman"/>
                <w:lang w:bidi="ar-SA"/>
              </w:rPr>
              <w:t>Identify investment opportunities for private sector partnerships with CFMGs to enhance sustainable and productive forest management and marketing and processing of forest products (especially timber)</w:t>
            </w:r>
            <w:r w:rsidR="000C3379" w:rsidRPr="00E41A63">
              <w:rPr>
                <w:rFonts w:cs="Times New Roman"/>
                <w:lang w:bidi="ar-SA"/>
              </w:rPr>
              <w:t>.</w:t>
            </w:r>
          </w:p>
        </w:tc>
      </w:tr>
      <w:tr w:rsidR="007C34E3" w:rsidRPr="008350BF" w:rsidTr="00664360">
        <w:trPr>
          <w:trHeight w:val="204"/>
        </w:trPr>
        <w:tc>
          <w:tcPr>
            <w:tcW w:w="9242" w:type="dxa"/>
            <w:shd w:val="clear" w:color="auto" w:fill="92D050"/>
          </w:tcPr>
          <w:p w:rsidR="0087338F" w:rsidRDefault="006B589E">
            <w:r>
              <w:rPr>
                <w:rFonts w:ascii="Arial" w:hAnsi="Arial" w:cs="Arial"/>
                <w:b/>
                <w:bCs/>
                <w:szCs w:val="22"/>
              </w:rPr>
              <w:t xml:space="preserve">c. </w:t>
            </w:r>
            <w:r w:rsidR="00BD606A" w:rsidRPr="00BD606A">
              <w:rPr>
                <w:rFonts w:ascii="Arial" w:hAnsi="Arial" w:cs="Arial"/>
                <w:b/>
                <w:bCs/>
                <w:szCs w:val="22"/>
              </w:rPr>
              <w:t>Pro-poor leasehold forest management</w:t>
            </w:r>
          </w:p>
        </w:tc>
      </w:tr>
      <w:tr w:rsidR="009E3FE6" w:rsidRPr="008350BF" w:rsidTr="00BD0AE0">
        <w:trPr>
          <w:trHeight w:val="2398"/>
        </w:trPr>
        <w:tc>
          <w:tcPr>
            <w:tcW w:w="9242" w:type="dxa"/>
          </w:tcPr>
          <w:p w:rsidR="0041513C" w:rsidRPr="00E41A63" w:rsidRDefault="0041513C" w:rsidP="00BD0AE0">
            <w:pPr>
              <w:pStyle w:val="MediumGrid1-Accent21"/>
              <w:numPr>
                <w:ilvl w:val="0"/>
                <w:numId w:val="18"/>
              </w:numPr>
              <w:ind w:left="284" w:hanging="284"/>
              <w:rPr>
                <w:rFonts w:cs="Times New Roman"/>
                <w:lang w:bidi="ar-SA"/>
              </w:rPr>
            </w:pPr>
            <w:r w:rsidRPr="00E41A63">
              <w:rPr>
                <w:rFonts w:cs="Times New Roman"/>
                <w:lang w:bidi="ar-SA"/>
              </w:rPr>
              <w:t>Expand pro-poor leasehold forestry based on participatory land-use planning e.g. DFSPs to identify potential areas</w:t>
            </w:r>
          </w:p>
          <w:p w:rsidR="0041513C" w:rsidRPr="00E41A63" w:rsidRDefault="0041513C" w:rsidP="00BD0AE0">
            <w:pPr>
              <w:pStyle w:val="MediumGrid1-Accent21"/>
              <w:numPr>
                <w:ilvl w:val="0"/>
                <w:numId w:val="18"/>
              </w:numPr>
              <w:ind w:left="284" w:hanging="284"/>
              <w:rPr>
                <w:rFonts w:cs="Times New Roman"/>
                <w:lang w:bidi="ar-SA"/>
              </w:rPr>
            </w:pPr>
            <w:r w:rsidRPr="00E41A63">
              <w:rPr>
                <w:rFonts w:cs="Times New Roman"/>
                <w:lang w:bidi="ar-SA"/>
              </w:rPr>
              <w:t>Classify LFUGs into (i) those that are institutionally robust but need minor support; (ii) those that are institutionally strong but require additional inputs; (iii) those that are institutionally non-functional and may need revoking. Consolidate and strengthen the first two categories with well-defined support mechanisms and services. Explore options for the third category including the possibility of embedding with adjacent other modalities of community-based forestry.</w:t>
            </w:r>
          </w:p>
          <w:p w:rsidR="009E3FE6" w:rsidRPr="00E41A63" w:rsidRDefault="0041513C" w:rsidP="00BD0AE0">
            <w:pPr>
              <w:pStyle w:val="MediumGrid1-Accent21"/>
              <w:numPr>
                <w:ilvl w:val="0"/>
                <w:numId w:val="18"/>
              </w:numPr>
              <w:ind w:left="284" w:hanging="284"/>
              <w:rPr>
                <w:rFonts w:cs="Times New Roman"/>
                <w:lang w:bidi="ar-SA"/>
              </w:rPr>
            </w:pPr>
            <w:r w:rsidRPr="00E41A63">
              <w:rPr>
                <w:rFonts w:cs="Times New Roman"/>
                <w:lang w:bidi="ar-SA"/>
              </w:rPr>
              <w:t>Pilot and test models for scaling-up and</w:t>
            </w:r>
            <w:r w:rsidR="00B8098D" w:rsidRPr="00E41A63">
              <w:rPr>
                <w:rFonts w:cs="Times New Roman"/>
                <w:lang w:bidi="ar-SA"/>
              </w:rPr>
              <w:t xml:space="preserve"> clustering L</w:t>
            </w:r>
            <w:r w:rsidRPr="00E41A63">
              <w:rPr>
                <w:rFonts w:cs="Times New Roman"/>
                <w:lang w:bidi="ar-SA"/>
              </w:rPr>
              <w:t>F</w:t>
            </w:r>
            <w:r w:rsidR="00B8098D" w:rsidRPr="00E41A63">
              <w:rPr>
                <w:rFonts w:cs="Times New Roman"/>
                <w:lang w:bidi="ar-SA"/>
              </w:rPr>
              <w:t>U</w:t>
            </w:r>
            <w:r w:rsidRPr="00E41A63">
              <w:rPr>
                <w:rFonts w:cs="Times New Roman"/>
                <w:lang w:bidi="ar-SA"/>
              </w:rPr>
              <w:t>Gs based around specific production models and integrating these with farming systems and value chains</w:t>
            </w:r>
            <w:r w:rsidR="000C3379" w:rsidRPr="00E41A63">
              <w:rPr>
                <w:rFonts w:cs="Times New Roman"/>
                <w:lang w:bidi="ar-SA"/>
              </w:rPr>
              <w:t>.</w:t>
            </w:r>
          </w:p>
        </w:tc>
      </w:tr>
      <w:tr w:rsidR="009B4409" w:rsidRPr="008350BF" w:rsidTr="00664360">
        <w:trPr>
          <w:trHeight w:val="227"/>
        </w:trPr>
        <w:tc>
          <w:tcPr>
            <w:tcW w:w="9242" w:type="dxa"/>
            <w:shd w:val="clear" w:color="auto" w:fill="92D050"/>
          </w:tcPr>
          <w:p w:rsidR="0087338F" w:rsidRDefault="006B589E">
            <w:r>
              <w:rPr>
                <w:rFonts w:ascii="Arial" w:hAnsi="Arial" w:cs="Arial"/>
                <w:b/>
                <w:bCs/>
                <w:szCs w:val="22"/>
              </w:rPr>
              <w:t xml:space="preserve">d. </w:t>
            </w:r>
            <w:r w:rsidR="00BD606A" w:rsidRPr="00BD606A">
              <w:rPr>
                <w:rFonts w:ascii="Arial" w:hAnsi="Arial" w:cs="Arial"/>
                <w:b/>
                <w:bCs/>
                <w:szCs w:val="22"/>
              </w:rPr>
              <w:t>Public land management</w:t>
            </w:r>
          </w:p>
        </w:tc>
      </w:tr>
      <w:tr w:rsidR="00040639" w:rsidRPr="008350BF" w:rsidTr="00BD0AE0">
        <w:trPr>
          <w:trHeight w:val="629"/>
        </w:trPr>
        <w:tc>
          <w:tcPr>
            <w:tcW w:w="9242" w:type="dxa"/>
          </w:tcPr>
          <w:p w:rsidR="00262CAA" w:rsidRPr="00E41A63" w:rsidRDefault="00262CAA" w:rsidP="00BD0AE0">
            <w:pPr>
              <w:pStyle w:val="MediumGrid1-Accent21"/>
              <w:numPr>
                <w:ilvl w:val="0"/>
                <w:numId w:val="18"/>
              </w:numPr>
              <w:ind w:left="284" w:hanging="284"/>
              <w:rPr>
                <w:rFonts w:cs="Times New Roman"/>
                <w:lang w:bidi="ar-SA"/>
              </w:rPr>
            </w:pPr>
            <w:r w:rsidRPr="00E41A63">
              <w:rPr>
                <w:rFonts w:cs="Times New Roman"/>
                <w:lang w:bidi="ar-SA"/>
              </w:rPr>
              <w:t>Assess the availability of potential public land suitable for forestry purposes in Tarai and inner Tarai and expand the area coverage accordingly based on participatory land use planning and identification of potential areas through DFSPs</w:t>
            </w:r>
          </w:p>
          <w:p w:rsidR="0041513C" w:rsidRPr="00E41A63" w:rsidRDefault="002F6374" w:rsidP="00BD0AE0">
            <w:pPr>
              <w:pStyle w:val="MediumGrid1-Accent21"/>
              <w:numPr>
                <w:ilvl w:val="0"/>
                <w:numId w:val="18"/>
              </w:numPr>
              <w:tabs>
                <w:tab w:val="left" w:pos="426"/>
                <w:tab w:val="left" w:pos="1134"/>
                <w:tab w:val="right" w:pos="7938"/>
                <w:tab w:val="left" w:pos="8505"/>
              </w:tabs>
              <w:ind w:left="284" w:right="1418" w:hanging="284"/>
              <w:rPr>
                <w:rFonts w:cs="Times New Roman"/>
                <w:lang w:bidi="ar-SA"/>
              </w:rPr>
            </w:pPr>
            <w:r w:rsidRPr="00E41A63">
              <w:rPr>
                <w:rFonts w:cs="Times New Roman"/>
                <w:lang w:bidi="ar-SA"/>
              </w:rPr>
              <w:t>Review the</w:t>
            </w:r>
            <w:r w:rsidR="006A4E17" w:rsidRPr="00E41A63">
              <w:rPr>
                <w:rFonts w:cs="Times New Roman"/>
                <w:lang w:bidi="ar-SA"/>
              </w:rPr>
              <w:t xml:space="preserve"> existing practices,</w:t>
            </w:r>
            <w:r w:rsidRPr="00E41A63">
              <w:rPr>
                <w:rFonts w:cs="Times New Roman"/>
                <w:lang w:bidi="ar-SA"/>
              </w:rPr>
              <w:t xml:space="preserve"> legal status and provisions for public land which could be used for forestry purposes and build appropriate</w:t>
            </w:r>
            <w:r w:rsidR="006A4E17" w:rsidRPr="00E41A63">
              <w:rPr>
                <w:rFonts w:cs="Times New Roman"/>
                <w:lang w:bidi="ar-SA"/>
              </w:rPr>
              <w:t xml:space="preserve"> structures and </w:t>
            </w:r>
            <w:r w:rsidRPr="00E41A63">
              <w:rPr>
                <w:rFonts w:cs="Times New Roman"/>
                <w:lang w:bidi="ar-SA"/>
              </w:rPr>
              <w:t xml:space="preserve">legal frameworks to ensure rights on resources. </w:t>
            </w:r>
          </w:p>
          <w:p w:rsidR="00040639" w:rsidRPr="00E41A63" w:rsidRDefault="00E92B9B" w:rsidP="00BD0AE0">
            <w:pPr>
              <w:pStyle w:val="MediumGrid1-Accent21"/>
              <w:numPr>
                <w:ilvl w:val="0"/>
                <w:numId w:val="18"/>
              </w:numPr>
              <w:ind w:left="284" w:hanging="284"/>
              <w:rPr>
                <w:rFonts w:cs="Times New Roman"/>
                <w:lang w:bidi="ar-SA"/>
              </w:rPr>
            </w:pPr>
            <w:r w:rsidRPr="00E41A63">
              <w:rPr>
                <w:rFonts w:cs="Times New Roman"/>
                <w:lang w:bidi="ar-SA"/>
              </w:rPr>
              <w:t xml:space="preserve">Strengthen the provision of services </w:t>
            </w:r>
            <w:r w:rsidR="000C3379" w:rsidRPr="00E41A63">
              <w:rPr>
                <w:rFonts w:cs="Times New Roman"/>
                <w:lang w:bidi="ar-SA"/>
              </w:rPr>
              <w:t xml:space="preserve">and </w:t>
            </w:r>
            <w:r w:rsidR="00040639" w:rsidRPr="00E41A63">
              <w:rPr>
                <w:rFonts w:cs="Times New Roman"/>
                <w:lang w:bidi="ar-SA"/>
              </w:rPr>
              <w:t>inputs</w:t>
            </w:r>
            <w:r w:rsidRPr="00E41A63">
              <w:rPr>
                <w:rFonts w:cs="Times New Roman"/>
                <w:lang w:bidi="ar-SA"/>
              </w:rPr>
              <w:t xml:space="preserve"> for </w:t>
            </w:r>
            <w:r w:rsidR="00B8098D" w:rsidRPr="00E41A63">
              <w:rPr>
                <w:rFonts w:cs="Times New Roman"/>
                <w:lang w:bidi="ar-SA"/>
              </w:rPr>
              <w:t>Public Land Management Groups</w:t>
            </w:r>
            <w:r w:rsidR="00311563" w:rsidRPr="00E41A63">
              <w:rPr>
                <w:rFonts w:cs="Times New Roman"/>
                <w:lang w:bidi="ar-SA"/>
              </w:rPr>
              <w:t xml:space="preserve"> with </w:t>
            </w:r>
            <w:r w:rsidR="00040639" w:rsidRPr="00E41A63">
              <w:rPr>
                <w:rFonts w:cs="Times New Roman"/>
                <w:lang w:bidi="ar-SA"/>
              </w:rPr>
              <w:t>seeds/seedlings, seed money and technology etc</w:t>
            </w:r>
            <w:r w:rsidRPr="00E41A63">
              <w:rPr>
                <w:rFonts w:cs="Times New Roman"/>
                <w:lang w:bidi="ar-SA"/>
              </w:rPr>
              <w:t xml:space="preserve">through local government, NGOs and </w:t>
            </w:r>
            <w:r w:rsidR="00040639" w:rsidRPr="00E41A63">
              <w:rPr>
                <w:rFonts w:cs="Times New Roman"/>
                <w:lang w:bidi="ar-SA"/>
              </w:rPr>
              <w:t>development partners.</w:t>
            </w:r>
          </w:p>
        </w:tc>
      </w:tr>
      <w:tr w:rsidR="009B4409" w:rsidRPr="008350BF" w:rsidTr="00664360">
        <w:trPr>
          <w:trHeight w:val="233"/>
        </w:trPr>
        <w:tc>
          <w:tcPr>
            <w:tcW w:w="9242" w:type="dxa"/>
            <w:shd w:val="clear" w:color="auto" w:fill="92D050"/>
          </w:tcPr>
          <w:p w:rsidR="0087338F" w:rsidRDefault="006B589E">
            <w:r>
              <w:rPr>
                <w:rFonts w:ascii="Arial" w:hAnsi="Arial" w:cs="Arial"/>
                <w:b/>
                <w:bCs/>
                <w:szCs w:val="22"/>
              </w:rPr>
              <w:t xml:space="preserve">e. </w:t>
            </w:r>
            <w:r w:rsidR="00BD606A" w:rsidRPr="00BD606A">
              <w:rPr>
                <w:rFonts w:ascii="Arial" w:hAnsi="Arial" w:cs="Arial"/>
                <w:b/>
                <w:bCs/>
                <w:szCs w:val="22"/>
              </w:rPr>
              <w:t>Urban forestry</w:t>
            </w:r>
          </w:p>
        </w:tc>
      </w:tr>
      <w:tr w:rsidR="00040639" w:rsidRPr="008350BF" w:rsidTr="00BD0AE0">
        <w:trPr>
          <w:trHeight w:val="629"/>
        </w:trPr>
        <w:tc>
          <w:tcPr>
            <w:tcW w:w="9242" w:type="dxa"/>
          </w:tcPr>
          <w:p w:rsidR="00D60CB9" w:rsidRPr="00E41A63" w:rsidRDefault="00D60CB9" w:rsidP="00BD0AE0">
            <w:pPr>
              <w:pStyle w:val="MediumGrid1-Accent21"/>
              <w:numPr>
                <w:ilvl w:val="0"/>
                <w:numId w:val="18"/>
              </w:numPr>
              <w:ind w:left="284" w:hanging="284"/>
              <w:rPr>
                <w:rFonts w:cs="Times New Roman"/>
                <w:lang w:bidi="ar-SA"/>
              </w:rPr>
            </w:pPr>
            <w:r w:rsidRPr="00E41A63">
              <w:rPr>
                <w:rFonts w:cs="Times New Roman"/>
                <w:lang w:bidi="ar-SA"/>
              </w:rPr>
              <w:lastRenderedPageBreak/>
              <w:t xml:space="preserve">Initiate and develop a new participatory Urban Forestry programme </w:t>
            </w:r>
            <w:r w:rsidR="000C29D4" w:rsidRPr="00E41A63">
              <w:rPr>
                <w:rFonts w:cs="Times New Roman"/>
                <w:lang w:bidi="ar-SA"/>
              </w:rPr>
              <w:t xml:space="preserve">for identified municipalities </w:t>
            </w:r>
            <w:r w:rsidRPr="00E41A63">
              <w:rPr>
                <w:rFonts w:cs="Times New Roman"/>
                <w:lang w:bidi="ar-SA"/>
              </w:rPr>
              <w:t xml:space="preserve">in </w:t>
            </w:r>
            <w:r w:rsidR="000C29D4" w:rsidRPr="00E41A63">
              <w:rPr>
                <w:rFonts w:cs="Times New Roman"/>
                <w:lang w:bidi="ar-SA"/>
              </w:rPr>
              <w:t xml:space="preserve">close </w:t>
            </w:r>
            <w:r w:rsidRPr="00E41A63">
              <w:rPr>
                <w:rFonts w:cs="Times New Roman"/>
                <w:lang w:bidi="ar-SA"/>
              </w:rPr>
              <w:t>association with municipalit</w:t>
            </w:r>
            <w:r w:rsidR="000C3379" w:rsidRPr="00E41A63">
              <w:rPr>
                <w:rFonts w:cs="Times New Roman"/>
                <w:lang w:bidi="ar-SA"/>
              </w:rPr>
              <w:t xml:space="preserve">y administrations </w:t>
            </w:r>
            <w:r w:rsidRPr="00E41A63">
              <w:rPr>
                <w:rFonts w:cs="Times New Roman"/>
                <w:lang w:bidi="ar-SA"/>
              </w:rPr>
              <w:t xml:space="preserve">and relevant </w:t>
            </w:r>
            <w:r w:rsidR="000C29D4" w:rsidRPr="00E41A63">
              <w:rPr>
                <w:rFonts w:cs="Times New Roman"/>
                <w:lang w:bidi="ar-SA"/>
              </w:rPr>
              <w:t xml:space="preserve">local </w:t>
            </w:r>
            <w:r w:rsidRPr="00E41A63">
              <w:rPr>
                <w:rFonts w:cs="Times New Roman"/>
                <w:lang w:bidi="ar-SA"/>
              </w:rPr>
              <w:t>stakeholders</w:t>
            </w:r>
            <w:r w:rsidR="000C3379" w:rsidRPr="00E41A63">
              <w:rPr>
                <w:rFonts w:cs="Times New Roman"/>
                <w:lang w:bidi="ar-SA"/>
              </w:rPr>
              <w:t xml:space="preserve"> including from the private sector.</w:t>
            </w:r>
          </w:p>
          <w:p w:rsidR="00D60CB9" w:rsidRPr="00E41A63" w:rsidRDefault="00D60CB9" w:rsidP="00BD0AE0">
            <w:pPr>
              <w:pStyle w:val="MediumGrid1-Accent21"/>
              <w:numPr>
                <w:ilvl w:val="0"/>
                <w:numId w:val="18"/>
              </w:numPr>
              <w:ind w:left="284" w:hanging="284"/>
              <w:rPr>
                <w:rFonts w:cs="Times New Roman"/>
                <w:lang w:bidi="ar-SA"/>
              </w:rPr>
            </w:pPr>
            <w:r w:rsidRPr="00E41A63">
              <w:rPr>
                <w:rFonts w:cs="Times New Roman"/>
                <w:lang w:bidi="ar-SA"/>
              </w:rPr>
              <w:t xml:space="preserve">Promote urban forestry </w:t>
            </w:r>
            <w:r w:rsidR="000C29D4" w:rsidRPr="00E41A63">
              <w:rPr>
                <w:rFonts w:cs="Times New Roman"/>
                <w:lang w:bidi="ar-SA"/>
              </w:rPr>
              <w:t xml:space="preserve">as </w:t>
            </w:r>
            <w:r w:rsidRPr="00E41A63">
              <w:rPr>
                <w:rFonts w:cs="Times New Roman"/>
                <w:lang w:bidi="ar-SA"/>
              </w:rPr>
              <w:t xml:space="preserve">partnership </w:t>
            </w:r>
            <w:r w:rsidR="000C29D4" w:rsidRPr="00E41A63">
              <w:rPr>
                <w:rFonts w:cs="Times New Roman"/>
                <w:lang w:bidi="ar-SA"/>
              </w:rPr>
              <w:t xml:space="preserve">approach </w:t>
            </w:r>
            <w:r w:rsidRPr="00E41A63">
              <w:rPr>
                <w:rFonts w:cs="Times New Roman"/>
                <w:lang w:bidi="ar-SA"/>
              </w:rPr>
              <w:t>with the private sector (through corporate responsibility</w:t>
            </w:r>
            <w:r w:rsidR="000C29D4" w:rsidRPr="00E41A63">
              <w:rPr>
                <w:rFonts w:cs="Times New Roman"/>
                <w:lang w:bidi="ar-SA"/>
              </w:rPr>
              <w:t>);</w:t>
            </w:r>
            <w:r w:rsidRPr="00E41A63">
              <w:rPr>
                <w:rFonts w:cs="Times New Roman"/>
                <w:lang w:bidi="ar-SA"/>
              </w:rPr>
              <w:t xml:space="preserve"> local </w:t>
            </w:r>
            <w:r w:rsidRPr="00E41A63">
              <w:rPr>
                <w:rFonts w:cs="Times New Roman"/>
                <w:i/>
                <w:lang w:bidi="ar-SA"/>
              </w:rPr>
              <w:t>tole</w:t>
            </w:r>
            <w:r w:rsidR="000C29D4" w:rsidRPr="00E41A63">
              <w:rPr>
                <w:rFonts w:cs="Times New Roman"/>
                <w:lang w:bidi="ar-SA"/>
              </w:rPr>
              <w:t xml:space="preserve"> groups;</w:t>
            </w:r>
            <w:r w:rsidRPr="00E41A63">
              <w:rPr>
                <w:rFonts w:cs="Times New Roman"/>
                <w:lang w:bidi="ar-SA"/>
              </w:rPr>
              <w:t xml:space="preserve"> cultural and religious institutions and other voluntary organ</w:t>
            </w:r>
            <w:r w:rsidR="000C29D4" w:rsidRPr="00E41A63">
              <w:rPr>
                <w:rFonts w:cs="Times New Roman"/>
                <w:lang w:bidi="ar-SA"/>
              </w:rPr>
              <w:t>isations with appropriate roles for each.</w:t>
            </w:r>
          </w:p>
          <w:p w:rsidR="00D60CB9" w:rsidRPr="00E41A63" w:rsidRDefault="000C29D4" w:rsidP="00BD0AE0">
            <w:pPr>
              <w:pStyle w:val="MediumGrid1-Accent21"/>
              <w:numPr>
                <w:ilvl w:val="0"/>
                <w:numId w:val="18"/>
              </w:numPr>
              <w:ind w:left="284" w:hanging="284"/>
              <w:rPr>
                <w:rFonts w:cs="Times New Roman"/>
                <w:lang w:bidi="ar-SA"/>
              </w:rPr>
            </w:pPr>
            <w:r w:rsidRPr="00E41A63">
              <w:rPr>
                <w:rFonts w:cs="Times New Roman"/>
                <w:lang w:bidi="ar-SA"/>
              </w:rPr>
              <w:t>Establish a</w:t>
            </w:r>
            <w:r w:rsidR="0046018B" w:rsidRPr="00E41A63">
              <w:rPr>
                <w:rFonts w:cs="Times New Roman"/>
                <w:lang w:bidi="ar-SA"/>
              </w:rPr>
              <w:t xml:space="preserve"> national </w:t>
            </w:r>
            <w:r w:rsidR="00D60CB9" w:rsidRPr="00E41A63">
              <w:rPr>
                <w:rFonts w:cs="Times New Roman"/>
                <w:lang w:bidi="ar-SA"/>
              </w:rPr>
              <w:t xml:space="preserve">urban forestry support </w:t>
            </w:r>
            <w:r w:rsidRPr="00E41A63">
              <w:rPr>
                <w:rFonts w:cs="Times New Roman"/>
                <w:lang w:bidi="ar-SA"/>
              </w:rPr>
              <w:t xml:space="preserve">unit involving government, local government/municipality and possibly the private sector e.g. </w:t>
            </w:r>
            <w:r w:rsidR="00D60CB9" w:rsidRPr="00E41A63">
              <w:rPr>
                <w:rFonts w:cs="Times New Roman"/>
                <w:lang w:bidi="ar-SA"/>
              </w:rPr>
              <w:t>through out-sourcing</w:t>
            </w:r>
            <w:r w:rsidR="000C3379" w:rsidRPr="00E41A63">
              <w:rPr>
                <w:rFonts w:cs="Times New Roman"/>
                <w:lang w:bidi="ar-SA"/>
              </w:rPr>
              <w:t>,</w:t>
            </w:r>
            <w:r w:rsidR="00D60CB9" w:rsidRPr="00E41A63">
              <w:rPr>
                <w:rFonts w:cs="Times New Roman"/>
                <w:lang w:bidi="ar-SA"/>
              </w:rPr>
              <w:t xml:space="preserve"> to facili</w:t>
            </w:r>
            <w:r w:rsidR="000C3379" w:rsidRPr="00E41A63">
              <w:rPr>
                <w:rFonts w:cs="Times New Roman"/>
                <w:lang w:bidi="ar-SA"/>
              </w:rPr>
              <w:t>tate and promote urban forestry nationally.</w:t>
            </w:r>
          </w:p>
          <w:p w:rsidR="00D60CB9" w:rsidRPr="00E41A63" w:rsidRDefault="00D60CB9" w:rsidP="00BD0AE0">
            <w:pPr>
              <w:pStyle w:val="MediumGrid1-Accent21"/>
              <w:numPr>
                <w:ilvl w:val="0"/>
                <w:numId w:val="18"/>
              </w:numPr>
              <w:ind w:left="284" w:hanging="284"/>
              <w:rPr>
                <w:rFonts w:cs="Times New Roman"/>
                <w:lang w:bidi="ar-SA"/>
              </w:rPr>
            </w:pPr>
            <w:r w:rsidRPr="00E41A63">
              <w:rPr>
                <w:rFonts w:cs="Times New Roman"/>
                <w:lang w:bidi="ar-SA"/>
              </w:rPr>
              <w:t xml:space="preserve">Integrate urban forestry </w:t>
            </w:r>
            <w:r w:rsidR="0046018B" w:rsidRPr="00E41A63">
              <w:rPr>
                <w:rFonts w:cs="Times New Roman"/>
                <w:lang w:bidi="ar-SA"/>
              </w:rPr>
              <w:t xml:space="preserve">and urban forestry plans </w:t>
            </w:r>
            <w:r w:rsidRPr="00E41A63">
              <w:rPr>
                <w:rFonts w:cs="Times New Roman"/>
                <w:lang w:bidi="ar-SA"/>
              </w:rPr>
              <w:t xml:space="preserve">as an integral component of urban planning by municipalities through legal provisions and </w:t>
            </w:r>
            <w:r w:rsidR="0046018B" w:rsidRPr="00E41A63">
              <w:rPr>
                <w:rFonts w:cs="Times New Roman"/>
                <w:lang w:bidi="ar-SA"/>
              </w:rPr>
              <w:t xml:space="preserve">through </w:t>
            </w:r>
            <w:r w:rsidRPr="00E41A63">
              <w:rPr>
                <w:rFonts w:cs="Times New Roman"/>
                <w:lang w:bidi="ar-SA"/>
              </w:rPr>
              <w:t xml:space="preserve">bylaws on </w:t>
            </w:r>
            <w:r w:rsidR="0046018B" w:rsidRPr="00E41A63">
              <w:rPr>
                <w:rFonts w:cs="Times New Roman"/>
                <w:lang w:bidi="ar-SA"/>
              </w:rPr>
              <w:t xml:space="preserve">creation of </w:t>
            </w:r>
            <w:r w:rsidRPr="00E41A63">
              <w:rPr>
                <w:rFonts w:cs="Times New Roman"/>
                <w:lang w:bidi="ar-SA"/>
              </w:rPr>
              <w:t>open-space, tree planting</w:t>
            </w:r>
            <w:r w:rsidR="0046018B" w:rsidRPr="00E41A63">
              <w:rPr>
                <w:rFonts w:cs="Times New Roman"/>
                <w:lang w:bidi="ar-SA"/>
              </w:rPr>
              <w:t xml:space="preserve"> for amenity, recreational facilities and safety</w:t>
            </w:r>
            <w:r w:rsidR="000C3379" w:rsidRPr="00E41A63">
              <w:rPr>
                <w:rFonts w:cs="Times New Roman"/>
                <w:lang w:bidi="ar-SA"/>
              </w:rPr>
              <w:t>.</w:t>
            </w:r>
          </w:p>
          <w:p w:rsidR="00040639" w:rsidRPr="00E41A63" w:rsidRDefault="00D60CB9" w:rsidP="00BD0AE0">
            <w:pPr>
              <w:pStyle w:val="MediumGrid1-Accent21"/>
              <w:numPr>
                <w:ilvl w:val="0"/>
                <w:numId w:val="18"/>
              </w:numPr>
              <w:ind w:left="284" w:hanging="284"/>
              <w:rPr>
                <w:rFonts w:cs="Times New Roman"/>
                <w:lang w:bidi="ar-SA"/>
              </w:rPr>
            </w:pPr>
            <w:r w:rsidRPr="00E41A63">
              <w:rPr>
                <w:rFonts w:cs="Times New Roman"/>
                <w:lang w:bidi="ar-SA"/>
              </w:rPr>
              <w:t xml:space="preserve">Raise awareness amongst urban dwellers on the </w:t>
            </w:r>
            <w:r w:rsidR="0046018B" w:rsidRPr="00E41A63">
              <w:rPr>
                <w:rFonts w:cs="Times New Roman"/>
                <w:lang w:bidi="ar-SA"/>
              </w:rPr>
              <w:t xml:space="preserve">significance </w:t>
            </w:r>
            <w:r w:rsidR="000C3379" w:rsidRPr="00E41A63">
              <w:rPr>
                <w:rFonts w:cs="Times New Roman"/>
                <w:lang w:bidi="ar-SA"/>
              </w:rPr>
              <w:t xml:space="preserve">and benefits </w:t>
            </w:r>
            <w:r w:rsidRPr="00E41A63">
              <w:rPr>
                <w:rFonts w:cs="Times New Roman"/>
                <w:lang w:bidi="ar-SA"/>
              </w:rPr>
              <w:t>of urban forestry</w:t>
            </w:r>
          </w:p>
        </w:tc>
      </w:tr>
      <w:tr w:rsidR="009B4409" w:rsidRPr="008350BF" w:rsidTr="00664360">
        <w:trPr>
          <w:trHeight w:val="271"/>
        </w:trPr>
        <w:tc>
          <w:tcPr>
            <w:tcW w:w="9242" w:type="dxa"/>
            <w:shd w:val="clear" w:color="auto" w:fill="92D050"/>
          </w:tcPr>
          <w:p w:rsidR="0087338F" w:rsidRDefault="006B589E">
            <w:pPr>
              <w:rPr>
                <w:i/>
                <w:iCs/>
                <w:szCs w:val="24"/>
              </w:rPr>
            </w:pPr>
            <w:r>
              <w:rPr>
                <w:rFonts w:ascii="Arial" w:hAnsi="Arial" w:cs="Arial"/>
                <w:b/>
                <w:bCs/>
                <w:szCs w:val="22"/>
              </w:rPr>
              <w:t xml:space="preserve">f. </w:t>
            </w:r>
            <w:r w:rsidR="00BD606A" w:rsidRPr="00BD606A">
              <w:rPr>
                <w:rFonts w:ascii="Arial" w:hAnsi="Arial" w:cs="Arial"/>
                <w:b/>
                <w:bCs/>
                <w:szCs w:val="22"/>
              </w:rPr>
              <w:t>Religious and cultural forest management</w:t>
            </w:r>
          </w:p>
        </w:tc>
      </w:tr>
      <w:tr w:rsidR="00040639" w:rsidRPr="008350BF" w:rsidTr="00BD0AE0">
        <w:trPr>
          <w:trHeight w:val="204"/>
        </w:trPr>
        <w:tc>
          <w:tcPr>
            <w:tcW w:w="9242" w:type="dxa"/>
          </w:tcPr>
          <w:p w:rsidR="00D60CB9" w:rsidRPr="00E41A63" w:rsidRDefault="00D60CB9" w:rsidP="00BD0AE0">
            <w:pPr>
              <w:pStyle w:val="MediumGrid1-Accent21"/>
              <w:numPr>
                <w:ilvl w:val="0"/>
                <w:numId w:val="18"/>
              </w:numPr>
              <w:ind w:left="284" w:hanging="284"/>
              <w:rPr>
                <w:rFonts w:cs="Times New Roman"/>
                <w:lang w:bidi="ar-SA"/>
              </w:rPr>
            </w:pPr>
            <w:r w:rsidRPr="00E41A63">
              <w:rPr>
                <w:rFonts w:cs="Times New Roman"/>
                <w:lang w:bidi="ar-SA"/>
              </w:rPr>
              <w:t>Strengthen the identification and legal status of religious and culturally valued sites to safeguard their preservation</w:t>
            </w:r>
            <w:r w:rsidR="000C3379" w:rsidRPr="00E41A63">
              <w:rPr>
                <w:rFonts w:cs="Times New Roman"/>
                <w:lang w:bidi="ar-SA"/>
              </w:rPr>
              <w:t>.</w:t>
            </w:r>
          </w:p>
          <w:p w:rsidR="00040639" w:rsidRPr="00E41A63" w:rsidRDefault="00D60CB9" w:rsidP="00BD0AE0">
            <w:pPr>
              <w:pStyle w:val="MediumGrid1-Accent21"/>
              <w:numPr>
                <w:ilvl w:val="0"/>
                <w:numId w:val="18"/>
              </w:numPr>
              <w:ind w:left="284" w:hanging="284"/>
              <w:rPr>
                <w:rFonts w:cs="Times New Roman"/>
                <w:lang w:bidi="ar-SA"/>
              </w:rPr>
            </w:pPr>
            <w:r w:rsidRPr="00E41A63">
              <w:rPr>
                <w:rFonts w:cs="Times New Roman"/>
                <w:lang w:bidi="ar-SA"/>
              </w:rPr>
              <w:t xml:space="preserve">Collaborate with religious and cultural institutions </w:t>
            </w:r>
            <w:r w:rsidR="0046018B" w:rsidRPr="00E41A63">
              <w:rPr>
                <w:rFonts w:cs="Times New Roman"/>
                <w:lang w:bidi="ar-SA"/>
              </w:rPr>
              <w:t xml:space="preserve">in partnership with </w:t>
            </w:r>
            <w:r w:rsidRPr="00E41A63">
              <w:rPr>
                <w:rFonts w:cs="Times New Roman"/>
                <w:lang w:bidi="ar-SA"/>
              </w:rPr>
              <w:t>the private sector to deliver support for biodiversity conservation and enhancement of the spiritual values of these sites</w:t>
            </w:r>
            <w:r w:rsidR="000C3379" w:rsidRPr="00E41A63">
              <w:rPr>
                <w:rFonts w:cs="Times New Roman"/>
                <w:lang w:bidi="ar-SA"/>
              </w:rPr>
              <w:t>.</w:t>
            </w:r>
          </w:p>
          <w:p w:rsidR="005520BD" w:rsidRPr="00E41A63" w:rsidRDefault="005520BD" w:rsidP="00BD0AE0">
            <w:pPr>
              <w:pStyle w:val="MediumGrid1-Accent21"/>
              <w:numPr>
                <w:ilvl w:val="0"/>
                <w:numId w:val="18"/>
              </w:numPr>
              <w:ind w:left="284" w:hanging="284"/>
              <w:rPr>
                <w:rFonts w:cs="Times New Roman"/>
                <w:lang w:bidi="ar-SA"/>
              </w:rPr>
            </w:pPr>
            <w:r w:rsidRPr="00E41A63">
              <w:rPr>
                <w:rFonts w:cs="Times New Roman"/>
                <w:lang w:bidi="ar-SA"/>
              </w:rPr>
              <w:t xml:space="preserve">Support RCF institutions with </w:t>
            </w:r>
            <w:r w:rsidR="0013660E" w:rsidRPr="00E41A63">
              <w:rPr>
                <w:rFonts w:cs="Times New Roman"/>
                <w:lang w:bidi="ar-SA"/>
              </w:rPr>
              <w:t xml:space="preserve">culturally and religiously valued </w:t>
            </w:r>
            <w:r w:rsidRPr="00E41A63">
              <w:rPr>
                <w:rFonts w:cs="Times New Roman"/>
                <w:lang w:bidi="ar-SA"/>
              </w:rPr>
              <w:t>planting materials and technical services</w:t>
            </w:r>
            <w:r w:rsidR="0013660E" w:rsidRPr="00E41A63">
              <w:rPr>
                <w:rFonts w:cs="Times New Roman"/>
                <w:lang w:bidi="ar-SA"/>
              </w:rPr>
              <w:t>.</w:t>
            </w:r>
          </w:p>
        </w:tc>
      </w:tr>
      <w:tr w:rsidR="009B4409" w:rsidRPr="008350BF" w:rsidTr="00664360">
        <w:trPr>
          <w:trHeight w:val="171"/>
        </w:trPr>
        <w:tc>
          <w:tcPr>
            <w:tcW w:w="9242" w:type="dxa"/>
            <w:shd w:val="clear" w:color="auto" w:fill="92D050"/>
          </w:tcPr>
          <w:p w:rsidR="0087338F" w:rsidRDefault="006B589E">
            <w:r>
              <w:rPr>
                <w:rFonts w:ascii="Arial" w:hAnsi="Arial" w:cs="Arial"/>
                <w:b/>
                <w:bCs/>
                <w:szCs w:val="22"/>
              </w:rPr>
              <w:t xml:space="preserve">g. </w:t>
            </w:r>
            <w:r w:rsidR="00BD606A" w:rsidRPr="00BD606A">
              <w:rPr>
                <w:rFonts w:ascii="Arial" w:hAnsi="Arial" w:cs="Arial"/>
                <w:b/>
                <w:bCs/>
                <w:szCs w:val="22"/>
              </w:rPr>
              <w:t>Buffer zone forestry</w:t>
            </w:r>
          </w:p>
        </w:tc>
      </w:tr>
      <w:tr w:rsidR="00040639" w:rsidRPr="008350BF" w:rsidTr="00BD0AE0">
        <w:trPr>
          <w:trHeight w:val="629"/>
        </w:trPr>
        <w:tc>
          <w:tcPr>
            <w:tcW w:w="9242" w:type="dxa"/>
          </w:tcPr>
          <w:p w:rsidR="00D60CB9" w:rsidRPr="00E41A63" w:rsidRDefault="009503E3" w:rsidP="00BD0AE0">
            <w:pPr>
              <w:pStyle w:val="MediumGrid1-Accent21"/>
              <w:numPr>
                <w:ilvl w:val="0"/>
                <w:numId w:val="18"/>
              </w:numPr>
              <w:ind w:left="284" w:hanging="284"/>
              <w:rPr>
                <w:rFonts w:cs="Times New Roman"/>
                <w:lang w:bidi="ar-SA"/>
              </w:rPr>
            </w:pPr>
            <w:r w:rsidRPr="00E41A63">
              <w:rPr>
                <w:rFonts w:cs="Times New Roman"/>
                <w:lang w:bidi="ar-SA"/>
              </w:rPr>
              <w:t xml:space="preserve">Extend </w:t>
            </w:r>
            <w:r w:rsidR="0046018B" w:rsidRPr="00E41A63">
              <w:rPr>
                <w:rFonts w:cs="Times New Roman"/>
                <w:lang w:bidi="ar-SA"/>
              </w:rPr>
              <w:t>buffer z</w:t>
            </w:r>
            <w:r w:rsidR="00D60CB9" w:rsidRPr="00E41A63">
              <w:rPr>
                <w:rFonts w:cs="Times New Roman"/>
                <w:lang w:bidi="ar-SA"/>
              </w:rPr>
              <w:t>ones to all the remaini</w:t>
            </w:r>
            <w:r w:rsidR="000C3379" w:rsidRPr="00E41A63">
              <w:rPr>
                <w:rFonts w:cs="Times New Roman"/>
                <w:lang w:bidi="ar-SA"/>
              </w:rPr>
              <w:t xml:space="preserve">ng National Parks and Reserves </w:t>
            </w:r>
            <w:r w:rsidRPr="00E41A63">
              <w:rPr>
                <w:rFonts w:cs="Times New Roman"/>
                <w:lang w:bidi="ar-SA"/>
              </w:rPr>
              <w:t xml:space="preserve">e.g. </w:t>
            </w:r>
            <w:r w:rsidR="00D60CB9" w:rsidRPr="00E41A63">
              <w:rPr>
                <w:rFonts w:cs="Times New Roman"/>
                <w:lang w:bidi="ar-SA"/>
              </w:rPr>
              <w:t>Shivapuri-Nagarjun National Park</w:t>
            </w:r>
            <w:r w:rsidR="00326192" w:rsidRPr="00E41A63">
              <w:rPr>
                <w:rFonts w:cs="Times New Roman"/>
                <w:lang w:bidi="ar-SA"/>
              </w:rPr>
              <w:t xml:space="preserve">, </w:t>
            </w:r>
            <w:r w:rsidR="00D60CB9" w:rsidRPr="00E41A63">
              <w:rPr>
                <w:rFonts w:cs="Times New Roman"/>
                <w:lang w:bidi="ar-SA"/>
              </w:rPr>
              <w:t>Dhorpat</w:t>
            </w:r>
            <w:r w:rsidR="0046018B" w:rsidRPr="00E41A63">
              <w:rPr>
                <w:rFonts w:cs="Times New Roman"/>
                <w:lang w:bidi="ar-SA"/>
              </w:rPr>
              <w:t>an Hunting Reserve</w:t>
            </w:r>
            <w:r w:rsidR="00326192" w:rsidRPr="00E41A63">
              <w:rPr>
                <w:rFonts w:cs="Times New Roman"/>
                <w:lang w:bidi="ar-SA"/>
              </w:rPr>
              <w:t xml:space="preserve"> and others</w:t>
            </w:r>
            <w:r w:rsidR="0046018B" w:rsidRPr="00E41A63">
              <w:rPr>
                <w:rFonts w:cs="Times New Roman"/>
                <w:lang w:bidi="ar-SA"/>
              </w:rPr>
              <w:t xml:space="preserve"> and </w:t>
            </w:r>
            <w:r w:rsidR="00323AF2" w:rsidRPr="00E41A63">
              <w:rPr>
                <w:rFonts w:cs="Times New Roman"/>
                <w:lang w:bidi="ar-SA"/>
              </w:rPr>
              <w:t xml:space="preserve">increase </w:t>
            </w:r>
            <w:r w:rsidR="0046018B" w:rsidRPr="00E41A63">
              <w:rPr>
                <w:rFonts w:cs="Times New Roman"/>
                <w:lang w:bidi="ar-SA"/>
              </w:rPr>
              <w:t>buffer z</w:t>
            </w:r>
            <w:r w:rsidR="00D60CB9" w:rsidRPr="00E41A63">
              <w:rPr>
                <w:rFonts w:cs="Times New Roman"/>
                <w:lang w:bidi="ar-SA"/>
              </w:rPr>
              <w:t xml:space="preserve">one activities in </w:t>
            </w:r>
            <w:r w:rsidR="000C3379" w:rsidRPr="00E41A63">
              <w:rPr>
                <w:rFonts w:cs="Times New Roman"/>
                <w:lang w:bidi="ar-SA"/>
              </w:rPr>
              <w:t xml:space="preserve">all </w:t>
            </w:r>
            <w:r w:rsidR="0046018B" w:rsidRPr="00E41A63">
              <w:rPr>
                <w:rFonts w:cs="Times New Roman"/>
                <w:lang w:bidi="ar-SA"/>
              </w:rPr>
              <w:t>existing buffer z</w:t>
            </w:r>
            <w:r w:rsidR="00D60CB9" w:rsidRPr="00E41A63">
              <w:rPr>
                <w:rFonts w:cs="Times New Roman"/>
                <w:lang w:bidi="ar-SA"/>
              </w:rPr>
              <w:t>ones</w:t>
            </w:r>
            <w:r w:rsidR="000C3379" w:rsidRPr="00E41A63">
              <w:rPr>
                <w:rFonts w:cs="Times New Roman"/>
                <w:lang w:bidi="ar-SA"/>
              </w:rPr>
              <w:t>.</w:t>
            </w:r>
          </w:p>
          <w:p w:rsidR="00D60CB9" w:rsidRPr="00E41A63" w:rsidRDefault="00D60CB9" w:rsidP="00BD0AE0">
            <w:pPr>
              <w:pStyle w:val="MediumGrid1-Accent21"/>
              <w:numPr>
                <w:ilvl w:val="0"/>
                <w:numId w:val="18"/>
              </w:numPr>
              <w:ind w:left="284" w:hanging="284"/>
              <w:rPr>
                <w:rFonts w:cs="Times New Roman"/>
                <w:lang w:bidi="ar-SA"/>
              </w:rPr>
            </w:pPr>
            <w:r w:rsidRPr="00E41A63">
              <w:rPr>
                <w:rFonts w:cs="Times New Roman"/>
                <w:lang w:bidi="ar-SA"/>
              </w:rPr>
              <w:t xml:space="preserve">Incorporate the provisions </w:t>
            </w:r>
            <w:r w:rsidR="00A71CC0" w:rsidRPr="00E41A63">
              <w:rPr>
                <w:rFonts w:cs="Times New Roman"/>
                <w:lang w:bidi="ar-SA"/>
              </w:rPr>
              <w:t xml:space="preserve">of </w:t>
            </w:r>
            <w:r w:rsidR="000C3379" w:rsidRPr="00E41A63">
              <w:rPr>
                <w:rFonts w:cs="Times New Roman"/>
                <w:lang w:bidi="ar-SA"/>
              </w:rPr>
              <w:t xml:space="preserve">different </w:t>
            </w:r>
            <w:r w:rsidRPr="00E41A63">
              <w:rPr>
                <w:rFonts w:cs="Times New Roman"/>
                <w:lang w:bidi="ar-SA"/>
              </w:rPr>
              <w:t xml:space="preserve">community-based forest management modalities </w:t>
            </w:r>
            <w:r w:rsidR="00A71CC0" w:rsidRPr="00E41A63">
              <w:rPr>
                <w:rFonts w:cs="Times New Roman"/>
                <w:lang w:bidi="ar-SA"/>
              </w:rPr>
              <w:t>in</w:t>
            </w:r>
            <w:r w:rsidR="000C3379" w:rsidRPr="00E41A63">
              <w:rPr>
                <w:rFonts w:cs="Times New Roman"/>
                <w:lang w:bidi="ar-SA"/>
              </w:rPr>
              <w:t>to</w:t>
            </w:r>
            <w:r w:rsidR="0046018B" w:rsidRPr="00E41A63">
              <w:rPr>
                <w:rFonts w:cs="Times New Roman"/>
                <w:lang w:bidi="ar-SA"/>
              </w:rPr>
              <w:t>buffer z</w:t>
            </w:r>
            <w:r w:rsidRPr="00E41A63">
              <w:rPr>
                <w:rFonts w:cs="Times New Roman"/>
                <w:lang w:bidi="ar-SA"/>
              </w:rPr>
              <w:t>one</w:t>
            </w:r>
            <w:r w:rsidR="000C3379" w:rsidRPr="00E41A63">
              <w:rPr>
                <w:rFonts w:cs="Times New Roman"/>
                <w:lang w:bidi="ar-SA"/>
              </w:rPr>
              <w:t xml:space="preserve"> forest management </w:t>
            </w:r>
            <w:r w:rsidR="009503E3" w:rsidRPr="00E41A63">
              <w:rPr>
                <w:rFonts w:cs="Times New Roman"/>
                <w:lang w:bidi="ar-SA"/>
              </w:rPr>
              <w:t xml:space="preserve">including </w:t>
            </w:r>
            <w:r w:rsidRPr="00E41A63">
              <w:rPr>
                <w:rFonts w:cs="Times New Roman"/>
                <w:lang w:bidi="ar-SA"/>
              </w:rPr>
              <w:t>legal provisions e.g. rights to harvest, utilise and sell surplus forest products</w:t>
            </w:r>
            <w:r w:rsidR="00275B61" w:rsidRPr="00E41A63">
              <w:rPr>
                <w:rFonts w:cs="Times New Roman"/>
                <w:lang w:bidi="ar-SA"/>
              </w:rPr>
              <w:t xml:space="preserve">, </w:t>
            </w:r>
            <w:r w:rsidR="00DF2EDB" w:rsidRPr="00E41A63">
              <w:rPr>
                <w:rFonts w:cs="Times New Roman"/>
                <w:lang w:bidi="ar-SA"/>
              </w:rPr>
              <w:t xml:space="preserve">and </w:t>
            </w:r>
            <w:r w:rsidR="00275B61" w:rsidRPr="00E41A63">
              <w:rPr>
                <w:rFonts w:cs="Times New Roman"/>
                <w:lang w:bidi="ar-SA"/>
              </w:rPr>
              <w:t>capacity development.</w:t>
            </w:r>
          </w:p>
          <w:p w:rsidR="00D60CB9" w:rsidRPr="00E41A63" w:rsidRDefault="00D60CB9" w:rsidP="00BD0AE0">
            <w:pPr>
              <w:pStyle w:val="MediumGrid1-Accent21"/>
              <w:numPr>
                <w:ilvl w:val="0"/>
                <w:numId w:val="18"/>
              </w:numPr>
              <w:ind w:left="284" w:hanging="284"/>
              <w:rPr>
                <w:rFonts w:cs="Times New Roman"/>
                <w:lang w:bidi="ar-SA"/>
              </w:rPr>
            </w:pPr>
            <w:r w:rsidRPr="00E41A63">
              <w:rPr>
                <w:rFonts w:cs="Times New Roman"/>
                <w:lang w:bidi="ar-SA"/>
              </w:rPr>
              <w:t xml:space="preserve">Reform the legal framework (acts, regulations) applying to buffer zones to simplify processes and strengthen rights of users and </w:t>
            </w:r>
            <w:r w:rsidR="009503E3" w:rsidRPr="00E41A63">
              <w:rPr>
                <w:rFonts w:cs="Times New Roman"/>
                <w:lang w:bidi="ar-SA"/>
              </w:rPr>
              <w:t xml:space="preserve">forestry </w:t>
            </w:r>
            <w:r w:rsidRPr="00E41A63">
              <w:rPr>
                <w:rFonts w:cs="Times New Roman"/>
                <w:lang w:bidi="ar-SA"/>
              </w:rPr>
              <w:t xml:space="preserve">groups including provision of authority </w:t>
            </w:r>
            <w:r w:rsidR="00A71CC0" w:rsidRPr="00E41A63">
              <w:rPr>
                <w:rFonts w:cs="Times New Roman"/>
                <w:lang w:bidi="ar-SA"/>
              </w:rPr>
              <w:t xml:space="preserve">to </w:t>
            </w:r>
            <w:r w:rsidRPr="00E41A63">
              <w:rPr>
                <w:rFonts w:cs="Times New Roman"/>
                <w:lang w:bidi="ar-SA"/>
              </w:rPr>
              <w:t>collect and s</w:t>
            </w:r>
            <w:r w:rsidR="00A71CC0" w:rsidRPr="00E41A63">
              <w:rPr>
                <w:rFonts w:cs="Times New Roman"/>
                <w:lang w:bidi="ar-SA"/>
              </w:rPr>
              <w:t xml:space="preserve">ell </w:t>
            </w:r>
            <w:r w:rsidRPr="00E41A63">
              <w:rPr>
                <w:rFonts w:cs="Times New Roman"/>
                <w:lang w:bidi="ar-SA"/>
              </w:rPr>
              <w:t>drift-wood gathered outside core protected areas</w:t>
            </w:r>
            <w:r w:rsidR="009503E3" w:rsidRPr="00E41A63">
              <w:rPr>
                <w:rFonts w:cs="Times New Roman"/>
                <w:lang w:bidi="ar-SA"/>
              </w:rPr>
              <w:t xml:space="preserve"> and use </w:t>
            </w:r>
            <w:r w:rsidR="000C3379" w:rsidRPr="00E41A63">
              <w:rPr>
                <w:rFonts w:cs="Times New Roman"/>
                <w:lang w:bidi="ar-SA"/>
              </w:rPr>
              <w:t>o</w:t>
            </w:r>
            <w:r w:rsidR="00A71CC0" w:rsidRPr="00E41A63">
              <w:rPr>
                <w:rFonts w:cs="Times New Roman"/>
                <w:lang w:bidi="ar-SA"/>
              </w:rPr>
              <w:t xml:space="preserve">ther </w:t>
            </w:r>
            <w:r w:rsidR="009503E3" w:rsidRPr="00E41A63">
              <w:rPr>
                <w:rFonts w:cs="Times New Roman"/>
                <w:lang w:bidi="ar-SA"/>
              </w:rPr>
              <w:t>forest products.</w:t>
            </w:r>
          </w:p>
          <w:p w:rsidR="00275B61" w:rsidRPr="00E41A63" w:rsidRDefault="00275B61" w:rsidP="00BD0AE0">
            <w:pPr>
              <w:pStyle w:val="MediumGrid1-Accent21"/>
              <w:numPr>
                <w:ilvl w:val="0"/>
                <w:numId w:val="18"/>
              </w:numPr>
              <w:ind w:left="284" w:hanging="284"/>
              <w:rPr>
                <w:rFonts w:cs="Times New Roman"/>
                <w:lang w:bidi="ar-SA"/>
              </w:rPr>
            </w:pPr>
            <w:r w:rsidRPr="00E41A63">
              <w:rPr>
                <w:rFonts w:cs="Times New Roman"/>
                <w:lang w:bidi="ar-SA"/>
              </w:rPr>
              <w:t>Strengthen the institutional, technical and leadership capacity and capability of BZMCs, UCs, UGs and other stakeholders including private sector.</w:t>
            </w:r>
          </w:p>
          <w:p w:rsidR="00D60CB9" w:rsidRPr="00E41A63" w:rsidRDefault="00D60CB9" w:rsidP="00BD0AE0">
            <w:pPr>
              <w:pStyle w:val="MediumGrid1-Accent21"/>
              <w:numPr>
                <w:ilvl w:val="0"/>
                <w:numId w:val="18"/>
              </w:numPr>
              <w:ind w:left="284" w:hanging="284"/>
              <w:rPr>
                <w:rFonts w:cs="Times New Roman"/>
                <w:lang w:bidi="ar-SA"/>
              </w:rPr>
            </w:pPr>
            <w:r w:rsidRPr="00E41A63">
              <w:rPr>
                <w:rFonts w:cs="Times New Roman"/>
                <w:lang w:bidi="ar-SA"/>
              </w:rPr>
              <w:t>Clarify the roles and authority of different institutions</w:t>
            </w:r>
            <w:r w:rsidR="0046018B" w:rsidRPr="00E41A63">
              <w:rPr>
                <w:rFonts w:cs="Times New Roman"/>
                <w:lang w:bidi="ar-SA"/>
              </w:rPr>
              <w:t xml:space="preserve"> to </w:t>
            </w:r>
            <w:r w:rsidR="00A71CC0" w:rsidRPr="00E41A63">
              <w:rPr>
                <w:rFonts w:cs="Times New Roman"/>
                <w:lang w:bidi="ar-SA"/>
              </w:rPr>
              <w:t xml:space="preserve">govern and </w:t>
            </w:r>
            <w:r w:rsidR="0046018B" w:rsidRPr="00E41A63">
              <w:rPr>
                <w:rFonts w:cs="Times New Roman"/>
                <w:lang w:bidi="ar-SA"/>
              </w:rPr>
              <w:t>support buffer zones and forestry groups in buffer z</w:t>
            </w:r>
            <w:r w:rsidRPr="00E41A63">
              <w:rPr>
                <w:rFonts w:cs="Times New Roman"/>
                <w:lang w:bidi="ar-SA"/>
              </w:rPr>
              <w:t>ones</w:t>
            </w:r>
            <w:r w:rsidR="00A71CC0" w:rsidRPr="00E41A63">
              <w:rPr>
                <w:rFonts w:cs="Times New Roman"/>
                <w:lang w:bidi="ar-SA"/>
              </w:rPr>
              <w:t xml:space="preserve"> with emphasis on </w:t>
            </w:r>
            <w:r w:rsidR="000C3379" w:rsidRPr="00E41A63">
              <w:rPr>
                <w:rFonts w:cs="Times New Roman"/>
                <w:lang w:bidi="ar-SA"/>
              </w:rPr>
              <w:t xml:space="preserve">good governance, </w:t>
            </w:r>
            <w:r w:rsidR="00A71CC0" w:rsidRPr="00E41A63">
              <w:rPr>
                <w:rFonts w:cs="Times New Roman"/>
                <w:lang w:bidi="ar-SA"/>
              </w:rPr>
              <w:t>better representation of poor and disadvantaged groups and improved benefit sharing mechanisms</w:t>
            </w:r>
            <w:r w:rsidR="000C3379" w:rsidRPr="00E41A63">
              <w:rPr>
                <w:rFonts w:cs="Times New Roman"/>
                <w:lang w:bidi="ar-SA"/>
              </w:rPr>
              <w:t>.</w:t>
            </w:r>
          </w:p>
          <w:p w:rsidR="00040639" w:rsidRPr="00E41A63" w:rsidRDefault="00D60CB9" w:rsidP="00BD0AE0">
            <w:pPr>
              <w:pStyle w:val="MediumGrid1-Accent21"/>
              <w:numPr>
                <w:ilvl w:val="0"/>
                <w:numId w:val="18"/>
              </w:numPr>
              <w:ind w:left="284" w:hanging="284"/>
              <w:rPr>
                <w:rFonts w:cs="Times New Roman"/>
                <w:lang w:bidi="ar-SA"/>
              </w:rPr>
            </w:pPr>
            <w:r w:rsidRPr="00E41A63">
              <w:rPr>
                <w:rFonts w:cs="Times New Roman"/>
                <w:lang w:bidi="ar-SA"/>
              </w:rPr>
              <w:t>Establish a national PA management fund</w:t>
            </w:r>
            <w:r w:rsidR="000C3379" w:rsidRPr="00E41A63">
              <w:rPr>
                <w:rFonts w:cs="Times New Roman"/>
                <w:lang w:bidi="ar-SA"/>
              </w:rPr>
              <w:t xml:space="preserve"> by integrating the present bio</w:t>
            </w:r>
            <w:r w:rsidRPr="00E41A63">
              <w:rPr>
                <w:rFonts w:cs="Times New Roman"/>
                <w:lang w:bidi="ar-SA"/>
              </w:rPr>
              <w:t xml:space="preserve">diversity fund and wildlife relief fund. Use this for transferring resources to low earning buffer zones and for providing immediate wildlife relief/compensation and other activities </w:t>
            </w:r>
          </w:p>
        </w:tc>
      </w:tr>
      <w:tr w:rsidR="009B4409" w:rsidRPr="008350BF" w:rsidTr="00664360">
        <w:trPr>
          <w:trHeight w:val="228"/>
        </w:trPr>
        <w:tc>
          <w:tcPr>
            <w:tcW w:w="9242" w:type="dxa"/>
            <w:shd w:val="clear" w:color="auto" w:fill="92D050"/>
          </w:tcPr>
          <w:p w:rsidR="0087338F" w:rsidRDefault="006B589E">
            <w:r>
              <w:rPr>
                <w:rFonts w:ascii="Arial" w:hAnsi="Arial" w:cs="Arial"/>
                <w:b/>
                <w:bCs/>
                <w:szCs w:val="22"/>
              </w:rPr>
              <w:t xml:space="preserve">h. </w:t>
            </w:r>
            <w:r w:rsidR="00BD606A" w:rsidRPr="00BD606A">
              <w:rPr>
                <w:rFonts w:ascii="Arial" w:hAnsi="Arial" w:cs="Arial"/>
                <w:b/>
                <w:bCs/>
                <w:szCs w:val="22"/>
              </w:rPr>
              <w:t>Conservation area management</w:t>
            </w:r>
          </w:p>
        </w:tc>
      </w:tr>
      <w:tr w:rsidR="00040639" w:rsidRPr="008350BF" w:rsidTr="00BD0AE0">
        <w:trPr>
          <w:trHeight w:val="629"/>
        </w:trPr>
        <w:tc>
          <w:tcPr>
            <w:tcW w:w="9242" w:type="dxa"/>
          </w:tcPr>
          <w:p w:rsidR="00D60CB9" w:rsidRPr="00E41A63" w:rsidRDefault="00D60CB9" w:rsidP="00BD0AE0">
            <w:pPr>
              <w:pStyle w:val="MediumGrid1-Accent21"/>
              <w:numPr>
                <w:ilvl w:val="0"/>
                <w:numId w:val="18"/>
              </w:numPr>
              <w:ind w:left="284" w:hanging="284"/>
              <w:rPr>
                <w:rFonts w:cs="Times New Roman"/>
                <w:lang w:bidi="ar-SA"/>
              </w:rPr>
            </w:pPr>
            <w:r w:rsidRPr="00E41A63">
              <w:rPr>
                <w:rFonts w:cs="Times New Roman"/>
                <w:lang w:bidi="ar-SA"/>
              </w:rPr>
              <w:t xml:space="preserve">Review and consolidate existing rules on conservation areas and develop these into a formal legal framework ensuring a transparent process, use rights and equitable benefit-sharing and forest product use provisions. </w:t>
            </w:r>
          </w:p>
          <w:p w:rsidR="008E48F6" w:rsidRPr="00E41A63" w:rsidRDefault="006A4E17">
            <w:pPr>
              <w:pStyle w:val="MediumGrid1-Accent21"/>
              <w:numPr>
                <w:ilvl w:val="0"/>
                <w:numId w:val="18"/>
              </w:numPr>
              <w:ind w:left="284" w:hanging="284"/>
              <w:rPr>
                <w:rFonts w:cs="Times New Roman"/>
                <w:lang w:bidi="ar-SA"/>
              </w:rPr>
            </w:pPr>
            <w:r w:rsidRPr="00E41A63">
              <w:rPr>
                <w:rFonts w:cs="Times New Roman"/>
                <w:lang w:bidi="ar-SA"/>
              </w:rPr>
              <w:t xml:space="preserve">Expedite </w:t>
            </w:r>
            <w:r w:rsidR="00D60CB9" w:rsidRPr="00E41A63">
              <w:rPr>
                <w:rFonts w:cs="Times New Roman"/>
                <w:lang w:bidi="ar-SA"/>
              </w:rPr>
              <w:t>and strengthen community councils to manage conservation areas and transfer this responsibility to them in a phased manner.</w:t>
            </w:r>
          </w:p>
          <w:p w:rsidR="00EB2AB6" w:rsidRPr="00E41A63" w:rsidRDefault="00EB2AB6" w:rsidP="00BD0AE0">
            <w:pPr>
              <w:pStyle w:val="MediumGrid1-Accent21"/>
              <w:numPr>
                <w:ilvl w:val="0"/>
                <w:numId w:val="18"/>
              </w:numPr>
              <w:ind w:left="284" w:hanging="284"/>
              <w:rPr>
                <w:rFonts w:cs="Times New Roman"/>
                <w:lang w:bidi="ar-SA"/>
              </w:rPr>
            </w:pPr>
            <w:r w:rsidRPr="00E41A63">
              <w:rPr>
                <w:rFonts w:cs="Times New Roman"/>
                <w:lang w:bidi="ar-SA"/>
              </w:rPr>
              <w:t>Mainstream environmental and social safe guard</w:t>
            </w:r>
            <w:r w:rsidR="006A4E17" w:rsidRPr="00E41A63">
              <w:rPr>
                <w:rFonts w:cs="Times New Roman"/>
                <w:lang w:bidi="ar-SA"/>
              </w:rPr>
              <w:t xml:space="preserve"> in conservation areas management. </w:t>
            </w:r>
          </w:p>
          <w:p w:rsidR="00EB2AB6" w:rsidRPr="00E41A63" w:rsidRDefault="00EB2AB6" w:rsidP="00BD0AE0">
            <w:pPr>
              <w:pStyle w:val="MediumGrid1-Accent21"/>
              <w:numPr>
                <w:ilvl w:val="0"/>
                <w:numId w:val="18"/>
              </w:numPr>
              <w:ind w:left="284" w:hanging="284"/>
              <w:rPr>
                <w:rFonts w:cs="Times New Roman"/>
                <w:lang w:bidi="ar-SA"/>
              </w:rPr>
            </w:pPr>
            <w:r w:rsidRPr="00E41A63">
              <w:rPr>
                <w:rFonts w:cs="Times New Roman"/>
                <w:lang w:bidi="ar-SA"/>
              </w:rPr>
              <w:t xml:space="preserve">Develop leadership and managerial capacity and capability of CA institutions (Councils/management committees, UC, UGs, Sub-committees) and other stakeholders. </w:t>
            </w:r>
          </w:p>
          <w:p w:rsidR="00EB2AB6" w:rsidRPr="00E41A63" w:rsidRDefault="00EB2AB6" w:rsidP="00BD0AE0">
            <w:pPr>
              <w:pStyle w:val="MediumGrid1-Accent21"/>
              <w:numPr>
                <w:ilvl w:val="0"/>
                <w:numId w:val="18"/>
              </w:numPr>
              <w:ind w:left="284" w:hanging="284"/>
              <w:rPr>
                <w:rFonts w:cs="Times New Roman"/>
                <w:lang w:bidi="ar-SA"/>
              </w:rPr>
            </w:pPr>
            <w:r w:rsidRPr="00E41A63">
              <w:rPr>
                <w:rFonts w:cs="Times New Roman"/>
                <w:lang w:bidi="ar-SA"/>
              </w:rPr>
              <w:t>Incorporate the provisions of wise use of surplus forest products and harvest of over populated common wildlife species in the management plans of CAs including the sales of products beyond CAs.</w:t>
            </w:r>
          </w:p>
        </w:tc>
      </w:tr>
      <w:tr w:rsidR="009B4409" w:rsidRPr="008350BF" w:rsidTr="00664360">
        <w:trPr>
          <w:trHeight w:val="284"/>
        </w:trPr>
        <w:tc>
          <w:tcPr>
            <w:tcW w:w="9242" w:type="dxa"/>
            <w:shd w:val="clear" w:color="auto" w:fill="92D050"/>
          </w:tcPr>
          <w:p w:rsidR="0087338F" w:rsidRDefault="006B589E">
            <w:r>
              <w:rPr>
                <w:rFonts w:ascii="Arial" w:hAnsi="Arial" w:cs="Arial"/>
                <w:b/>
                <w:bCs/>
                <w:szCs w:val="22"/>
              </w:rPr>
              <w:t xml:space="preserve">i.  </w:t>
            </w:r>
            <w:r w:rsidR="00DE7363">
              <w:rPr>
                <w:rFonts w:ascii="Arial" w:hAnsi="Arial" w:cs="Arial"/>
                <w:b/>
                <w:bCs/>
                <w:szCs w:val="22"/>
              </w:rPr>
              <w:t>Protection</w:t>
            </w:r>
            <w:r w:rsidR="00BD606A" w:rsidRPr="00BD606A">
              <w:rPr>
                <w:rFonts w:ascii="Arial" w:hAnsi="Arial" w:cs="Arial"/>
                <w:b/>
                <w:bCs/>
                <w:szCs w:val="22"/>
              </w:rPr>
              <w:t xml:space="preserve"> forest management</w:t>
            </w:r>
          </w:p>
        </w:tc>
      </w:tr>
      <w:tr w:rsidR="00040639" w:rsidRPr="008350BF" w:rsidTr="00BD0AE0">
        <w:trPr>
          <w:trHeight w:val="629"/>
        </w:trPr>
        <w:tc>
          <w:tcPr>
            <w:tcW w:w="9242" w:type="dxa"/>
          </w:tcPr>
          <w:p w:rsidR="00D60CB9" w:rsidRPr="00E41A63" w:rsidRDefault="00D60CB9" w:rsidP="00BD0AE0">
            <w:pPr>
              <w:pStyle w:val="MediumGrid1-Accent21"/>
              <w:numPr>
                <w:ilvl w:val="0"/>
                <w:numId w:val="18"/>
              </w:numPr>
              <w:ind w:left="284" w:hanging="284"/>
              <w:rPr>
                <w:rFonts w:cs="Times New Roman"/>
                <w:lang w:bidi="ar-SA"/>
              </w:rPr>
            </w:pPr>
            <w:r w:rsidRPr="00E41A63">
              <w:rPr>
                <w:rFonts w:cs="Times New Roman"/>
                <w:lang w:bidi="ar-SA"/>
              </w:rPr>
              <w:lastRenderedPageBreak/>
              <w:t>Develop a new modality for protected forests including all necessary legal provisions and participatory models of conservation and forest management taking into consideration existing forest management modalities and experiences with these.</w:t>
            </w:r>
          </w:p>
          <w:p w:rsidR="00D60CB9" w:rsidRPr="00E41A63" w:rsidRDefault="00D60CB9" w:rsidP="00BD0AE0">
            <w:pPr>
              <w:pStyle w:val="MediumGrid1-Accent21"/>
              <w:numPr>
                <w:ilvl w:val="0"/>
                <w:numId w:val="18"/>
              </w:numPr>
              <w:ind w:left="284" w:hanging="284"/>
              <w:rPr>
                <w:rFonts w:cs="Times New Roman"/>
                <w:lang w:bidi="ar-SA"/>
              </w:rPr>
            </w:pPr>
            <w:r w:rsidRPr="00E41A63">
              <w:rPr>
                <w:rFonts w:cs="Times New Roman"/>
                <w:lang w:bidi="ar-SA"/>
              </w:rPr>
              <w:t xml:space="preserve">Identify </w:t>
            </w:r>
            <w:r w:rsidR="0015635C" w:rsidRPr="00E41A63">
              <w:rPr>
                <w:rFonts w:cs="Times New Roman"/>
                <w:lang w:bidi="ar-SA"/>
              </w:rPr>
              <w:t xml:space="preserve">areas </w:t>
            </w:r>
            <w:r w:rsidRPr="00E41A63">
              <w:rPr>
                <w:rFonts w:cs="Times New Roman"/>
                <w:lang w:bidi="ar-SA"/>
              </w:rPr>
              <w:t>that will benefit from application of protected forests to conserve their ecological functions, biodiversity, water resources and links to watershed management.</w:t>
            </w:r>
          </w:p>
          <w:p w:rsidR="00D60CB9" w:rsidRPr="00E41A63" w:rsidRDefault="00D60CB9" w:rsidP="00BD0AE0">
            <w:pPr>
              <w:pStyle w:val="MediumGrid1-Accent21"/>
              <w:numPr>
                <w:ilvl w:val="0"/>
                <w:numId w:val="18"/>
              </w:numPr>
              <w:ind w:left="284" w:hanging="284"/>
              <w:rPr>
                <w:rFonts w:cs="Times New Roman"/>
                <w:lang w:bidi="ar-SA"/>
              </w:rPr>
            </w:pPr>
            <w:r w:rsidRPr="00E41A63">
              <w:rPr>
                <w:rFonts w:cs="Times New Roman"/>
                <w:lang w:bidi="ar-SA"/>
              </w:rPr>
              <w:t xml:space="preserve">Promote and develop </w:t>
            </w:r>
            <w:r w:rsidR="0046018B" w:rsidRPr="00E41A63">
              <w:rPr>
                <w:rFonts w:cs="Times New Roman"/>
                <w:lang w:bidi="ar-SA"/>
              </w:rPr>
              <w:t>community-</w:t>
            </w:r>
            <w:r w:rsidRPr="00E41A63">
              <w:rPr>
                <w:rFonts w:cs="Times New Roman"/>
                <w:lang w:bidi="ar-SA"/>
              </w:rPr>
              <w:t>based approaches and develop integrated site specific cons</w:t>
            </w:r>
            <w:r w:rsidR="0015635C" w:rsidRPr="00E41A63">
              <w:rPr>
                <w:rFonts w:cs="Times New Roman"/>
                <w:lang w:bidi="ar-SA"/>
              </w:rPr>
              <w:t>ervation practices for protection</w:t>
            </w:r>
            <w:r w:rsidRPr="00E41A63">
              <w:rPr>
                <w:rFonts w:cs="Times New Roman"/>
                <w:lang w:bidi="ar-SA"/>
              </w:rPr>
              <w:t xml:space="preserve"> forests with defined roles and responsibilities of key stakeholders and benefit sharing mechanisms and by ensuring the rights of the indigenous and local communities. </w:t>
            </w:r>
          </w:p>
          <w:p w:rsidR="00D60CB9" w:rsidRPr="00E41A63" w:rsidRDefault="00D60CB9" w:rsidP="00BD0AE0">
            <w:pPr>
              <w:pStyle w:val="MediumGrid1-Accent21"/>
              <w:numPr>
                <w:ilvl w:val="0"/>
                <w:numId w:val="18"/>
              </w:numPr>
              <w:ind w:left="284" w:hanging="284"/>
              <w:rPr>
                <w:rFonts w:cs="Times New Roman"/>
                <w:lang w:bidi="ar-SA"/>
              </w:rPr>
            </w:pPr>
            <w:r w:rsidRPr="00E41A63">
              <w:rPr>
                <w:rFonts w:cs="Times New Roman"/>
                <w:lang w:bidi="ar-SA"/>
              </w:rPr>
              <w:t>Develop local incentive mec</w:t>
            </w:r>
            <w:r w:rsidR="0015635C" w:rsidRPr="00E41A63">
              <w:rPr>
                <w:rFonts w:cs="Times New Roman"/>
                <w:lang w:bidi="ar-SA"/>
              </w:rPr>
              <w:t>hanisms for conserving protection</w:t>
            </w:r>
            <w:r w:rsidRPr="00E41A63">
              <w:rPr>
                <w:rFonts w:cs="Times New Roman"/>
                <w:lang w:bidi="ar-SA"/>
              </w:rPr>
              <w:t xml:space="preserve"> forests such as sustainable micro-enterprises and other off-farm and off-forest income generating activities.</w:t>
            </w:r>
          </w:p>
          <w:p w:rsidR="00040639" w:rsidRPr="00E41A63" w:rsidRDefault="00D60CB9" w:rsidP="00BD0AE0">
            <w:pPr>
              <w:pStyle w:val="MediumGrid1-Accent21"/>
              <w:numPr>
                <w:ilvl w:val="0"/>
                <w:numId w:val="18"/>
              </w:numPr>
              <w:ind w:left="284" w:hanging="284"/>
              <w:rPr>
                <w:rFonts w:cs="Times New Roman"/>
                <w:lang w:bidi="ar-SA"/>
              </w:rPr>
            </w:pPr>
            <w:r w:rsidRPr="00E41A63">
              <w:rPr>
                <w:rFonts w:cs="Times New Roman"/>
                <w:lang w:bidi="ar-SA"/>
              </w:rPr>
              <w:t xml:space="preserve">Promote community based PES mechanisms within and between protected forest areas to address climate change </w:t>
            </w:r>
            <w:r w:rsidR="000C3379" w:rsidRPr="00E41A63">
              <w:rPr>
                <w:rFonts w:cs="Times New Roman"/>
                <w:lang w:bidi="ar-SA"/>
              </w:rPr>
              <w:t xml:space="preserve">impacts </w:t>
            </w:r>
            <w:r w:rsidRPr="00E41A63">
              <w:rPr>
                <w:rFonts w:cs="Times New Roman"/>
                <w:lang w:bidi="ar-SA"/>
              </w:rPr>
              <w:t>and upstream and downstream linkages.</w:t>
            </w:r>
          </w:p>
        </w:tc>
      </w:tr>
    </w:tbl>
    <w:p w:rsidR="0087338F" w:rsidRDefault="0087338F">
      <w:pPr>
        <w:rPr>
          <w:szCs w:val="28"/>
        </w:rPr>
      </w:pPr>
      <w:bookmarkStart w:id="211" w:name="_Toc389044801"/>
    </w:p>
    <w:p w:rsidR="0087338F" w:rsidRPr="002D6117" w:rsidRDefault="0087338F">
      <w:pPr>
        <w:rPr>
          <w:sz w:val="8"/>
          <w:szCs w:val="12"/>
        </w:rPr>
      </w:pPr>
    </w:p>
    <w:p w:rsidR="0087338F" w:rsidRDefault="00964A7C">
      <w:pPr>
        <w:rPr>
          <w:szCs w:val="28"/>
        </w:rPr>
      </w:pPr>
      <w:r>
        <w:rPr>
          <w:b/>
          <w:bCs/>
          <w:sz w:val="28"/>
          <w:szCs w:val="28"/>
        </w:rPr>
        <w:t>C</w:t>
      </w:r>
      <w:r w:rsidR="009975B6">
        <w:rPr>
          <w:b/>
          <w:bCs/>
          <w:sz w:val="28"/>
          <w:szCs w:val="28"/>
        </w:rPr>
        <w:t xml:space="preserve">. </w:t>
      </w:r>
      <w:r w:rsidR="00BD606A" w:rsidRPr="00BD606A">
        <w:rPr>
          <w:b/>
          <w:bCs/>
          <w:sz w:val="28"/>
          <w:szCs w:val="28"/>
        </w:rPr>
        <w:t>Private Forest Management</w:t>
      </w:r>
      <w:bookmarkEnd w:id="211"/>
    </w:p>
    <w:p w:rsidR="0046018B" w:rsidRPr="008350BF" w:rsidRDefault="00BF73B3" w:rsidP="0024546F">
      <w:pPr>
        <w:spacing w:after="120"/>
      </w:pPr>
      <w:r w:rsidRPr="008350BF">
        <w:t xml:space="preserve">The </w:t>
      </w:r>
      <w:r w:rsidR="0046018B" w:rsidRPr="008350BF">
        <w:t xml:space="preserve">strategic </w:t>
      </w:r>
      <w:r w:rsidR="009503E3" w:rsidRPr="008350BF">
        <w:t>approach for</w:t>
      </w:r>
      <w:r w:rsidRPr="008350BF">
        <w:t xml:space="preserve"> private s</w:t>
      </w:r>
      <w:r w:rsidR="0046018B" w:rsidRPr="008350BF">
        <w:t xml:space="preserve">ector forest management will be to </w:t>
      </w:r>
      <w:r w:rsidRPr="008350BF">
        <w:t xml:space="preserve">promote and expand private </w:t>
      </w:r>
      <w:r w:rsidR="0046018B" w:rsidRPr="008350BF">
        <w:t xml:space="preserve">involvement and </w:t>
      </w:r>
      <w:r w:rsidRPr="008350BF">
        <w:t xml:space="preserve">investment in the production of forest products from public and private land to enhance sustainable supplies </w:t>
      </w:r>
      <w:r w:rsidR="0046018B" w:rsidRPr="008350BF">
        <w:t xml:space="preserve">of forest products and services, </w:t>
      </w:r>
      <w:r w:rsidR="0029078C" w:rsidRPr="008350BF">
        <w:t xml:space="preserve">to enhance </w:t>
      </w:r>
      <w:r w:rsidR="0046018B" w:rsidRPr="008350BF">
        <w:t xml:space="preserve">rural </w:t>
      </w:r>
      <w:r w:rsidR="0029078C" w:rsidRPr="008350BF">
        <w:t>income</w:t>
      </w:r>
      <w:r w:rsidR="0046018B" w:rsidRPr="008350BF">
        <w:t xml:space="preserve">s, create ‘green’ jobs and to contribute to national economic development and inclusive growth. The following strategies and actions will be implemented for </w:t>
      </w:r>
      <w:r w:rsidR="008A300A" w:rsidRPr="008350BF">
        <w:t xml:space="preserve">private sector forest management across all regions of Nepal: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BF73B3" w:rsidRPr="008350BF" w:rsidTr="00BD0AE0">
        <w:trPr>
          <w:trHeight w:val="629"/>
        </w:trPr>
        <w:tc>
          <w:tcPr>
            <w:tcW w:w="9242" w:type="dxa"/>
          </w:tcPr>
          <w:p w:rsidR="00BF73B3" w:rsidRPr="008350BF" w:rsidRDefault="0029078C" w:rsidP="00BF73B3">
            <w:r w:rsidRPr="00BD0AE0">
              <w:rPr>
                <w:b/>
              </w:rPr>
              <w:t>Regulatory and fiscal policies</w:t>
            </w:r>
          </w:p>
          <w:p w:rsidR="008A300A" w:rsidRPr="00E41A63" w:rsidRDefault="0029078C" w:rsidP="00BD0AE0">
            <w:pPr>
              <w:pStyle w:val="MediumGrid1-Accent21"/>
              <w:numPr>
                <w:ilvl w:val="0"/>
                <w:numId w:val="18"/>
              </w:numPr>
              <w:ind w:left="284" w:hanging="284"/>
              <w:rPr>
                <w:rFonts w:cs="Times New Roman"/>
                <w:lang w:bidi="ar-SA"/>
              </w:rPr>
            </w:pPr>
            <w:r w:rsidRPr="00E41A63">
              <w:rPr>
                <w:rFonts w:cs="Times New Roman"/>
                <w:lang w:bidi="ar-SA"/>
              </w:rPr>
              <w:t>Re</w:t>
            </w:r>
            <w:r w:rsidR="008A300A" w:rsidRPr="00E41A63">
              <w:rPr>
                <w:rFonts w:cs="Times New Roman"/>
                <w:lang w:bidi="ar-SA"/>
              </w:rPr>
              <w:t xml:space="preserve">view and revise </w:t>
            </w:r>
            <w:r w:rsidR="007E12F3" w:rsidRPr="00E41A63">
              <w:rPr>
                <w:rFonts w:cs="Times New Roman"/>
                <w:lang w:bidi="ar-SA"/>
              </w:rPr>
              <w:t xml:space="preserve">the </w:t>
            </w:r>
            <w:r w:rsidR="00D60CB9" w:rsidRPr="00E41A63">
              <w:rPr>
                <w:rFonts w:cs="Times New Roman"/>
                <w:lang w:bidi="ar-SA"/>
              </w:rPr>
              <w:t>Forest Act and R</w:t>
            </w:r>
            <w:r w:rsidRPr="00E41A63">
              <w:rPr>
                <w:rFonts w:cs="Times New Roman"/>
                <w:lang w:bidi="ar-SA"/>
              </w:rPr>
              <w:t xml:space="preserve">egulations </w:t>
            </w:r>
            <w:r w:rsidR="008A300A" w:rsidRPr="00E41A63">
              <w:rPr>
                <w:rFonts w:cs="Times New Roman"/>
                <w:lang w:bidi="ar-SA"/>
              </w:rPr>
              <w:t xml:space="preserve">on the light of the strategy to </w:t>
            </w:r>
            <w:r w:rsidR="007E12F3" w:rsidRPr="00E41A63">
              <w:rPr>
                <w:rFonts w:cs="Times New Roman"/>
                <w:lang w:bidi="ar-SA"/>
              </w:rPr>
              <w:t xml:space="preserve">enhance </w:t>
            </w:r>
            <w:r w:rsidR="008A300A" w:rsidRPr="00E41A63">
              <w:rPr>
                <w:rFonts w:cs="Times New Roman"/>
                <w:lang w:bidi="ar-SA"/>
              </w:rPr>
              <w:t>private sector involvement in forest management:</w:t>
            </w:r>
          </w:p>
          <w:p w:rsidR="008A300A" w:rsidRPr="00E41A63" w:rsidRDefault="008A300A" w:rsidP="00BD0AE0">
            <w:pPr>
              <w:pStyle w:val="MediumGrid1-Accent21"/>
              <w:numPr>
                <w:ilvl w:val="1"/>
                <w:numId w:val="18"/>
              </w:numPr>
              <w:rPr>
                <w:rFonts w:cs="Times New Roman"/>
                <w:lang w:bidi="ar-SA"/>
              </w:rPr>
            </w:pPr>
            <w:r w:rsidRPr="00E41A63">
              <w:rPr>
                <w:rFonts w:cs="Times New Roman"/>
                <w:lang w:bidi="ar-SA"/>
              </w:rPr>
              <w:t xml:space="preserve">To enable management of </w:t>
            </w:r>
            <w:r w:rsidR="00D60CB9" w:rsidRPr="00E41A63">
              <w:rPr>
                <w:rFonts w:cs="Times New Roman"/>
                <w:lang w:bidi="ar-SA"/>
              </w:rPr>
              <w:t>existing</w:t>
            </w:r>
            <w:r w:rsidRPr="00E41A63">
              <w:rPr>
                <w:rFonts w:cs="Times New Roman"/>
                <w:lang w:bidi="ar-SA"/>
              </w:rPr>
              <w:t xml:space="preserve">, natural forests </w:t>
            </w:r>
            <w:r w:rsidR="00D60CB9" w:rsidRPr="00E41A63">
              <w:rPr>
                <w:rFonts w:cs="Times New Roman"/>
                <w:lang w:bidi="ar-SA"/>
              </w:rPr>
              <w:t>(not only degraded</w:t>
            </w:r>
            <w:r w:rsidRPr="00E41A63">
              <w:rPr>
                <w:rFonts w:cs="Times New Roman"/>
                <w:lang w:bidi="ar-SA"/>
              </w:rPr>
              <w:t xml:space="preserve"> or bare </w:t>
            </w:r>
            <w:r w:rsidR="00D60CB9" w:rsidRPr="00E41A63">
              <w:rPr>
                <w:rFonts w:cs="Times New Roman"/>
                <w:lang w:bidi="ar-SA"/>
              </w:rPr>
              <w:t xml:space="preserve">land) </w:t>
            </w:r>
            <w:r w:rsidRPr="00E41A63">
              <w:rPr>
                <w:rFonts w:cs="Times New Roman"/>
                <w:lang w:bidi="ar-SA"/>
              </w:rPr>
              <w:t>under leasehold arrangements for sustainable commercial production</w:t>
            </w:r>
            <w:r w:rsidR="007E12F3" w:rsidRPr="00E41A63">
              <w:rPr>
                <w:rFonts w:cs="Times New Roman"/>
                <w:lang w:bidi="ar-SA"/>
              </w:rPr>
              <w:t>.</w:t>
            </w:r>
          </w:p>
          <w:p w:rsidR="0029078C" w:rsidRPr="00E41A63" w:rsidRDefault="008A300A" w:rsidP="00BD0AE0">
            <w:pPr>
              <w:pStyle w:val="MediumGrid1-Accent21"/>
              <w:numPr>
                <w:ilvl w:val="1"/>
                <w:numId w:val="18"/>
              </w:numPr>
              <w:rPr>
                <w:rFonts w:cs="Times New Roman"/>
                <w:lang w:bidi="ar-SA"/>
              </w:rPr>
            </w:pPr>
            <w:r w:rsidRPr="00E41A63">
              <w:rPr>
                <w:rFonts w:cs="Times New Roman"/>
                <w:lang w:bidi="ar-SA"/>
              </w:rPr>
              <w:t>T</w:t>
            </w:r>
            <w:r w:rsidR="00D60CB9" w:rsidRPr="00E41A63">
              <w:rPr>
                <w:rFonts w:cs="Times New Roman"/>
                <w:lang w:bidi="ar-SA"/>
              </w:rPr>
              <w:t xml:space="preserve">o </w:t>
            </w:r>
            <w:r w:rsidRPr="00E41A63">
              <w:rPr>
                <w:rFonts w:cs="Times New Roman"/>
                <w:lang w:bidi="ar-SA"/>
              </w:rPr>
              <w:t xml:space="preserve">make annual rental fees (for leasehold forestry) </w:t>
            </w:r>
            <w:r w:rsidR="00D60CB9" w:rsidRPr="00E41A63">
              <w:rPr>
                <w:rFonts w:cs="Times New Roman"/>
                <w:lang w:bidi="ar-SA"/>
              </w:rPr>
              <w:t>compatible with incentives for sustaina</w:t>
            </w:r>
            <w:r w:rsidRPr="00E41A63">
              <w:rPr>
                <w:rFonts w:cs="Times New Roman"/>
                <w:lang w:bidi="ar-SA"/>
              </w:rPr>
              <w:t>ble wood and NTFP/MAP production</w:t>
            </w:r>
            <w:r w:rsidR="007E12F3" w:rsidRPr="00E41A63">
              <w:rPr>
                <w:rFonts w:cs="Times New Roman"/>
                <w:lang w:bidi="ar-SA"/>
              </w:rPr>
              <w:t>.</w:t>
            </w:r>
          </w:p>
          <w:p w:rsidR="0029078C" w:rsidRPr="00E41A63" w:rsidRDefault="008A300A" w:rsidP="00BD0AE0">
            <w:pPr>
              <w:pStyle w:val="MediumGrid1-Accent21"/>
              <w:numPr>
                <w:ilvl w:val="1"/>
                <w:numId w:val="18"/>
              </w:numPr>
              <w:rPr>
                <w:rFonts w:cs="Times New Roman"/>
                <w:lang w:bidi="ar-SA"/>
              </w:rPr>
            </w:pPr>
            <w:r w:rsidRPr="00E41A63">
              <w:rPr>
                <w:rFonts w:cs="Times New Roman"/>
                <w:lang w:bidi="ar-SA"/>
              </w:rPr>
              <w:t xml:space="preserve">To </w:t>
            </w:r>
            <w:r w:rsidR="007E12F3" w:rsidRPr="00E41A63">
              <w:rPr>
                <w:rFonts w:cs="Times New Roman"/>
                <w:lang w:bidi="ar-SA"/>
              </w:rPr>
              <w:t>s</w:t>
            </w:r>
            <w:r w:rsidR="0029078C" w:rsidRPr="00E41A63">
              <w:rPr>
                <w:rFonts w:cs="Times New Roman"/>
                <w:lang w:bidi="ar-SA"/>
              </w:rPr>
              <w:t xml:space="preserve">implify </w:t>
            </w:r>
            <w:r w:rsidR="007E12F3" w:rsidRPr="00E41A63">
              <w:rPr>
                <w:rFonts w:cs="Times New Roman"/>
                <w:lang w:bidi="ar-SA"/>
              </w:rPr>
              <w:t xml:space="preserve">and streamline </w:t>
            </w:r>
            <w:r w:rsidR="0029078C" w:rsidRPr="00E41A63">
              <w:rPr>
                <w:rFonts w:cs="Times New Roman"/>
                <w:lang w:bidi="ar-SA"/>
              </w:rPr>
              <w:t xml:space="preserve">permit systems </w:t>
            </w:r>
            <w:r w:rsidR="00D60CB9" w:rsidRPr="00E41A63">
              <w:rPr>
                <w:rFonts w:cs="Times New Roman"/>
                <w:lang w:bidi="ar-SA"/>
              </w:rPr>
              <w:t xml:space="preserve">for </w:t>
            </w:r>
            <w:r w:rsidR="0029078C" w:rsidRPr="00E41A63">
              <w:rPr>
                <w:rFonts w:cs="Times New Roman"/>
                <w:lang w:bidi="ar-SA"/>
              </w:rPr>
              <w:t xml:space="preserve">forest product harvesting, logging, transport, processing and marketing </w:t>
            </w:r>
            <w:r w:rsidR="00D60CB9" w:rsidRPr="00E41A63">
              <w:rPr>
                <w:rFonts w:cs="Times New Roman"/>
                <w:lang w:bidi="ar-SA"/>
              </w:rPr>
              <w:t xml:space="preserve">for </w:t>
            </w:r>
            <w:r w:rsidR="0029078C" w:rsidRPr="00E41A63">
              <w:rPr>
                <w:rFonts w:cs="Times New Roman"/>
                <w:lang w:bidi="ar-SA"/>
              </w:rPr>
              <w:t xml:space="preserve">private, leasehold and </w:t>
            </w:r>
            <w:r w:rsidR="007E12F3" w:rsidRPr="00E41A63">
              <w:rPr>
                <w:rFonts w:cs="Times New Roman"/>
                <w:lang w:bidi="ar-SA"/>
              </w:rPr>
              <w:t xml:space="preserve">all </w:t>
            </w:r>
            <w:r w:rsidR="0029078C" w:rsidRPr="00E41A63">
              <w:rPr>
                <w:rFonts w:cs="Times New Roman"/>
                <w:lang w:bidi="ar-SA"/>
              </w:rPr>
              <w:t xml:space="preserve">other forest management </w:t>
            </w:r>
            <w:r w:rsidR="007E12F3" w:rsidRPr="00E41A63">
              <w:rPr>
                <w:rFonts w:cs="Times New Roman"/>
                <w:lang w:bidi="ar-SA"/>
              </w:rPr>
              <w:t>modalities.</w:t>
            </w:r>
          </w:p>
          <w:p w:rsidR="00813C05" w:rsidRPr="00E41A63" w:rsidRDefault="00BD606A" w:rsidP="00036058">
            <w:pPr>
              <w:pStyle w:val="MediumGrid1-Accent21"/>
              <w:numPr>
                <w:ilvl w:val="0"/>
                <w:numId w:val="18"/>
              </w:numPr>
              <w:ind w:left="284" w:hanging="284"/>
              <w:rPr>
                <w:rFonts w:cs="Times New Roman"/>
                <w:lang w:bidi="ar-SA"/>
              </w:rPr>
            </w:pPr>
            <w:r w:rsidRPr="00E41A63">
              <w:rPr>
                <w:rFonts w:cs="Times New Roman"/>
                <w:lang w:bidi="ar-SA"/>
              </w:rPr>
              <w:t>Exempt forest products originating from private land from VAT</w:t>
            </w:r>
            <w:r w:rsidR="00036058" w:rsidRPr="00E41A63">
              <w:rPr>
                <w:rFonts w:cs="Times New Roman"/>
                <w:lang w:bidi="ar-SA"/>
              </w:rPr>
              <w:t xml:space="preserve">. </w:t>
            </w:r>
          </w:p>
        </w:tc>
      </w:tr>
      <w:tr w:rsidR="00BF73B3" w:rsidRPr="008350BF" w:rsidTr="00BD0AE0">
        <w:tc>
          <w:tcPr>
            <w:tcW w:w="9242" w:type="dxa"/>
          </w:tcPr>
          <w:p w:rsidR="00BF73B3" w:rsidRPr="008350BF" w:rsidRDefault="008A300A" w:rsidP="00BF73B3">
            <w:r w:rsidRPr="00BD0AE0">
              <w:rPr>
                <w:b/>
              </w:rPr>
              <w:t>S</w:t>
            </w:r>
            <w:r w:rsidR="0029078C" w:rsidRPr="00BD0AE0">
              <w:rPr>
                <w:b/>
              </w:rPr>
              <w:t>upport</w:t>
            </w:r>
            <w:r w:rsidRPr="00BD0AE0">
              <w:rPr>
                <w:b/>
              </w:rPr>
              <w:t xml:space="preserve"> for private forestry</w:t>
            </w:r>
          </w:p>
          <w:p w:rsidR="008E48F6" w:rsidRPr="00E41A63" w:rsidRDefault="000A4036">
            <w:pPr>
              <w:pStyle w:val="MediumGrid1-Accent21"/>
              <w:numPr>
                <w:ilvl w:val="0"/>
                <w:numId w:val="18"/>
              </w:numPr>
              <w:ind w:left="284" w:hanging="284"/>
              <w:rPr>
                <w:rFonts w:cs="Times New Roman"/>
                <w:lang w:bidi="ar-SA"/>
              </w:rPr>
            </w:pPr>
            <w:r w:rsidRPr="00E41A63">
              <w:rPr>
                <w:rFonts w:cs="Times New Roman"/>
                <w:lang w:bidi="ar-SA"/>
              </w:rPr>
              <w:t>Engage, promote and facilitate private sector product</w:t>
            </w:r>
            <w:r w:rsidR="007E12F3" w:rsidRPr="00E41A63">
              <w:rPr>
                <w:rFonts w:cs="Times New Roman"/>
                <w:lang w:bidi="ar-SA"/>
              </w:rPr>
              <w:t xml:space="preserve">ion and marketing of seedlings </w:t>
            </w:r>
            <w:r w:rsidRPr="00E41A63">
              <w:rPr>
                <w:rFonts w:cs="Times New Roman"/>
                <w:lang w:bidi="ar-SA"/>
              </w:rPr>
              <w:t>of trees and NTFP/MAPs</w:t>
            </w:r>
            <w:r w:rsidR="007E366E" w:rsidRPr="00E41A63">
              <w:rPr>
                <w:rFonts w:cs="Times New Roman"/>
                <w:lang w:bidi="ar-SA"/>
              </w:rPr>
              <w:t xml:space="preserve">. </w:t>
            </w:r>
            <w:r w:rsidRPr="00E41A63">
              <w:rPr>
                <w:rFonts w:cs="Times New Roman"/>
                <w:lang w:bidi="ar-SA"/>
              </w:rPr>
              <w:t xml:space="preserve">Support the establishment of private-farmer partnerships for guaranteed </w:t>
            </w:r>
            <w:r w:rsidR="0029078C" w:rsidRPr="00E41A63">
              <w:rPr>
                <w:rFonts w:cs="Times New Roman"/>
                <w:lang w:bidi="ar-SA"/>
              </w:rPr>
              <w:t xml:space="preserve">buyback </w:t>
            </w:r>
            <w:r w:rsidRPr="00E41A63">
              <w:rPr>
                <w:rFonts w:cs="Times New Roman"/>
                <w:lang w:bidi="ar-SA"/>
              </w:rPr>
              <w:t xml:space="preserve">systems for on-farm </w:t>
            </w:r>
            <w:r w:rsidR="0029078C" w:rsidRPr="00E41A63">
              <w:rPr>
                <w:rFonts w:cs="Times New Roman"/>
                <w:lang w:bidi="ar-SA"/>
              </w:rPr>
              <w:t>tree</w:t>
            </w:r>
            <w:r w:rsidR="007E12F3" w:rsidRPr="00E41A63">
              <w:rPr>
                <w:rFonts w:cs="Times New Roman"/>
                <w:lang w:bidi="ar-SA"/>
              </w:rPr>
              <w:t>s</w:t>
            </w:r>
            <w:r w:rsidR="0029078C" w:rsidRPr="00E41A63">
              <w:rPr>
                <w:rFonts w:cs="Times New Roman"/>
                <w:lang w:bidi="ar-SA"/>
              </w:rPr>
              <w:t xml:space="preserve"> and </w:t>
            </w:r>
            <w:r w:rsidRPr="00E41A63">
              <w:rPr>
                <w:rFonts w:cs="Times New Roman"/>
                <w:lang w:bidi="ar-SA"/>
              </w:rPr>
              <w:t xml:space="preserve">other </w:t>
            </w:r>
            <w:r w:rsidR="007E12F3" w:rsidRPr="00E41A63">
              <w:rPr>
                <w:rFonts w:cs="Times New Roman"/>
                <w:lang w:bidi="ar-SA"/>
              </w:rPr>
              <w:t xml:space="preserve">forest </w:t>
            </w:r>
            <w:r w:rsidRPr="00E41A63">
              <w:rPr>
                <w:rFonts w:cs="Times New Roman"/>
                <w:lang w:bidi="ar-SA"/>
              </w:rPr>
              <w:t>products</w:t>
            </w:r>
            <w:r w:rsidR="007E12F3" w:rsidRPr="00E41A63">
              <w:rPr>
                <w:rFonts w:cs="Times New Roman"/>
                <w:lang w:bidi="ar-SA"/>
              </w:rPr>
              <w:t>.</w:t>
            </w:r>
          </w:p>
          <w:p w:rsidR="00BF73B3" w:rsidRPr="00E41A63" w:rsidRDefault="000A4036" w:rsidP="00BD0AE0">
            <w:pPr>
              <w:pStyle w:val="MediumGrid1-Accent21"/>
              <w:numPr>
                <w:ilvl w:val="0"/>
                <w:numId w:val="18"/>
              </w:numPr>
              <w:ind w:left="284" w:hanging="284"/>
              <w:rPr>
                <w:rFonts w:cs="Times New Roman"/>
                <w:lang w:bidi="ar-SA"/>
              </w:rPr>
            </w:pPr>
            <w:r w:rsidRPr="00E41A63">
              <w:rPr>
                <w:rFonts w:cs="Times New Roman"/>
                <w:lang w:bidi="ar-SA"/>
              </w:rPr>
              <w:t xml:space="preserve">Strengthen programmes to stimulate public awareness of the economic and social benefits of private </w:t>
            </w:r>
            <w:r w:rsidR="007E12F3" w:rsidRPr="00E41A63">
              <w:rPr>
                <w:rFonts w:cs="Times New Roman"/>
                <w:lang w:bidi="ar-SA"/>
              </w:rPr>
              <w:t xml:space="preserve">forestry </w:t>
            </w:r>
            <w:r w:rsidRPr="00E41A63">
              <w:rPr>
                <w:rFonts w:cs="Times New Roman"/>
                <w:lang w:bidi="ar-SA"/>
              </w:rPr>
              <w:t>and commercial leasehold forestry</w:t>
            </w:r>
            <w:r w:rsidR="007E12F3" w:rsidRPr="00E41A63">
              <w:rPr>
                <w:rFonts w:cs="Times New Roman"/>
                <w:lang w:bidi="ar-SA"/>
              </w:rPr>
              <w:t>.</w:t>
            </w:r>
          </w:p>
          <w:p w:rsidR="007C1E47" w:rsidRDefault="00980DD6" w:rsidP="007C1E47">
            <w:pPr>
              <w:numPr>
                <w:ilvl w:val="0"/>
                <w:numId w:val="18"/>
              </w:numPr>
              <w:spacing w:after="120"/>
              <w:ind w:left="284" w:hanging="284"/>
              <w:contextualSpacing/>
              <w:jc w:val="left"/>
            </w:pPr>
            <w:r w:rsidRPr="00982298">
              <w:t>Establish institutional mechanisms to provide certification of origin, and certification of sustainable and legal harvest.</w:t>
            </w:r>
          </w:p>
          <w:p w:rsidR="00980DD6" w:rsidRPr="008350BF" w:rsidRDefault="007C1E47" w:rsidP="007C1E47">
            <w:pPr>
              <w:numPr>
                <w:ilvl w:val="0"/>
                <w:numId w:val="18"/>
              </w:numPr>
              <w:spacing w:after="120"/>
              <w:ind w:left="284" w:hanging="284"/>
              <w:contextualSpacing/>
              <w:jc w:val="left"/>
            </w:pPr>
            <w:r>
              <w:t xml:space="preserve">Facilitate tree </w:t>
            </w:r>
            <w:r w:rsidRPr="007C1E47">
              <w:t xml:space="preserve">insurance, </w:t>
            </w:r>
            <w:r>
              <w:t xml:space="preserve">provide </w:t>
            </w:r>
            <w:r w:rsidRPr="007C1E47">
              <w:t>subsidies, tax break, and improve market access</w:t>
            </w:r>
            <w:r>
              <w:t>to private forestry</w:t>
            </w:r>
          </w:p>
        </w:tc>
      </w:tr>
      <w:tr w:rsidR="00980DD6" w:rsidRPr="008350BF" w:rsidTr="0015635C">
        <w:trPr>
          <w:trHeight w:val="2494"/>
        </w:trPr>
        <w:tc>
          <w:tcPr>
            <w:tcW w:w="9242" w:type="dxa"/>
          </w:tcPr>
          <w:p w:rsidR="00545B7B" w:rsidRPr="00BD0AE0" w:rsidRDefault="00545B7B" w:rsidP="00982298">
            <w:pPr>
              <w:rPr>
                <w:b/>
              </w:rPr>
            </w:pPr>
            <w:r w:rsidRPr="00BD0AE0">
              <w:rPr>
                <w:b/>
              </w:rPr>
              <w:t>Knowledge and technology</w:t>
            </w:r>
          </w:p>
          <w:p w:rsidR="00545B7B" w:rsidRPr="00E41A63" w:rsidRDefault="00545B7B" w:rsidP="00BD0AE0">
            <w:pPr>
              <w:pStyle w:val="MediumGrid1-Accent21"/>
              <w:numPr>
                <w:ilvl w:val="0"/>
                <w:numId w:val="18"/>
              </w:numPr>
              <w:ind w:left="284" w:hanging="284"/>
              <w:rPr>
                <w:rFonts w:cs="Times New Roman"/>
                <w:lang w:bidi="ar-SA"/>
              </w:rPr>
            </w:pPr>
            <w:r w:rsidRPr="00E41A63">
              <w:rPr>
                <w:rFonts w:cs="Times New Roman"/>
                <w:lang w:bidi="ar-SA"/>
              </w:rPr>
              <w:t>Generate and provide new knowledge, information, and technologies on farming of high value NTFP/MAPs and fast growing tree species including information on growth and yield, and financial/ economic return.</w:t>
            </w:r>
          </w:p>
          <w:p w:rsidR="00545B7B" w:rsidRPr="00E41A63" w:rsidRDefault="00545B7B" w:rsidP="00BD0AE0">
            <w:pPr>
              <w:pStyle w:val="MediumGrid1-Accent21"/>
              <w:numPr>
                <w:ilvl w:val="0"/>
                <w:numId w:val="18"/>
              </w:numPr>
              <w:ind w:left="284" w:hanging="284"/>
              <w:rPr>
                <w:rFonts w:cs="Times New Roman"/>
                <w:lang w:bidi="ar-SA"/>
              </w:rPr>
            </w:pPr>
            <w:r w:rsidRPr="00E41A63">
              <w:rPr>
                <w:rFonts w:cs="Times New Roman"/>
                <w:lang w:bidi="ar-SA"/>
              </w:rPr>
              <w:t>Develop and disseminate appropriate harvesting, grading, storing, initial processing and packaging methods and techniques.</w:t>
            </w:r>
          </w:p>
          <w:p w:rsidR="00980DD6" w:rsidRPr="00E41A63" w:rsidRDefault="00545B7B" w:rsidP="00BF73B3">
            <w:pPr>
              <w:pStyle w:val="MediumGrid1-Accent21"/>
              <w:numPr>
                <w:ilvl w:val="0"/>
                <w:numId w:val="18"/>
              </w:numPr>
              <w:ind w:left="284" w:hanging="284"/>
              <w:rPr>
                <w:rFonts w:cs="Times New Roman"/>
                <w:lang w:bidi="ar-SA"/>
              </w:rPr>
            </w:pPr>
            <w:r w:rsidRPr="00E41A63">
              <w:rPr>
                <w:rFonts w:cs="Times New Roman"/>
                <w:lang w:bidi="ar-SA"/>
              </w:rPr>
              <w:t>Establish and operate marketing information system on prices of various forest products at strategic locations for wider stakeholders.</w:t>
            </w:r>
          </w:p>
        </w:tc>
      </w:tr>
      <w:tr w:rsidR="00BF73B3" w:rsidRPr="008350BF" w:rsidTr="00BD0AE0">
        <w:tc>
          <w:tcPr>
            <w:tcW w:w="9242" w:type="dxa"/>
          </w:tcPr>
          <w:p w:rsidR="00BF73B3" w:rsidRPr="008350BF" w:rsidRDefault="0029078C" w:rsidP="00BF73B3">
            <w:r w:rsidRPr="00BD0AE0">
              <w:rPr>
                <w:b/>
              </w:rPr>
              <w:lastRenderedPageBreak/>
              <w:t>Institutionalisation</w:t>
            </w:r>
          </w:p>
          <w:p w:rsidR="0029078C" w:rsidRPr="00E41A63" w:rsidRDefault="0029078C" w:rsidP="00BD0AE0">
            <w:pPr>
              <w:pStyle w:val="MediumGrid1-Accent21"/>
              <w:numPr>
                <w:ilvl w:val="0"/>
                <w:numId w:val="18"/>
              </w:numPr>
              <w:ind w:left="284" w:hanging="284"/>
              <w:rPr>
                <w:rFonts w:cs="Times New Roman"/>
                <w:lang w:bidi="ar-SA"/>
              </w:rPr>
            </w:pPr>
            <w:r w:rsidRPr="00E41A63">
              <w:rPr>
                <w:rFonts w:cs="Times New Roman"/>
                <w:lang w:bidi="ar-SA"/>
              </w:rPr>
              <w:t>Facilitate the promotion of private forest owners and managers in establishing and widening their network of cooperatives and associations.</w:t>
            </w:r>
          </w:p>
          <w:p w:rsidR="00BF73B3" w:rsidRPr="00E41A63" w:rsidRDefault="0029078C" w:rsidP="00BD0AE0">
            <w:pPr>
              <w:pStyle w:val="MediumGrid1-Accent21"/>
              <w:numPr>
                <w:ilvl w:val="0"/>
                <w:numId w:val="18"/>
              </w:numPr>
              <w:ind w:left="284" w:hanging="284"/>
              <w:rPr>
                <w:rFonts w:cs="Times New Roman"/>
                <w:b/>
                <w:lang w:bidi="ar-SA"/>
              </w:rPr>
            </w:pPr>
            <w:r w:rsidRPr="00E41A63">
              <w:rPr>
                <w:rFonts w:cs="Times New Roman"/>
                <w:lang w:bidi="ar-SA"/>
              </w:rPr>
              <w:t xml:space="preserve">Include private forest owners and managers as members in the multi-stakeholder forestry forums </w:t>
            </w:r>
            <w:r w:rsidR="000A4036" w:rsidRPr="00E41A63">
              <w:rPr>
                <w:rFonts w:cs="Times New Roman"/>
                <w:lang w:bidi="ar-SA"/>
              </w:rPr>
              <w:t>at different levels</w:t>
            </w:r>
            <w:r w:rsidR="007E12F3" w:rsidRPr="00E41A63">
              <w:rPr>
                <w:rFonts w:cs="Times New Roman"/>
                <w:lang w:bidi="ar-SA"/>
              </w:rPr>
              <w:t>.</w:t>
            </w:r>
          </w:p>
          <w:p w:rsidR="000A4036" w:rsidRPr="00E41A63" w:rsidRDefault="000A4036" w:rsidP="00BD0AE0">
            <w:pPr>
              <w:pStyle w:val="MediumGrid1-Accent21"/>
              <w:numPr>
                <w:ilvl w:val="0"/>
                <w:numId w:val="18"/>
              </w:numPr>
              <w:ind w:left="284" w:hanging="284"/>
              <w:rPr>
                <w:rFonts w:cs="Times New Roman"/>
                <w:b/>
                <w:lang w:bidi="ar-SA"/>
              </w:rPr>
            </w:pPr>
            <w:r w:rsidRPr="00E41A63">
              <w:rPr>
                <w:rFonts w:cs="Times New Roman"/>
                <w:lang w:bidi="ar-SA"/>
              </w:rPr>
              <w:t xml:space="preserve">Support the establishment of partnerships between the private sector, communities and </w:t>
            </w:r>
            <w:r w:rsidR="008A300A" w:rsidRPr="00E41A63">
              <w:rPr>
                <w:rFonts w:cs="Times New Roman"/>
                <w:lang w:bidi="ar-SA"/>
              </w:rPr>
              <w:t xml:space="preserve">local </w:t>
            </w:r>
            <w:r w:rsidRPr="00E41A63">
              <w:rPr>
                <w:rFonts w:cs="Times New Roman"/>
                <w:lang w:bidi="ar-SA"/>
              </w:rPr>
              <w:t xml:space="preserve">government </w:t>
            </w:r>
            <w:r w:rsidR="008A300A" w:rsidRPr="00E41A63">
              <w:rPr>
                <w:rFonts w:cs="Times New Roman"/>
                <w:lang w:bidi="ar-SA"/>
              </w:rPr>
              <w:t xml:space="preserve">and national forestry </w:t>
            </w:r>
            <w:r w:rsidRPr="00E41A63">
              <w:rPr>
                <w:rFonts w:cs="Times New Roman"/>
                <w:lang w:bidi="ar-SA"/>
              </w:rPr>
              <w:t>agencies for stimulating intensive forest management and increased forest productivity</w:t>
            </w:r>
            <w:r w:rsidR="008A300A" w:rsidRPr="00E41A63">
              <w:rPr>
                <w:rFonts w:cs="Times New Roman"/>
                <w:lang w:bidi="ar-SA"/>
              </w:rPr>
              <w:t>.</w:t>
            </w:r>
          </w:p>
        </w:tc>
      </w:tr>
    </w:tbl>
    <w:p w:rsidR="0087338F" w:rsidRPr="002D6117" w:rsidRDefault="0087338F">
      <w:pPr>
        <w:rPr>
          <w:sz w:val="12"/>
          <w:szCs w:val="16"/>
        </w:rPr>
      </w:pPr>
      <w:bookmarkStart w:id="212" w:name="_Toc389044802"/>
    </w:p>
    <w:p w:rsidR="0087338F" w:rsidRDefault="007E0B8B">
      <w:pPr>
        <w:rPr>
          <w:szCs w:val="28"/>
        </w:rPr>
      </w:pPr>
      <w:r>
        <w:rPr>
          <w:b/>
          <w:bCs/>
          <w:sz w:val="28"/>
          <w:szCs w:val="28"/>
        </w:rPr>
        <w:t>D</w:t>
      </w:r>
      <w:r w:rsidR="009975B6">
        <w:rPr>
          <w:b/>
          <w:bCs/>
          <w:sz w:val="28"/>
          <w:szCs w:val="28"/>
        </w:rPr>
        <w:t xml:space="preserve">. </w:t>
      </w:r>
      <w:r w:rsidR="00BD606A" w:rsidRPr="00BD606A">
        <w:rPr>
          <w:b/>
          <w:bCs/>
          <w:sz w:val="28"/>
          <w:szCs w:val="28"/>
        </w:rPr>
        <w:t xml:space="preserve">Government </w:t>
      </w:r>
      <w:r w:rsidR="00A0427F">
        <w:rPr>
          <w:b/>
          <w:bCs/>
          <w:sz w:val="28"/>
          <w:szCs w:val="28"/>
        </w:rPr>
        <w:t xml:space="preserve">Managed </w:t>
      </w:r>
      <w:r w:rsidR="00BD606A" w:rsidRPr="00BD606A">
        <w:rPr>
          <w:b/>
          <w:bCs/>
          <w:sz w:val="28"/>
          <w:szCs w:val="28"/>
        </w:rPr>
        <w:t>Forest</w:t>
      </w:r>
      <w:bookmarkEnd w:id="212"/>
    </w:p>
    <w:p w:rsidR="006F0D0B" w:rsidRDefault="006F0D0B" w:rsidP="007648B4">
      <w:pPr>
        <w:spacing w:after="120"/>
      </w:pPr>
      <w:r w:rsidRPr="008350BF">
        <w:t xml:space="preserve">The </w:t>
      </w:r>
      <w:r w:rsidR="000A4036" w:rsidRPr="008350BF">
        <w:t>strateg</w:t>
      </w:r>
      <w:r w:rsidR="00F62DB8" w:rsidRPr="008350BF">
        <w:t xml:space="preserve">ic approach </w:t>
      </w:r>
      <w:r w:rsidR="000A4036" w:rsidRPr="008350BF">
        <w:t xml:space="preserve">for government forest management </w:t>
      </w:r>
      <w:r w:rsidRPr="008350BF">
        <w:t>is to</w:t>
      </w:r>
      <w:r w:rsidR="00A02584" w:rsidRPr="008350BF">
        <w:t xml:space="preserve"> gradually </w:t>
      </w:r>
      <w:r w:rsidR="00314712" w:rsidRPr="008350BF">
        <w:t xml:space="preserve">bring such </w:t>
      </w:r>
      <w:r w:rsidR="00F62DB8" w:rsidRPr="008350BF">
        <w:t>area</w:t>
      </w:r>
      <w:r w:rsidR="00314712" w:rsidRPr="008350BF">
        <w:t xml:space="preserve">s into </w:t>
      </w:r>
      <w:r w:rsidRPr="008350BF">
        <w:t xml:space="preserve">different </w:t>
      </w:r>
      <w:r w:rsidR="000A4036" w:rsidRPr="008350BF">
        <w:t xml:space="preserve">forest </w:t>
      </w:r>
      <w:r w:rsidRPr="008350BF">
        <w:t xml:space="preserve">management </w:t>
      </w:r>
      <w:r w:rsidR="000A4036" w:rsidRPr="008350BF">
        <w:t>modalities</w:t>
      </w:r>
      <w:r w:rsidR="00DE7363">
        <w:t>, as appropriate,</w:t>
      </w:r>
      <w:r w:rsidR="00A02584" w:rsidRPr="008350BF">
        <w:t xml:space="preserve">to </w:t>
      </w:r>
      <w:r w:rsidRPr="008350BF">
        <w:t>improve their quality and productivity</w:t>
      </w:r>
      <w:r w:rsidR="00DE7363">
        <w:t xml:space="preserve">. </w:t>
      </w:r>
      <w:r w:rsidR="000A4036" w:rsidRPr="008350BF">
        <w:t xml:space="preserve">Transfer of </w:t>
      </w:r>
      <w:r w:rsidR="000360A4" w:rsidRPr="008350BF">
        <w:t xml:space="preserve">government </w:t>
      </w:r>
      <w:r w:rsidRPr="008350BF">
        <w:t>forests into other appropriate community-based</w:t>
      </w:r>
      <w:r w:rsidR="000360A4" w:rsidRPr="008350BF">
        <w:t xml:space="preserve">, </w:t>
      </w:r>
      <w:r w:rsidR="000A4036" w:rsidRPr="008350BF">
        <w:t xml:space="preserve">commercial </w:t>
      </w:r>
      <w:r w:rsidRPr="008350BF">
        <w:t xml:space="preserve">leasehold forests </w:t>
      </w:r>
      <w:r w:rsidR="000360A4" w:rsidRPr="008350BF">
        <w:t xml:space="preserve">or other modalities </w:t>
      </w:r>
      <w:r w:rsidRPr="008350BF">
        <w:t xml:space="preserve">will </w:t>
      </w:r>
      <w:r w:rsidR="0001536A" w:rsidRPr="008350BF">
        <w:t xml:space="preserve">be planned </w:t>
      </w:r>
      <w:r w:rsidR="000360A4" w:rsidRPr="008350BF">
        <w:t xml:space="preserve">in </w:t>
      </w:r>
      <w:r w:rsidR="0001536A" w:rsidRPr="008350BF">
        <w:t xml:space="preserve">a transparent and systematic manner using participatory land-use planning at a broad landscape level </w:t>
      </w:r>
      <w:r w:rsidR="000360A4" w:rsidRPr="008350BF">
        <w:t>(DFSPs</w:t>
      </w:r>
      <w:r w:rsidR="007E12F3" w:rsidRPr="008350BF">
        <w:t xml:space="preserve"> at district level</w:t>
      </w:r>
      <w:r w:rsidR="000360A4" w:rsidRPr="008350BF">
        <w:t xml:space="preserve">) </w:t>
      </w:r>
      <w:r w:rsidR="0001536A" w:rsidRPr="008350BF">
        <w:t xml:space="preserve">and in accordance with national land-use plans and laws. </w:t>
      </w:r>
    </w:p>
    <w:p w:rsidR="007648B4" w:rsidRPr="002D6117" w:rsidRDefault="007648B4" w:rsidP="007648B4">
      <w:pPr>
        <w:spacing w:after="120"/>
        <w:rPr>
          <w:sz w:val="12"/>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6F0D0B" w:rsidRPr="008350BF" w:rsidTr="00BD0AE0">
        <w:trPr>
          <w:trHeight w:val="629"/>
        </w:trPr>
        <w:tc>
          <w:tcPr>
            <w:tcW w:w="9242" w:type="dxa"/>
          </w:tcPr>
          <w:p w:rsidR="006F0D0B" w:rsidRPr="00BD0AE0" w:rsidRDefault="00580830" w:rsidP="00255649">
            <w:pPr>
              <w:rPr>
                <w:b/>
              </w:rPr>
            </w:pPr>
            <w:r w:rsidRPr="00BD0AE0">
              <w:rPr>
                <w:b/>
              </w:rPr>
              <w:t>Tarai</w:t>
            </w:r>
            <w:r w:rsidR="006F0D0B" w:rsidRPr="00BD0AE0">
              <w:rPr>
                <w:b/>
              </w:rPr>
              <w:t xml:space="preserve"> and Inner </w:t>
            </w:r>
            <w:r w:rsidRPr="00BD0AE0">
              <w:rPr>
                <w:b/>
              </w:rPr>
              <w:t>Tarai</w:t>
            </w:r>
          </w:p>
          <w:p w:rsidR="000360A4" w:rsidRPr="008350BF" w:rsidRDefault="000110B9" w:rsidP="00255649">
            <w:r w:rsidRPr="008350BF">
              <w:t xml:space="preserve">Tarai and Inner Tarai forests are characterised by their potential high productivity, relatively easy access, high value products and susceptibility to illegal logging. </w:t>
            </w:r>
            <w:r w:rsidR="000360A4" w:rsidRPr="008350BF">
              <w:t>The forest management strategy for Tarai and Inner Tarai forests will be to:</w:t>
            </w:r>
          </w:p>
          <w:p w:rsidR="000360A4" w:rsidRPr="00E41A63" w:rsidRDefault="000F416D" w:rsidP="00A07A7E">
            <w:pPr>
              <w:pStyle w:val="MediumGrid1-Accent21"/>
              <w:numPr>
                <w:ilvl w:val="0"/>
                <w:numId w:val="35"/>
              </w:numPr>
              <w:spacing w:after="0"/>
              <w:rPr>
                <w:rFonts w:cs="Times New Roman"/>
                <w:lang w:bidi="ar-SA"/>
              </w:rPr>
            </w:pPr>
            <w:r w:rsidRPr="00E41A63">
              <w:rPr>
                <w:rFonts w:cs="Times New Roman"/>
                <w:lang w:bidi="ar-SA"/>
              </w:rPr>
              <w:t>Bring forest</w:t>
            </w:r>
            <w:r w:rsidR="007E12F3" w:rsidRPr="00E41A63">
              <w:rPr>
                <w:rFonts w:cs="Times New Roman"/>
                <w:lang w:bidi="ar-SA"/>
              </w:rPr>
              <w:t>s</w:t>
            </w:r>
            <w:r w:rsidRPr="00E41A63">
              <w:rPr>
                <w:rFonts w:cs="Times New Roman"/>
                <w:lang w:bidi="ar-SA"/>
              </w:rPr>
              <w:t xml:space="preserve"> under all forest management modalities under intensive management (</w:t>
            </w:r>
            <w:r w:rsidR="000360A4" w:rsidRPr="00E41A63">
              <w:rPr>
                <w:rFonts w:cs="Times New Roman"/>
                <w:lang w:bidi="ar-SA"/>
              </w:rPr>
              <w:t xml:space="preserve">resulting </w:t>
            </w:r>
            <w:r w:rsidRPr="00E41A63">
              <w:rPr>
                <w:rFonts w:cs="Times New Roman"/>
                <w:lang w:bidi="ar-SA"/>
              </w:rPr>
              <w:t xml:space="preserve">in </w:t>
            </w:r>
            <w:r w:rsidR="000360A4" w:rsidRPr="00E41A63">
              <w:rPr>
                <w:rFonts w:cs="Times New Roman"/>
                <w:lang w:bidi="ar-SA"/>
              </w:rPr>
              <w:t>high productivity</w:t>
            </w:r>
            <w:r w:rsidR="005D389E" w:rsidRPr="00E41A63">
              <w:rPr>
                <w:rFonts w:cs="Times New Roman"/>
                <w:lang w:bidi="ar-SA"/>
              </w:rPr>
              <w:t>and increased supplies of f</w:t>
            </w:r>
            <w:r w:rsidRPr="00E41A63">
              <w:rPr>
                <w:rFonts w:cs="Times New Roman"/>
                <w:lang w:bidi="ar-SA"/>
              </w:rPr>
              <w:t>o</w:t>
            </w:r>
            <w:r w:rsidR="005D389E" w:rsidRPr="00E41A63">
              <w:rPr>
                <w:rFonts w:cs="Times New Roman"/>
                <w:lang w:bidi="ar-SA"/>
              </w:rPr>
              <w:t xml:space="preserve">rest products from </w:t>
            </w:r>
            <w:r w:rsidRPr="00E41A63">
              <w:rPr>
                <w:rFonts w:cs="Times New Roman"/>
                <w:lang w:bidi="ar-SA"/>
              </w:rPr>
              <w:t>sustainable forest management planning</w:t>
            </w:r>
            <w:r w:rsidR="000360A4" w:rsidRPr="00E41A63">
              <w:rPr>
                <w:rFonts w:cs="Times New Roman"/>
                <w:lang w:bidi="ar-SA"/>
              </w:rPr>
              <w:t xml:space="preserve">) </w:t>
            </w:r>
            <w:r w:rsidRPr="00E41A63">
              <w:rPr>
                <w:rFonts w:cs="Times New Roman"/>
                <w:lang w:bidi="ar-SA"/>
              </w:rPr>
              <w:t xml:space="preserve">including </w:t>
            </w:r>
            <w:r w:rsidR="005D389E" w:rsidRPr="00E41A63">
              <w:rPr>
                <w:rFonts w:cs="Times New Roman"/>
                <w:lang w:bidi="ar-SA"/>
              </w:rPr>
              <w:t xml:space="preserve">from </w:t>
            </w:r>
            <w:r w:rsidRPr="00E41A63">
              <w:rPr>
                <w:rFonts w:cs="Times New Roman"/>
                <w:lang w:bidi="ar-SA"/>
              </w:rPr>
              <w:t xml:space="preserve">community-based forest management, private forest management and government forest management as identified </w:t>
            </w:r>
            <w:r w:rsidR="007E12F3" w:rsidRPr="00E41A63">
              <w:rPr>
                <w:rFonts w:cs="Times New Roman"/>
                <w:lang w:bidi="ar-SA"/>
              </w:rPr>
              <w:t xml:space="preserve">by </w:t>
            </w:r>
            <w:r w:rsidRPr="00E41A63">
              <w:rPr>
                <w:rFonts w:cs="Times New Roman"/>
                <w:lang w:bidi="ar-SA"/>
              </w:rPr>
              <w:t>DFSPs</w:t>
            </w:r>
            <w:r w:rsidR="007E12F3" w:rsidRPr="00E41A63">
              <w:rPr>
                <w:rFonts w:cs="Times New Roman"/>
                <w:lang w:bidi="ar-SA"/>
              </w:rPr>
              <w:t>.</w:t>
            </w:r>
          </w:p>
          <w:p w:rsidR="000360A4" w:rsidRPr="00E41A63" w:rsidRDefault="000360A4" w:rsidP="00A07A7E">
            <w:pPr>
              <w:pStyle w:val="MediumGrid1-Accent21"/>
              <w:numPr>
                <w:ilvl w:val="0"/>
                <w:numId w:val="35"/>
              </w:numPr>
              <w:spacing w:after="0"/>
              <w:rPr>
                <w:rFonts w:cs="Times New Roman"/>
                <w:lang w:bidi="ar-SA"/>
              </w:rPr>
            </w:pPr>
            <w:r w:rsidRPr="00E41A63">
              <w:rPr>
                <w:rFonts w:cs="Times New Roman"/>
                <w:lang w:bidi="ar-SA"/>
              </w:rPr>
              <w:t xml:space="preserve">Establish </w:t>
            </w:r>
            <w:r w:rsidR="00F801CD" w:rsidRPr="00E41A63">
              <w:rPr>
                <w:rFonts w:cs="Times New Roman"/>
                <w:lang w:bidi="ar-SA"/>
              </w:rPr>
              <w:t>public</w:t>
            </w:r>
            <w:r w:rsidRPr="00E41A63">
              <w:rPr>
                <w:rFonts w:cs="Times New Roman"/>
                <w:lang w:bidi="ar-SA"/>
              </w:rPr>
              <w:t xml:space="preserve">- private partnerships for </w:t>
            </w:r>
            <w:r w:rsidR="00F801CD" w:rsidRPr="00E41A63">
              <w:rPr>
                <w:rFonts w:cs="Times New Roman"/>
                <w:lang w:bidi="ar-SA"/>
              </w:rPr>
              <w:t>intensive management of</w:t>
            </w:r>
            <w:r w:rsidRPr="00E41A63">
              <w:rPr>
                <w:rFonts w:cs="Times New Roman"/>
                <w:lang w:bidi="ar-SA"/>
              </w:rPr>
              <w:t xml:space="preserve"> government managed forests</w:t>
            </w:r>
            <w:r w:rsidR="007E12F3" w:rsidRPr="00E41A63">
              <w:rPr>
                <w:rFonts w:cs="Times New Roman"/>
                <w:lang w:bidi="ar-SA"/>
              </w:rPr>
              <w:t>.</w:t>
            </w:r>
          </w:p>
          <w:p w:rsidR="00E8786E" w:rsidRPr="00E41A63" w:rsidRDefault="00E8786E" w:rsidP="00A07A7E">
            <w:pPr>
              <w:pStyle w:val="MediumGrid1-Accent21"/>
              <w:numPr>
                <w:ilvl w:val="0"/>
                <w:numId w:val="35"/>
              </w:numPr>
              <w:spacing w:after="0"/>
              <w:rPr>
                <w:rFonts w:cs="Times New Roman"/>
                <w:lang w:bidi="ar-SA"/>
              </w:rPr>
            </w:pPr>
            <w:r w:rsidRPr="00E41A63">
              <w:rPr>
                <w:rFonts w:cs="Times New Roman"/>
                <w:lang w:bidi="ar-SA"/>
              </w:rPr>
              <w:t>Develop community collaboration mechanism (irrespective of district boundary) in the management of forests in all regimes (including in</w:t>
            </w:r>
            <w:r w:rsidR="00DE7363" w:rsidRPr="00E41A63">
              <w:rPr>
                <w:rFonts w:cs="Times New Roman"/>
                <w:lang w:bidi="ar-SA"/>
              </w:rPr>
              <w:t xml:space="preserve"> Protection</w:t>
            </w:r>
            <w:r w:rsidRPr="00E41A63">
              <w:rPr>
                <w:rFonts w:cs="Times New Roman"/>
                <w:lang w:bidi="ar-SA"/>
              </w:rPr>
              <w:t xml:space="preserve"> Forests, Institutional Leasehold Forests, Forest managed under public-private partne</w:t>
            </w:r>
            <w:r w:rsidR="00DE7363" w:rsidRPr="00E41A63">
              <w:rPr>
                <w:rFonts w:cs="Times New Roman"/>
                <w:lang w:bidi="ar-SA"/>
              </w:rPr>
              <w:t>rship, and Government managed forests</w:t>
            </w:r>
            <w:r w:rsidRPr="00E41A63">
              <w:rPr>
                <w:rFonts w:cs="Times New Roman"/>
                <w:lang w:bidi="ar-SA"/>
              </w:rPr>
              <w:t>.</w:t>
            </w:r>
          </w:p>
          <w:p w:rsidR="000360A4" w:rsidRPr="00E41A63" w:rsidRDefault="000360A4" w:rsidP="00A07A7E">
            <w:pPr>
              <w:pStyle w:val="MediumGrid1-Accent21"/>
              <w:numPr>
                <w:ilvl w:val="0"/>
                <w:numId w:val="35"/>
              </w:numPr>
              <w:spacing w:after="0"/>
              <w:rPr>
                <w:rFonts w:cs="Times New Roman"/>
                <w:lang w:bidi="ar-SA"/>
              </w:rPr>
            </w:pPr>
            <w:r w:rsidRPr="00E41A63">
              <w:rPr>
                <w:rFonts w:cs="Times New Roman"/>
                <w:lang w:bidi="ar-SA"/>
              </w:rPr>
              <w:t>Promote and expand private forestry (farm forestry and agro-forestry) on non-forest land</w:t>
            </w:r>
            <w:r w:rsidR="000110B9" w:rsidRPr="00E41A63">
              <w:rPr>
                <w:rFonts w:cs="Times New Roman"/>
                <w:lang w:bidi="ar-SA"/>
              </w:rPr>
              <w:t xml:space="preserve"> and </w:t>
            </w:r>
            <w:r w:rsidRPr="00E41A63">
              <w:rPr>
                <w:rFonts w:cs="Times New Roman"/>
                <w:lang w:bidi="ar-SA"/>
              </w:rPr>
              <w:t>expand public land forestry on community or non-forest</w:t>
            </w:r>
            <w:r w:rsidR="000110B9" w:rsidRPr="00E41A63">
              <w:rPr>
                <w:rFonts w:cs="Times New Roman"/>
                <w:lang w:bidi="ar-SA"/>
              </w:rPr>
              <w:t>ed</w:t>
            </w:r>
            <w:r w:rsidRPr="00E41A63">
              <w:rPr>
                <w:rFonts w:cs="Times New Roman"/>
                <w:lang w:bidi="ar-SA"/>
              </w:rPr>
              <w:t xml:space="preserve"> land</w:t>
            </w:r>
            <w:r w:rsidR="007E12F3" w:rsidRPr="00E41A63">
              <w:rPr>
                <w:rFonts w:cs="Times New Roman"/>
                <w:lang w:bidi="ar-SA"/>
              </w:rPr>
              <w:t>.</w:t>
            </w:r>
          </w:p>
          <w:p w:rsidR="000360A4" w:rsidRPr="00E41A63" w:rsidRDefault="000360A4" w:rsidP="00A07A7E">
            <w:pPr>
              <w:pStyle w:val="MediumGrid1-Accent21"/>
              <w:numPr>
                <w:ilvl w:val="0"/>
                <w:numId w:val="35"/>
              </w:numPr>
              <w:spacing w:after="0"/>
              <w:rPr>
                <w:rFonts w:cs="Times New Roman"/>
                <w:lang w:bidi="ar-SA"/>
              </w:rPr>
            </w:pPr>
            <w:r w:rsidRPr="00E41A63">
              <w:rPr>
                <w:rFonts w:cs="Times New Roman"/>
                <w:lang w:bidi="ar-SA"/>
              </w:rPr>
              <w:t>Facilitate and support forestry enterprises and industries</w:t>
            </w:r>
            <w:r w:rsidR="007E12F3" w:rsidRPr="00E41A63">
              <w:rPr>
                <w:rFonts w:cs="Times New Roman"/>
                <w:lang w:bidi="ar-SA"/>
              </w:rPr>
              <w:t xml:space="preserve"> and their access to legal supplies o</w:t>
            </w:r>
            <w:r w:rsidR="00DE7363" w:rsidRPr="00E41A63">
              <w:rPr>
                <w:rFonts w:cs="Times New Roman"/>
                <w:lang w:bidi="ar-SA"/>
              </w:rPr>
              <w:t>f the raw materials</w:t>
            </w:r>
          </w:p>
          <w:p w:rsidR="005D389E" w:rsidRPr="00E41A63" w:rsidRDefault="005D389E" w:rsidP="00A07A7E">
            <w:pPr>
              <w:pStyle w:val="MediumGrid1-Accent21"/>
              <w:numPr>
                <w:ilvl w:val="0"/>
                <w:numId w:val="35"/>
              </w:numPr>
              <w:spacing w:after="0"/>
              <w:rPr>
                <w:rFonts w:cs="Times New Roman"/>
                <w:lang w:bidi="ar-SA"/>
              </w:rPr>
            </w:pPr>
            <w:r w:rsidRPr="00E41A63">
              <w:rPr>
                <w:rFonts w:cs="Times New Roman"/>
                <w:lang w:bidi="ar-SA"/>
              </w:rPr>
              <w:t xml:space="preserve">Develop </w:t>
            </w:r>
            <w:r w:rsidR="007E12F3" w:rsidRPr="00E41A63">
              <w:rPr>
                <w:rFonts w:cs="Times New Roman"/>
                <w:lang w:bidi="ar-SA"/>
              </w:rPr>
              <w:t xml:space="preserve">technical </w:t>
            </w:r>
            <w:r w:rsidRPr="00E41A63">
              <w:rPr>
                <w:rFonts w:cs="Times New Roman"/>
                <w:lang w:bidi="ar-SA"/>
              </w:rPr>
              <w:t>forestry practices for reclaiming and managing flood plains and stabilising river-banks within and outside forest areas using assisted natural regeneration and other appropriate interventions</w:t>
            </w:r>
            <w:r w:rsidR="007E12F3" w:rsidRPr="00E41A63">
              <w:rPr>
                <w:rFonts w:cs="Times New Roman"/>
                <w:lang w:bidi="ar-SA"/>
              </w:rPr>
              <w:t>.</w:t>
            </w:r>
          </w:p>
          <w:p w:rsidR="006F0D0B" w:rsidRPr="00E41A63" w:rsidRDefault="005D389E" w:rsidP="00A07A7E">
            <w:pPr>
              <w:pStyle w:val="MediumGrid1-Accent21"/>
              <w:numPr>
                <w:ilvl w:val="0"/>
                <w:numId w:val="35"/>
              </w:numPr>
              <w:rPr>
                <w:rFonts w:cs="Times New Roman"/>
                <w:lang w:bidi="ar-SA"/>
              </w:rPr>
            </w:pPr>
            <w:r w:rsidRPr="00E41A63">
              <w:rPr>
                <w:rFonts w:cs="Times New Roman"/>
                <w:lang w:bidi="ar-SA"/>
              </w:rPr>
              <w:t xml:space="preserve">Make information publicly available on </w:t>
            </w:r>
            <w:r w:rsidR="006F0D0B" w:rsidRPr="00E41A63">
              <w:rPr>
                <w:rFonts w:cs="Times New Roman"/>
                <w:lang w:bidi="ar-SA"/>
              </w:rPr>
              <w:t xml:space="preserve">annual production and supply of forest products </w:t>
            </w:r>
            <w:r w:rsidRPr="00E41A63">
              <w:rPr>
                <w:rFonts w:cs="Times New Roman"/>
                <w:lang w:bidi="ar-SA"/>
              </w:rPr>
              <w:t xml:space="preserve">available to </w:t>
            </w:r>
            <w:r w:rsidR="006F0D0B" w:rsidRPr="00E41A63">
              <w:rPr>
                <w:rFonts w:cs="Times New Roman"/>
                <w:lang w:bidi="ar-SA"/>
              </w:rPr>
              <w:t xml:space="preserve">facilitate the </w:t>
            </w:r>
            <w:r w:rsidRPr="00E41A63">
              <w:rPr>
                <w:rFonts w:cs="Times New Roman"/>
                <w:lang w:bidi="ar-SA"/>
              </w:rPr>
              <w:t xml:space="preserve">development of forest-based </w:t>
            </w:r>
            <w:r w:rsidR="006F0D0B" w:rsidRPr="00E41A63">
              <w:rPr>
                <w:rFonts w:cs="Times New Roman"/>
                <w:lang w:bidi="ar-SA"/>
              </w:rPr>
              <w:t xml:space="preserve">enterprises </w:t>
            </w:r>
            <w:r w:rsidRPr="00E41A63">
              <w:rPr>
                <w:rFonts w:cs="Times New Roman"/>
                <w:lang w:bidi="ar-SA"/>
              </w:rPr>
              <w:t>that require guaranteed supplies of raw materialand to foster a competitive market for these</w:t>
            </w:r>
          </w:p>
          <w:p w:rsidR="006F0D0B" w:rsidRPr="00E41A63" w:rsidRDefault="005D389E" w:rsidP="00A07A7E">
            <w:pPr>
              <w:pStyle w:val="MediumGrid1-Accent21"/>
              <w:numPr>
                <w:ilvl w:val="0"/>
                <w:numId w:val="35"/>
              </w:numPr>
              <w:rPr>
                <w:rFonts w:cs="Times New Roman"/>
                <w:lang w:bidi="ar-SA"/>
              </w:rPr>
            </w:pPr>
            <w:r w:rsidRPr="00E41A63">
              <w:rPr>
                <w:rFonts w:cs="Times New Roman"/>
                <w:lang w:bidi="ar-SA"/>
              </w:rPr>
              <w:t>Identify means for s</w:t>
            </w:r>
            <w:r w:rsidR="007E491A" w:rsidRPr="00E41A63">
              <w:rPr>
                <w:rFonts w:cs="Times New Roman"/>
                <w:lang w:bidi="ar-SA"/>
              </w:rPr>
              <w:t>peed</w:t>
            </w:r>
            <w:r w:rsidRPr="00E41A63">
              <w:rPr>
                <w:rFonts w:cs="Times New Roman"/>
                <w:lang w:bidi="ar-SA"/>
              </w:rPr>
              <w:t xml:space="preserve">ing </w:t>
            </w:r>
            <w:r w:rsidR="007E491A" w:rsidRPr="00E41A63">
              <w:rPr>
                <w:rFonts w:cs="Times New Roman"/>
                <w:lang w:bidi="ar-SA"/>
              </w:rPr>
              <w:t xml:space="preserve">the sale </w:t>
            </w:r>
            <w:r w:rsidR="006F0D0B" w:rsidRPr="00E41A63">
              <w:rPr>
                <w:rFonts w:cs="Times New Roman"/>
                <w:lang w:bidi="ar-SA"/>
              </w:rPr>
              <w:t xml:space="preserve">of harvested forest products </w:t>
            </w:r>
            <w:r w:rsidR="000110B9" w:rsidRPr="00E41A63">
              <w:rPr>
                <w:rFonts w:cs="Times New Roman"/>
                <w:lang w:bidi="ar-SA"/>
              </w:rPr>
              <w:t xml:space="preserve">from forests under all </w:t>
            </w:r>
            <w:r w:rsidR="007E12F3" w:rsidRPr="00E41A63">
              <w:rPr>
                <w:rFonts w:cs="Times New Roman"/>
                <w:lang w:bidi="ar-SA"/>
              </w:rPr>
              <w:t xml:space="preserve">forest </w:t>
            </w:r>
            <w:r w:rsidR="000110B9" w:rsidRPr="00E41A63">
              <w:rPr>
                <w:rFonts w:cs="Times New Roman"/>
                <w:lang w:bidi="ar-SA"/>
              </w:rPr>
              <w:t xml:space="preserve">management modalities </w:t>
            </w:r>
            <w:r w:rsidRPr="00E41A63">
              <w:rPr>
                <w:rFonts w:cs="Times New Roman"/>
                <w:lang w:bidi="ar-SA"/>
              </w:rPr>
              <w:t>to reduce losses due to deterioration</w:t>
            </w:r>
            <w:r w:rsidR="007E12F3" w:rsidRPr="00E41A63">
              <w:rPr>
                <w:rFonts w:cs="Times New Roman"/>
                <w:lang w:bidi="ar-SA"/>
              </w:rPr>
              <w:t>.</w:t>
            </w:r>
          </w:p>
          <w:p w:rsidR="006F0D0B" w:rsidRPr="00E41A63" w:rsidRDefault="006F0D0B" w:rsidP="00A07A7E">
            <w:pPr>
              <w:pStyle w:val="MediumGrid1-Accent21"/>
              <w:numPr>
                <w:ilvl w:val="0"/>
                <w:numId w:val="35"/>
              </w:numPr>
              <w:rPr>
                <w:rFonts w:cs="Times New Roman"/>
                <w:lang w:bidi="ar-SA"/>
              </w:rPr>
            </w:pPr>
            <w:r w:rsidRPr="00E41A63">
              <w:rPr>
                <w:rFonts w:cs="Times New Roman"/>
                <w:lang w:bidi="ar-SA"/>
              </w:rPr>
              <w:t>Enhance professionalism</w:t>
            </w:r>
            <w:r w:rsidR="000110B9" w:rsidRPr="00E41A63">
              <w:rPr>
                <w:rFonts w:cs="Times New Roman"/>
                <w:lang w:bidi="ar-SA"/>
              </w:rPr>
              <w:t xml:space="preserve">, </w:t>
            </w:r>
            <w:r w:rsidR="007E12F3" w:rsidRPr="00E41A63">
              <w:rPr>
                <w:rFonts w:cs="Times New Roman"/>
                <w:lang w:bidi="ar-SA"/>
              </w:rPr>
              <w:t xml:space="preserve">transparency, </w:t>
            </w:r>
            <w:r w:rsidR="000110B9" w:rsidRPr="00E41A63">
              <w:rPr>
                <w:rFonts w:cs="Times New Roman"/>
                <w:lang w:bidi="ar-SA"/>
              </w:rPr>
              <w:t xml:space="preserve">technical proficiency and </w:t>
            </w:r>
            <w:r w:rsidRPr="00E41A63">
              <w:rPr>
                <w:rFonts w:cs="Times New Roman"/>
                <w:lang w:bidi="ar-SA"/>
              </w:rPr>
              <w:t xml:space="preserve">competitiveness in harvesting and logging of forest products through </w:t>
            </w:r>
            <w:r w:rsidR="000110B9" w:rsidRPr="00E41A63">
              <w:rPr>
                <w:rFonts w:cs="Times New Roman"/>
                <w:lang w:bidi="ar-SA"/>
              </w:rPr>
              <w:t>simplified licensing mechanisms</w:t>
            </w:r>
            <w:r w:rsidR="007E12F3" w:rsidRPr="00E41A63">
              <w:rPr>
                <w:rFonts w:cs="Times New Roman"/>
                <w:lang w:bidi="ar-SA"/>
              </w:rPr>
              <w:t xml:space="preserve"> for private sector operators.</w:t>
            </w:r>
          </w:p>
        </w:tc>
      </w:tr>
      <w:tr w:rsidR="006F0D0B" w:rsidRPr="008350BF" w:rsidTr="00BD0AE0">
        <w:tc>
          <w:tcPr>
            <w:tcW w:w="9242" w:type="dxa"/>
          </w:tcPr>
          <w:p w:rsidR="006F0D0B" w:rsidRPr="00BD0AE0" w:rsidRDefault="007E491A" w:rsidP="00255649">
            <w:pPr>
              <w:rPr>
                <w:b/>
              </w:rPr>
            </w:pPr>
            <w:r w:rsidRPr="00BD0AE0">
              <w:rPr>
                <w:b/>
              </w:rPr>
              <w:t>Chure</w:t>
            </w:r>
          </w:p>
          <w:p w:rsidR="007E491A" w:rsidRDefault="000110B9" w:rsidP="00255649">
            <w:r w:rsidRPr="008350BF">
              <w:t xml:space="preserve">The Chure is characterised by </w:t>
            </w:r>
            <w:r w:rsidR="007E12F3" w:rsidRPr="008350BF">
              <w:t xml:space="preserve">its </w:t>
            </w:r>
            <w:r w:rsidRPr="008350BF">
              <w:t xml:space="preserve">fragile soils, unstable geology and vulnerability to flash floods, soil erosion and drought. In this zone forests play a particularly important role in soil and water conservation. The strategy for managing government </w:t>
            </w:r>
            <w:r w:rsidR="0015635C">
              <w:t xml:space="preserve">managed </w:t>
            </w:r>
            <w:r w:rsidRPr="008350BF">
              <w:t>forests in the Chure is to:</w:t>
            </w:r>
          </w:p>
          <w:p w:rsidR="00C06896" w:rsidRPr="00E41A63" w:rsidRDefault="00C06896" w:rsidP="00C06896">
            <w:pPr>
              <w:pStyle w:val="MediumGrid1-Accent21"/>
              <w:ind w:left="720"/>
              <w:rPr>
                <w:rFonts w:cs="Times New Roman"/>
                <w:lang w:bidi="ar-SA"/>
              </w:rPr>
            </w:pPr>
          </w:p>
          <w:p w:rsidR="008B1DA4" w:rsidRPr="00E41A63" w:rsidRDefault="00C06896" w:rsidP="00BD0AE0">
            <w:pPr>
              <w:pStyle w:val="MediumGrid1-Accent21"/>
              <w:numPr>
                <w:ilvl w:val="0"/>
                <w:numId w:val="18"/>
              </w:numPr>
              <w:rPr>
                <w:rFonts w:cs="Times New Roman"/>
                <w:lang w:bidi="ar-SA"/>
              </w:rPr>
            </w:pPr>
            <w:r w:rsidRPr="00E41A63">
              <w:rPr>
                <w:rFonts w:cs="Times New Roman"/>
                <w:bCs/>
                <w:color w:val="231F20"/>
                <w:lang w:bidi="ar-SA"/>
              </w:rPr>
              <w:t>D</w:t>
            </w:r>
            <w:r w:rsidR="00EB7B21" w:rsidRPr="00E41A63">
              <w:rPr>
                <w:rFonts w:cs="Times New Roman"/>
                <w:bCs/>
                <w:color w:val="231F20"/>
                <w:lang w:bidi="ar-SA"/>
              </w:rPr>
              <w:t>evelop and implement forest management plans primarily focusing on c</w:t>
            </w:r>
            <w:r w:rsidR="008B1DA4" w:rsidRPr="00E41A63">
              <w:rPr>
                <w:rFonts w:cs="Times New Roman"/>
                <w:bCs/>
                <w:color w:val="231F20"/>
                <w:lang w:bidi="ar-SA"/>
              </w:rPr>
              <w:t xml:space="preserve">onservation of Chure landscape through integrated soil and watershed management </w:t>
            </w:r>
            <w:r w:rsidR="00CC0E49" w:rsidRPr="00E41A63">
              <w:rPr>
                <w:rFonts w:cs="Times New Roman"/>
                <w:bCs/>
                <w:color w:val="231F20"/>
                <w:lang w:bidi="ar-SA"/>
              </w:rPr>
              <w:t xml:space="preserve">and </w:t>
            </w:r>
            <w:r w:rsidR="008B1DA4" w:rsidRPr="00E41A63">
              <w:rPr>
                <w:rFonts w:cs="Times New Roman"/>
                <w:bCs/>
                <w:color w:val="231F20"/>
                <w:lang w:bidi="ar-SA"/>
              </w:rPr>
              <w:t xml:space="preserve">promotion of </w:t>
            </w:r>
            <w:r w:rsidR="00CC0E49" w:rsidRPr="00E41A63">
              <w:rPr>
                <w:rFonts w:cs="Times New Roman"/>
                <w:bCs/>
                <w:color w:val="231F20"/>
                <w:lang w:bidi="ar-SA"/>
              </w:rPr>
              <w:t xml:space="preserve">forest </w:t>
            </w:r>
            <w:r w:rsidR="00CC0E49" w:rsidRPr="00E41A63">
              <w:rPr>
                <w:rFonts w:cs="Times New Roman"/>
                <w:bCs/>
                <w:color w:val="231F20"/>
                <w:lang w:bidi="ar-SA"/>
              </w:rPr>
              <w:lastRenderedPageBreak/>
              <w:t xml:space="preserve">cover and </w:t>
            </w:r>
            <w:r w:rsidR="008B1DA4" w:rsidRPr="00E41A63">
              <w:rPr>
                <w:rFonts w:cs="Times New Roman"/>
                <w:bCs/>
                <w:color w:val="231F20"/>
                <w:lang w:bidi="ar-SA"/>
              </w:rPr>
              <w:t>species that have soil binding properties and economic value such as grass</w:t>
            </w:r>
            <w:r w:rsidR="00EB7B21" w:rsidRPr="00E41A63">
              <w:rPr>
                <w:rFonts w:cs="Times New Roman"/>
                <w:bCs/>
                <w:color w:val="231F20"/>
                <w:lang w:bidi="ar-SA"/>
              </w:rPr>
              <w:t>es</w:t>
            </w:r>
            <w:r w:rsidR="008B1DA4" w:rsidRPr="00E41A63">
              <w:rPr>
                <w:rFonts w:cs="Times New Roman"/>
                <w:bCs/>
                <w:color w:val="231F20"/>
                <w:lang w:bidi="ar-SA"/>
              </w:rPr>
              <w:t xml:space="preserve"> and NTFPs</w:t>
            </w:r>
            <w:r w:rsidR="00EB7B21" w:rsidRPr="00E41A63">
              <w:rPr>
                <w:rFonts w:cs="Times New Roman"/>
                <w:bCs/>
                <w:color w:val="231F20"/>
                <w:lang w:bidi="ar-SA"/>
              </w:rPr>
              <w:t xml:space="preserve"> and using known technologies</w:t>
            </w:r>
            <w:r w:rsidR="00995A9F" w:rsidRPr="00E41A63">
              <w:rPr>
                <w:rFonts w:cs="Times New Roman"/>
                <w:bCs/>
                <w:color w:val="231F20"/>
                <w:lang w:bidi="ar-SA"/>
              </w:rPr>
              <w:t>.</w:t>
            </w:r>
          </w:p>
          <w:p w:rsidR="00EB7B21" w:rsidRPr="00E41A63" w:rsidRDefault="00EB7B21" w:rsidP="00BD0AE0">
            <w:pPr>
              <w:pStyle w:val="MediumGrid1-Accent21"/>
              <w:numPr>
                <w:ilvl w:val="0"/>
                <w:numId w:val="18"/>
              </w:numPr>
              <w:rPr>
                <w:rFonts w:cs="Times New Roman"/>
                <w:lang w:bidi="ar-SA"/>
              </w:rPr>
            </w:pPr>
            <w:r w:rsidRPr="00E41A63">
              <w:rPr>
                <w:rFonts w:cs="Times New Roman"/>
                <w:bCs/>
                <w:color w:val="231F20"/>
                <w:lang w:bidi="ar-SA"/>
              </w:rPr>
              <w:t>Identify opportunities for PES and linking upstream/downstream land and water users and develop these into specific programmes to be supported</w:t>
            </w:r>
          </w:p>
          <w:p w:rsidR="00660F45" w:rsidRPr="00E41A63" w:rsidRDefault="00660F45" w:rsidP="00BD0AE0">
            <w:pPr>
              <w:pStyle w:val="MediumGrid1-Accent21"/>
              <w:numPr>
                <w:ilvl w:val="0"/>
                <w:numId w:val="18"/>
              </w:numPr>
              <w:rPr>
                <w:rFonts w:cs="Times New Roman"/>
                <w:bCs/>
                <w:color w:val="231F20"/>
                <w:lang w:bidi="ar-SA"/>
              </w:rPr>
            </w:pPr>
            <w:r w:rsidRPr="00E41A63">
              <w:rPr>
                <w:rFonts w:cs="Times New Roman"/>
                <w:bCs/>
                <w:color w:val="231F20"/>
                <w:lang w:bidi="ar-SA"/>
              </w:rPr>
              <w:t>Develop and demonstrate integrated landuse models for each regime (e.g Sloppy Agriculture Land Technology with focus on NTFP/MAPs) including private land that balances livelihoods needs and watershed integrity along with upstream and down streams linkages.</w:t>
            </w:r>
          </w:p>
          <w:p w:rsidR="00660F45" w:rsidRPr="00E41A63" w:rsidRDefault="00660F45" w:rsidP="00BD0AE0">
            <w:pPr>
              <w:pStyle w:val="MediumGrid1-Accent21"/>
              <w:numPr>
                <w:ilvl w:val="0"/>
                <w:numId w:val="18"/>
              </w:numPr>
              <w:rPr>
                <w:rFonts w:cs="Times New Roman"/>
                <w:bCs/>
                <w:color w:val="231F20"/>
                <w:lang w:bidi="ar-SA"/>
              </w:rPr>
            </w:pPr>
            <w:r w:rsidRPr="00E41A63">
              <w:rPr>
                <w:rFonts w:cs="Times New Roman"/>
                <w:bCs/>
                <w:color w:val="231F20"/>
                <w:lang w:bidi="ar-SA"/>
              </w:rPr>
              <w:t xml:space="preserve">Scale up the tested landuse models with appropriate incentive packages (compensation </w:t>
            </w:r>
            <w:r w:rsidR="002B28B4" w:rsidRPr="00E41A63">
              <w:rPr>
                <w:rFonts w:cs="Times New Roman"/>
                <w:bCs/>
                <w:color w:val="231F20"/>
                <w:lang w:bidi="ar-SA"/>
              </w:rPr>
              <w:t>to adopting</w:t>
            </w:r>
            <w:r w:rsidRPr="00E41A63">
              <w:rPr>
                <w:rFonts w:cs="Times New Roman"/>
                <w:bCs/>
                <w:color w:val="231F20"/>
                <w:lang w:bidi="ar-SA"/>
              </w:rPr>
              <w:t xml:space="preserve"> new landuse models, and PES etc)</w:t>
            </w:r>
          </w:p>
          <w:p w:rsidR="008E48F6" w:rsidRPr="00E41A63" w:rsidRDefault="00606D41" w:rsidP="00C06896">
            <w:pPr>
              <w:pStyle w:val="MediumGrid1-Accent21"/>
              <w:numPr>
                <w:ilvl w:val="0"/>
                <w:numId w:val="18"/>
              </w:numPr>
              <w:rPr>
                <w:rFonts w:cs="Times New Roman"/>
                <w:lang w:bidi="ar-SA"/>
              </w:rPr>
            </w:pPr>
            <w:r w:rsidRPr="00E41A63">
              <w:rPr>
                <w:rFonts w:cs="Times New Roman"/>
                <w:lang w:bidi="ar-SA"/>
              </w:rPr>
              <w:t>I</w:t>
            </w:r>
            <w:r w:rsidR="00EB7B21" w:rsidRPr="00E41A63">
              <w:rPr>
                <w:rFonts w:cs="Times New Roman"/>
                <w:lang w:bidi="ar-SA"/>
              </w:rPr>
              <w:t>dentify and delineate appropriate sites for quarrying stones, boulders and sand with adequate socio-economic and environmental safeguards</w:t>
            </w:r>
            <w:r w:rsidRPr="00E41A63">
              <w:rPr>
                <w:rFonts w:cs="Times New Roman"/>
                <w:lang w:bidi="ar-SA"/>
              </w:rPr>
              <w:t>.</w:t>
            </w:r>
          </w:p>
        </w:tc>
      </w:tr>
      <w:tr w:rsidR="006F0D0B" w:rsidRPr="008350BF" w:rsidTr="00BD0AE0">
        <w:tc>
          <w:tcPr>
            <w:tcW w:w="9242" w:type="dxa"/>
          </w:tcPr>
          <w:p w:rsidR="007E491A" w:rsidRPr="00BD0AE0" w:rsidRDefault="00995A9F" w:rsidP="00255649">
            <w:pPr>
              <w:rPr>
                <w:b/>
              </w:rPr>
            </w:pPr>
            <w:r w:rsidRPr="00BD0AE0">
              <w:rPr>
                <w:b/>
              </w:rPr>
              <w:lastRenderedPageBreak/>
              <w:t>Mid</w:t>
            </w:r>
            <w:r w:rsidR="009B52FF" w:rsidRPr="00BD0AE0">
              <w:rPr>
                <w:b/>
              </w:rPr>
              <w:t xml:space="preserve">dle </w:t>
            </w:r>
            <w:r w:rsidRPr="00BD0AE0">
              <w:rPr>
                <w:b/>
              </w:rPr>
              <w:t>Hills</w:t>
            </w:r>
          </w:p>
          <w:p w:rsidR="006F0D0B" w:rsidRPr="008350BF" w:rsidRDefault="00995A9F" w:rsidP="00255649">
            <w:r w:rsidRPr="008350BF">
              <w:t>In the middle hills the strat</w:t>
            </w:r>
            <w:r w:rsidR="001B63F2">
              <w:t>egy is for all forest areas to</w:t>
            </w:r>
            <w:r w:rsidRPr="008350BF">
              <w:t xml:space="preserve"> be transferred to community-based forest management modalities</w:t>
            </w:r>
            <w:r w:rsidR="001B63F2">
              <w:t xml:space="preserve"> as appropriate</w:t>
            </w:r>
            <w:r w:rsidRPr="008350BF">
              <w:t xml:space="preserve"> that result in sustainably managed forests meeting local forest product and socio-economic needs including </w:t>
            </w:r>
            <w:r w:rsidR="007E12F3" w:rsidRPr="008350BF">
              <w:t xml:space="preserve">cash </w:t>
            </w:r>
            <w:r w:rsidRPr="008350BF">
              <w:t>incomes and jobs. Th</w:t>
            </w:r>
            <w:r w:rsidR="007E491A" w:rsidRPr="008350BF">
              <w:t>e strategy for government forest management is to:</w:t>
            </w:r>
          </w:p>
          <w:p w:rsidR="008E48F6" w:rsidRPr="00E41A63" w:rsidRDefault="002B28B4" w:rsidP="00DE7363">
            <w:pPr>
              <w:pStyle w:val="MediumGrid1-Accent21"/>
              <w:numPr>
                <w:ilvl w:val="0"/>
                <w:numId w:val="18"/>
              </w:numPr>
              <w:ind w:left="284" w:hanging="284"/>
              <w:rPr>
                <w:rFonts w:cs="Times New Roman"/>
                <w:lang w:bidi="ar-SA"/>
              </w:rPr>
            </w:pPr>
            <w:r w:rsidRPr="00E41A63">
              <w:rPr>
                <w:rFonts w:cs="Times New Roman"/>
                <w:lang w:bidi="ar-SA"/>
              </w:rPr>
              <w:t>Identify</w:t>
            </w:r>
            <w:r w:rsidR="00995A9F" w:rsidRPr="00E41A63">
              <w:rPr>
                <w:rFonts w:cs="Times New Roman"/>
                <w:lang w:bidi="ar-SA"/>
              </w:rPr>
              <w:t>government</w:t>
            </w:r>
            <w:r w:rsidRPr="00E41A63">
              <w:rPr>
                <w:rFonts w:cs="Times New Roman"/>
                <w:lang w:bidi="ar-SA"/>
              </w:rPr>
              <w:t xml:space="preserve"> managed</w:t>
            </w:r>
            <w:r w:rsidR="00995A9F" w:rsidRPr="00E41A63">
              <w:rPr>
                <w:rFonts w:cs="Times New Roman"/>
                <w:lang w:bidi="ar-SA"/>
              </w:rPr>
              <w:t xml:space="preserve"> forest areas through participatory land-use planning and identify </w:t>
            </w:r>
            <w:r w:rsidR="00DE7363" w:rsidRPr="00E41A63">
              <w:rPr>
                <w:rFonts w:cs="Times New Roman"/>
                <w:lang w:bidi="ar-SA"/>
              </w:rPr>
              <w:t>appropriate</w:t>
            </w:r>
            <w:r w:rsidR="00995A9F" w:rsidRPr="00E41A63">
              <w:rPr>
                <w:rFonts w:cs="Times New Roman"/>
                <w:lang w:bidi="ar-SA"/>
              </w:rPr>
              <w:t xml:space="preserve"> forest management modalities for this including incorporation into existing community-based management areas</w:t>
            </w:r>
            <w:r w:rsidR="007E12F3" w:rsidRPr="00E41A63">
              <w:rPr>
                <w:rFonts w:cs="Times New Roman"/>
                <w:lang w:bidi="ar-SA"/>
              </w:rPr>
              <w:t>.</w:t>
            </w:r>
          </w:p>
        </w:tc>
      </w:tr>
      <w:tr w:rsidR="006F0D0B" w:rsidRPr="008350BF" w:rsidTr="00BD0AE0">
        <w:tc>
          <w:tcPr>
            <w:tcW w:w="9242" w:type="dxa"/>
          </w:tcPr>
          <w:p w:rsidR="006F0D0B" w:rsidRPr="00BD0AE0" w:rsidRDefault="007E491A" w:rsidP="00255649">
            <w:pPr>
              <w:rPr>
                <w:b/>
              </w:rPr>
            </w:pPr>
            <w:r w:rsidRPr="00BD0AE0">
              <w:rPr>
                <w:b/>
              </w:rPr>
              <w:t xml:space="preserve">High </w:t>
            </w:r>
            <w:r w:rsidR="00995A9F" w:rsidRPr="00BD0AE0">
              <w:rPr>
                <w:b/>
              </w:rPr>
              <w:t>Mountains</w:t>
            </w:r>
          </w:p>
          <w:p w:rsidR="007E491A" w:rsidRPr="008350BF" w:rsidRDefault="00995A9F" w:rsidP="00255649">
            <w:r w:rsidRPr="008350BF">
              <w:t xml:space="preserve">High mountain forests are less accessible for forest management purposes and local populations are often sparse. </w:t>
            </w:r>
            <w:r w:rsidR="007E12F3" w:rsidRPr="008350BF">
              <w:t>P</w:t>
            </w:r>
            <w:r w:rsidR="00314712" w:rsidRPr="008350BF">
              <w:t xml:space="preserve">roductive potential for timber is </w:t>
            </w:r>
            <w:r w:rsidR="007E12F3" w:rsidRPr="008350BF">
              <w:t xml:space="preserve">often </w:t>
            </w:r>
            <w:r w:rsidR="00314712" w:rsidRPr="008350BF">
              <w:t xml:space="preserve">limited by poor road access although </w:t>
            </w:r>
            <w:r w:rsidRPr="008350BF">
              <w:t>the</w:t>
            </w:r>
            <w:r w:rsidR="00314712" w:rsidRPr="008350BF">
              <w:t>se</w:t>
            </w:r>
            <w:r w:rsidRPr="008350BF">
              <w:t xml:space="preserve">forests are rich in biodiversity and NTFPs/MAPs and have considerable potential for eco-tourism. The </w:t>
            </w:r>
            <w:r w:rsidR="007E491A" w:rsidRPr="008350BF">
              <w:t xml:space="preserve">strategy </w:t>
            </w:r>
            <w:r w:rsidRPr="008350BF">
              <w:t xml:space="preserve">for forest management of </w:t>
            </w:r>
            <w:r w:rsidR="007E491A" w:rsidRPr="008350BF">
              <w:t>government forests and pa</w:t>
            </w:r>
            <w:r w:rsidR="000259F4" w:rsidRPr="008350BF">
              <w:t>s</w:t>
            </w:r>
            <w:r w:rsidR="007E491A" w:rsidRPr="008350BF">
              <w:t xml:space="preserve">turelands </w:t>
            </w:r>
            <w:r w:rsidRPr="008350BF">
              <w:t xml:space="preserve">in high mountain areas is for </w:t>
            </w:r>
            <w:r w:rsidR="000259F4" w:rsidRPr="008350BF">
              <w:t>less intensive</w:t>
            </w:r>
            <w:r w:rsidRPr="008350BF">
              <w:t xml:space="preserve"> management focusing on </w:t>
            </w:r>
            <w:r w:rsidR="000259F4" w:rsidRPr="008350BF">
              <w:t xml:space="preserve">biodiversity </w:t>
            </w:r>
            <w:r w:rsidR="007E491A" w:rsidRPr="008350BF">
              <w:t xml:space="preserve">conservation, wildlife (including </w:t>
            </w:r>
            <w:r w:rsidR="000259F4" w:rsidRPr="008350BF">
              <w:t>wildlife f</w:t>
            </w:r>
            <w:r w:rsidR="007E491A" w:rsidRPr="008350BF">
              <w:t>a</w:t>
            </w:r>
            <w:r w:rsidR="000259F4" w:rsidRPr="008350BF">
              <w:t>r</w:t>
            </w:r>
            <w:r w:rsidR="007E491A" w:rsidRPr="008350BF">
              <w:t>ming)</w:t>
            </w:r>
            <w:r w:rsidR="000259F4" w:rsidRPr="008350BF">
              <w:t>, NTFPs/MAPs and</w:t>
            </w:r>
            <w:r w:rsidR="00A32B64" w:rsidRPr="008350BF">
              <w:t>eco-to</w:t>
            </w:r>
            <w:r w:rsidRPr="008350BF">
              <w:t>urism in partnership with local communities and with private partnerships for tourism promotion and for NTFP/MAP marketing and development.</w:t>
            </w:r>
          </w:p>
          <w:p w:rsidR="00314712" w:rsidRPr="00E41A63" w:rsidRDefault="00314712" w:rsidP="0023268E">
            <w:pPr>
              <w:pStyle w:val="MediumGrid1-Accent21"/>
              <w:numPr>
                <w:ilvl w:val="0"/>
                <w:numId w:val="18"/>
              </w:numPr>
              <w:rPr>
                <w:rFonts w:cs="Times New Roman"/>
                <w:lang w:bidi="ar-SA"/>
              </w:rPr>
            </w:pPr>
            <w:r w:rsidRPr="00E41A63">
              <w:rPr>
                <w:rFonts w:cs="Times New Roman"/>
                <w:lang w:bidi="ar-SA"/>
              </w:rPr>
              <w:t xml:space="preserve">Identify </w:t>
            </w:r>
            <w:r w:rsidR="00E91131" w:rsidRPr="00E41A63">
              <w:rPr>
                <w:rFonts w:cs="Times New Roman"/>
                <w:lang w:bidi="ar-SA"/>
              </w:rPr>
              <w:t xml:space="preserve">and manage </w:t>
            </w:r>
            <w:r w:rsidRPr="00E41A63">
              <w:rPr>
                <w:rFonts w:cs="Times New Roman"/>
                <w:lang w:bidi="ar-SA"/>
              </w:rPr>
              <w:t xml:space="preserve">high altitude </w:t>
            </w:r>
            <w:r w:rsidR="00A32B64" w:rsidRPr="00E41A63">
              <w:rPr>
                <w:rFonts w:cs="Times New Roman"/>
                <w:lang w:bidi="ar-SA"/>
              </w:rPr>
              <w:t>landscape</w:t>
            </w:r>
            <w:r w:rsidRPr="00E41A63">
              <w:rPr>
                <w:rFonts w:cs="Times New Roman"/>
                <w:lang w:bidi="ar-SA"/>
              </w:rPr>
              <w:t xml:space="preserve">s and forests through participatory </w:t>
            </w:r>
            <w:r w:rsidR="00E91131" w:rsidRPr="00E41A63">
              <w:rPr>
                <w:rFonts w:cs="Times New Roman"/>
                <w:lang w:bidi="ar-SA"/>
              </w:rPr>
              <w:t xml:space="preserve">approach wherever feasible adopting </w:t>
            </w:r>
            <w:r w:rsidR="0044220B" w:rsidRPr="00E41A63">
              <w:rPr>
                <w:rFonts w:cs="Times New Roman"/>
                <w:lang w:bidi="ar-SA"/>
              </w:rPr>
              <w:t>province/local</w:t>
            </w:r>
            <w:r w:rsidRPr="00E41A63">
              <w:rPr>
                <w:rFonts w:cs="Times New Roman"/>
                <w:lang w:bidi="ar-SA"/>
              </w:rPr>
              <w:t>-</w:t>
            </w:r>
            <w:r w:rsidR="007E0B8B" w:rsidRPr="00E41A63">
              <w:rPr>
                <w:rFonts w:cs="Times New Roman"/>
                <w:lang w:bidi="ar-SA"/>
              </w:rPr>
              <w:t>level planning</w:t>
            </w:r>
            <w:r w:rsidRPr="00E41A63">
              <w:rPr>
                <w:rFonts w:cs="Times New Roman"/>
                <w:lang w:bidi="ar-SA"/>
              </w:rPr>
              <w:t xml:space="preserve"> including cross-border </w:t>
            </w:r>
            <w:r w:rsidR="0044220B" w:rsidRPr="00E41A63">
              <w:rPr>
                <w:rFonts w:cs="Times New Roman"/>
                <w:lang w:bidi="ar-SA"/>
              </w:rPr>
              <w:t>coordination</w:t>
            </w:r>
            <w:r w:rsidR="0023268E" w:rsidRPr="00E41A63">
              <w:rPr>
                <w:rFonts w:cs="Times New Roman"/>
                <w:lang w:bidi="ar-SA"/>
              </w:rPr>
              <w:t xml:space="preserve"> and </w:t>
            </w:r>
            <w:r w:rsidRPr="00E41A63">
              <w:rPr>
                <w:rFonts w:cs="Times New Roman"/>
                <w:lang w:bidi="ar-SA"/>
              </w:rPr>
              <w:t>forest and develop plans for preferred management modality</w:t>
            </w:r>
          </w:p>
          <w:p w:rsidR="00314712" w:rsidRPr="00E41A63" w:rsidRDefault="000A42B9" w:rsidP="00BD0AE0">
            <w:pPr>
              <w:pStyle w:val="MediumGrid1-Accent21"/>
              <w:numPr>
                <w:ilvl w:val="0"/>
                <w:numId w:val="18"/>
              </w:numPr>
              <w:rPr>
                <w:rFonts w:cs="Times New Roman"/>
                <w:lang w:bidi="ar-SA"/>
              </w:rPr>
            </w:pPr>
            <w:r w:rsidRPr="00E41A63">
              <w:rPr>
                <w:rFonts w:cs="Times New Roman"/>
                <w:lang w:bidi="ar-SA"/>
              </w:rPr>
              <w:t>D</w:t>
            </w:r>
            <w:r w:rsidR="00314712" w:rsidRPr="00E41A63">
              <w:rPr>
                <w:rFonts w:cs="Times New Roman"/>
                <w:lang w:bidi="ar-SA"/>
              </w:rPr>
              <w:t xml:space="preserve">evelop low intensity forest management plans focusing on forest conservation for biodiversity, pastureland, NTFP/MAP management and </w:t>
            </w:r>
            <w:r w:rsidR="009B52FF" w:rsidRPr="00E41A63">
              <w:rPr>
                <w:rFonts w:cs="Times New Roman"/>
                <w:lang w:bidi="ar-SA"/>
              </w:rPr>
              <w:t xml:space="preserve">cultivation and </w:t>
            </w:r>
            <w:r w:rsidR="00314712" w:rsidRPr="00E41A63">
              <w:rPr>
                <w:rFonts w:cs="Times New Roman"/>
                <w:lang w:bidi="ar-SA"/>
              </w:rPr>
              <w:t>ecotourism.</w:t>
            </w:r>
          </w:p>
          <w:p w:rsidR="008104D3" w:rsidRPr="00E41A63" w:rsidRDefault="008104D3" w:rsidP="00BD0AE0">
            <w:pPr>
              <w:pStyle w:val="MediumGrid1-Accent21"/>
              <w:numPr>
                <w:ilvl w:val="0"/>
                <w:numId w:val="18"/>
              </w:numPr>
              <w:rPr>
                <w:rFonts w:cs="Times New Roman"/>
                <w:lang w:bidi="ar-SA"/>
              </w:rPr>
            </w:pPr>
            <w:r w:rsidRPr="00E41A63">
              <w:rPr>
                <w:rFonts w:cs="Times New Roman"/>
                <w:lang w:bidi="ar-SA"/>
              </w:rPr>
              <w:t xml:space="preserve">Revisit wood export policy of the government and explore the options of utilizing a large volume of dead wood lying on the forest cover, including export of wood. </w:t>
            </w:r>
          </w:p>
          <w:p w:rsidR="009B753A" w:rsidRPr="00E41A63" w:rsidRDefault="009B753A" w:rsidP="00BD0AE0">
            <w:pPr>
              <w:pStyle w:val="MediumGrid1-Accent21"/>
              <w:numPr>
                <w:ilvl w:val="0"/>
                <w:numId w:val="18"/>
              </w:numPr>
              <w:rPr>
                <w:rFonts w:cs="Times New Roman"/>
                <w:lang w:bidi="ar-SA"/>
              </w:rPr>
            </w:pPr>
            <w:r w:rsidRPr="00E41A63">
              <w:rPr>
                <w:rFonts w:cs="Times New Roman"/>
                <w:lang w:bidi="ar-SA"/>
              </w:rPr>
              <w:t>Develop H</w:t>
            </w:r>
            <w:r w:rsidR="00917D50" w:rsidRPr="00E41A63">
              <w:rPr>
                <w:rFonts w:cs="Times New Roman"/>
                <w:lang w:bidi="ar-SA"/>
              </w:rPr>
              <w:t>igh Mountain</w:t>
            </w:r>
            <w:r w:rsidRPr="00E41A63">
              <w:rPr>
                <w:rFonts w:cs="Times New Roman"/>
                <w:lang w:bidi="ar-SA"/>
              </w:rPr>
              <w:t xml:space="preserve"> specific Community based forestry/pastureland (apart from existing community forestry, Conservation Area and Bufferzone) considering the specific context of H</w:t>
            </w:r>
            <w:r w:rsidR="00917D50" w:rsidRPr="00E41A63">
              <w:rPr>
                <w:rFonts w:cs="Times New Roman"/>
                <w:lang w:bidi="ar-SA"/>
              </w:rPr>
              <w:t>igh Mountain</w:t>
            </w:r>
            <w:r w:rsidRPr="00E41A63">
              <w:rPr>
                <w:rFonts w:cs="Times New Roman"/>
                <w:lang w:bidi="ar-SA"/>
              </w:rPr>
              <w:t xml:space="preserve"> (Inaccessibility, harsh climate, transhumance lifestyles, socio-economic and livelihoods of local communities, population density, vulnerability to climate change, watershed and biodiversity values).</w:t>
            </w:r>
          </w:p>
          <w:p w:rsidR="00314712" w:rsidRPr="00E41A63" w:rsidRDefault="00314712" w:rsidP="00BD0AE0">
            <w:pPr>
              <w:pStyle w:val="MediumGrid1-Accent21"/>
              <w:numPr>
                <w:ilvl w:val="0"/>
                <w:numId w:val="18"/>
              </w:numPr>
              <w:rPr>
                <w:rFonts w:cs="Times New Roman"/>
                <w:lang w:bidi="ar-SA"/>
              </w:rPr>
            </w:pPr>
            <w:r w:rsidRPr="00E41A63">
              <w:rPr>
                <w:rFonts w:cs="Times New Roman"/>
                <w:lang w:bidi="ar-SA"/>
              </w:rPr>
              <w:t xml:space="preserve">Additionally, </w:t>
            </w:r>
            <w:r w:rsidR="00A32B64" w:rsidRPr="00E41A63">
              <w:rPr>
                <w:rFonts w:cs="Times New Roman"/>
                <w:lang w:bidi="ar-SA"/>
              </w:rPr>
              <w:t xml:space="preserve">support the existing </w:t>
            </w:r>
            <w:r w:rsidRPr="00E41A63">
              <w:rPr>
                <w:rFonts w:cs="Times New Roman"/>
                <w:lang w:bidi="ar-SA"/>
              </w:rPr>
              <w:t xml:space="preserve">community-based forest management groups </w:t>
            </w:r>
            <w:r w:rsidR="009B52FF" w:rsidRPr="00E41A63">
              <w:rPr>
                <w:rFonts w:cs="Times New Roman"/>
                <w:lang w:bidi="ar-SA"/>
              </w:rPr>
              <w:t xml:space="preserve">in these areas </w:t>
            </w:r>
            <w:r w:rsidRPr="00E41A63">
              <w:rPr>
                <w:rFonts w:cs="Times New Roman"/>
                <w:lang w:bidi="ar-SA"/>
              </w:rPr>
              <w:t xml:space="preserve">to incorporate </w:t>
            </w:r>
            <w:r w:rsidR="00A32B64" w:rsidRPr="00E41A63">
              <w:rPr>
                <w:rFonts w:cs="Times New Roman"/>
                <w:lang w:bidi="ar-SA"/>
              </w:rPr>
              <w:t>transhuman</w:t>
            </w:r>
            <w:r w:rsidRPr="00E41A63">
              <w:rPr>
                <w:rFonts w:cs="Times New Roman"/>
                <w:lang w:bidi="ar-SA"/>
              </w:rPr>
              <w:t xml:space="preserve">t practices that </w:t>
            </w:r>
            <w:r w:rsidR="00A32B64" w:rsidRPr="00E41A63">
              <w:rPr>
                <w:rFonts w:cs="Times New Roman"/>
                <w:lang w:bidi="ar-SA"/>
              </w:rPr>
              <w:t xml:space="preserve">ensure </w:t>
            </w:r>
            <w:r w:rsidRPr="00E41A63">
              <w:rPr>
                <w:rFonts w:cs="Times New Roman"/>
                <w:lang w:bidi="ar-SA"/>
              </w:rPr>
              <w:t>graziers rights and traditions of access to pasture and forest products</w:t>
            </w:r>
          </w:p>
          <w:p w:rsidR="009B52FF" w:rsidRPr="00E41A63" w:rsidRDefault="009B52FF" w:rsidP="00BD0AE0">
            <w:pPr>
              <w:pStyle w:val="MediumGrid1-Accent21"/>
              <w:numPr>
                <w:ilvl w:val="0"/>
                <w:numId w:val="18"/>
              </w:numPr>
              <w:rPr>
                <w:rFonts w:cs="Times New Roman"/>
                <w:lang w:bidi="ar-SA"/>
              </w:rPr>
            </w:pPr>
            <w:r w:rsidRPr="00E41A63">
              <w:rPr>
                <w:rFonts w:cs="Times New Roman"/>
                <w:lang w:bidi="ar-SA"/>
              </w:rPr>
              <w:t xml:space="preserve">Where appropriate </w:t>
            </w:r>
            <w:r w:rsidR="00A32B64" w:rsidRPr="00E41A63">
              <w:rPr>
                <w:rFonts w:cs="Times New Roman"/>
                <w:lang w:bidi="ar-SA"/>
              </w:rPr>
              <w:t xml:space="preserve">support </w:t>
            </w:r>
            <w:r w:rsidRPr="00E41A63">
              <w:rPr>
                <w:rFonts w:cs="Times New Roman"/>
                <w:lang w:bidi="ar-SA"/>
              </w:rPr>
              <w:t xml:space="preserve">extensive managed forest/pasture landscapes based on local knowledge and practices </w:t>
            </w:r>
          </w:p>
          <w:p w:rsidR="006F0D0B" w:rsidRPr="00E41A63" w:rsidRDefault="00A32B64" w:rsidP="00BD0AE0">
            <w:pPr>
              <w:pStyle w:val="MediumGrid1-Accent21"/>
              <w:numPr>
                <w:ilvl w:val="0"/>
                <w:numId w:val="18"/>
              </w:numPr>
              <w:rPr>
                <w:rFonts w:cs="Times New Roman"/>
                <w:lang w:bidi="ar-SA"/>
              </w:rPr>
            </w:pPr>
            <w:r w:rsidRPr="00E41A63">
              <w:rPr>
                <w:rFonts w:cs="Times New Roman"/>
                <w:lang w:bidi="ar-SA"/>
              </w:rPr>
              <w:t xml:space="preserve">Identify areas </w:t>
            </w:r>
            <w:r w:rsidR="009B52FF" w:rsidRPr="00E41A63">
              <w:rPr>
                <w:rFonts w:cs="Times New Roman"/>
                <w:lang w:bidi="ar-SA"/>
              </w:rPr>
              <w:t xml:space="preserve">for potential partnership with </w:t>
            </w:r>
            <w:r w:rsidRPr="00E41A63">
              <w:rPr>
                <w:rFonts w:cs="Times New Roman"/>
                <w:lang w:bidi="ar-SA"/>
              </w:rPr>
              <w:t>private</w:t>
            </w:r>
            <w:r w:rsidR="009B52FF" w:rsidRPr="00E41A63">
              <w:rPr>
                <w:rFonts w:cs="Times New Roman"/>
                <w:lang w:bidi="ar-SA"/>
              </w:rPr>
              <w:t xml:space="preserve"> entrepreneurs and/or </w:t>
            </w:r>
            <w:r w:rsidRPr="00E41A63">
              <w:rPr>
                <w:rFonts w:cs="Times New Roman"/>
                <w:lang w:bidi="ar-SA"/>
              </w:rPr>
              <w:t xml:space="preserve">civil society </w:t>
            </w:r>
            <w:r w:rsidR="009B52FF" w:rsidRPr="00E41A63">
              <w:rPr>
                <w:rFonts w:cs="Times New Roman"/>
                <w:lang w:bidi="ar-SA"/>
              </w:rPr>
              <w:t>organisations for ecotourism development through a commercial leasehold forest management modality especially where adjacent to trekking routes</w:t>
            </w:r>
            <w:r w:rsidR="00FB5F6D" w:rsidRPr="00E41A63">
              <w:rPr>
                <w:rFonts w:cs="Times New Roman"/>
                <w:lang w:bidi="ar-SA"/>
              </w:rPr>
              <w:t xml:space="preserve">, </w:t>
            </w:r>
            <w:r w:rsidR="009B52FF" w:rsidRPr="00E41A63">
              <w:rPr>
                <w:rFonts w:cs="Times New Roman"/>
                <w:lang w:bidi="ar-SA"/>
              </w:rPr>
              <w:t>national parks/buffer zones</w:t>
            </w:r>
            <w:r w:rsidR="00FB5F6D" w:rsidRPr="00E41A63">
              <w:rPr>
                <w:rFonts w:cs="Times New Roman"/>
                <w:lang w:bidi="ar-SA"/>
              </w:rPr>
              <w:t xml:space="preserve"> and other tourism destinations</w:t>
            </w:r>
          </w:p>
          <w:p w:rsidR="00E14708" w:rsidRPr="00E41A63" w:rsidRDefault="00E14708" w:rsidP="00BD0AE0">
            <w:pPr>
              <w:pStyle w:val="MediumGrid1-Accent21"/>
              <w:numPr>
                <w:ilvl w:val="0"/>
                <w:numId w:val="18"/>
              </w:numPr>
              <w:rPr>
                <w:rFonts w:cs="Times New Roman"/>
                <w:lang w:bidi="ar-SA"/>
              </w:rPr>
            </w:pPr>
            <w:r w:rsidRPr="00E41A63">
              <w:rPr>
                <w:rFonts w:cs="Times New Roman"/>
                <w:lang w:bidi="ar-SA"/>
              </w:rPr>
              <w:t xml:space="preserve">Develop, demonstrate and scale up </w:t>
            </w:r>
            <w:r w:rsidR="00287027" w:rsidRPr="00E41A63">
              <w:rPr>
                <w:rFonts w:cs="Times New Roman"/>
                <w:lang w:bidi="ar-SA"/>
              </w:rPr>
              <w:t xml:space="preserve">in-situ and ex-situ </w:t>
            </w:r>
            <w:r w:rsidRPr="00E41A63">
              <w:rPr>
                <w:rFonts w:cs="Times New Roman"/>
                <w:lang w:bidi="ar-SA"/>
              </w:rPr>
              <w:t>farming technology of high value MAPs and other NTFPs.</w:t>
            </w:r>
          </w:p>
          <w:p w:rsidR="00C67C79" w:rsidRPr="00E41A63" w:rsidRDefault="00E14708" w:rsidP="00BD0AE0">
            <w:pPr>
              <w:pStyle w:val="MediumGrid1-Accent21"/>
              <w:numPr>
                <w:ilvl w:val="0"/>
                <w:numId w:val="18"/>
              </w:numPr>
              <w:rPr>
                <w:rFonts w:cs="Times New Roman"/>
                <w:lang w:bidi="ar-SA"/>
              </w:rPr>
            </w:pPr>
            <w:r w:rsidRPr="00E41A63">
              <w:rPr>
                <w:rFonts w:cs="Times New Roman"/>
                <w:lang w:bidi="ar-SA"/>
              </w:rPr>
              <w:t xml:space="preserve">Restructure and strengthen the existing organizational structure of the forestry sector conducive to High Mountain areas with special incentive and motivation packages of career </w:t>
            </w:r>
            <w:r w:rsidRPr="00E41A63">
              <w:rPr>
                <w:rFonts w:cs="Times New Roman"/>
                <w:lang w:bidi="ar-SA"/>
              </w:rPr>
              <w:lastRenderedPageBreak/>
              <w:t>development and promotion.</w:t>
            </w:r>
          </w:p>
        </w:tc>
      </w:tr>
    </w:tbl>
    <w:p w:rsidR="006F0D0B" w:rsidRPr="008350BF" w:rsidRDefault="006F0D0B" w:rsidP="006F0D0B"/>
    <w:p w:rsidR="00851770" w:rsidRPr="008350BF" w:rsidRDefault="00BD40B7" w:rsidP="00257675">
      <w:pPr>
        <w:pStyle w:val="Heading2"/>
        <w:pageBreakBefore/>
        <w:numPr>
          <w:ilvl w:val="0"/>
          <w:numId w:val="0"/>
        </w:numPr>
      </w:pPr>
      <w:bookmarkStart w:id="213" w:name="_Toc389044803"/>
      <w:bookmarkStart w:id="214" w:name="_Toc437948602"/>
      <w:r>
        <w:lastRenderedPageBreak/>
        <w:t>3.2.</w:t>
      </w:r>
      <w:r w:rsidRPr="008350BF">
        <w:t>2</w:t>
      </w:r>
      <w:r>
        <w:t xml:space="preserve"> MANAGING</w:t>
      </w:r>
      <w:r w:rsidR="006020BC" w:rsidRPr="008350BF">
        <w:t xml:space="preserve"> Ecosystems and Conserving Biodiversity</w:t>
      </w:r>
      <w:bookmarkEnd w:id="213"/>
      <w:bookmarkEnd w:id="214"/>
    </w:p>
    <w:p w:rsidR="0087338F" w:rsidRDefault="00BD606A">
      <w:pPr>
        <w:rPr>
          <w:szCs w:val="28"/>
        </w:rPr>
      </w:pPr>
      <w:bookmarkStart w:id="215" w:name="_Toc389044804"/>
      <w:r w:rsidRPr="00BD606A">
        <w:rPr>
          <w:b/>
          <w:bCs/>
          <w:sz w:val="28"/>
          <w:szCs w:val="28"/>
        </w:rPr>
        <w:t>Thematic Purpose</w:t>
      </w:r>
      <w:bookmarkEnd w:id="215"/>
    </w:p>
    <w:p w:rsidR="001D35C7" w:rsidRPr="008350BF" w:rsidRDefault="00196855" w:rsidP="00196855">
      <w:pPr>
        <w:spacing w:after="120"/>
      </w:pPr>
      <w:r w:rsidRPr="008350BF">
        <w:t>C</w:t>
      </w:r>
      <w:r w:rsidR="001D35C7" w:rsidRPr="008350BF">
        <w:t xml:space="preserve">onserve and </w:t>
      </w:r>
      <w:r w:rsidRPr="008350BF">
        <w:t xml:space="preserve">sustainably </w:t>
      </w:r>
      <w:r w:rsidR="001D35C7" w:rsidRPr="008350BF">
        <w:t xml:space="preserve">manage Nepal’s diverse flora, fauna and ecosystems and promote </w:t>
      </w:r>
      <w:r w:rsidR="00603CD9" w:rsidRPr="008350BF">
        <w:t xml:space="preserve">their </w:t>
      </w:r>
      <w:r w:rsidR="001D35C7" w:rsidRPr="008350BF">
        <w:t>scientific, socio-economic, recreational and cultural values</w:t>
      </w:r>
      <w:r w:rsidRPr="008350BF">
        <w:t>.</w:t>
      </w:r>
    </w:p>
    <w:p w:rsidR="0087338F" w:rsidRDefault="00BD606A">
      <w:pPr>
        <w:rPr>
          <w:szCs w:val="28"/>
        </w:rPr>
      </w:pPr>
      <w:r w:rsidRPr="00BD606A">
        <w:rPr>
          <w:b/>
          <w:bCs/>
          <w:sz w:val="28"/>
          <w:szCs w:val="28"/>
        </w:rPr>
        <w:t xml:space="preserve">Justification </w:t>
      </w:r>
    </w:p>
    <w:p w:rsidR="009D5FA8" w:rsidRPr="008350BF" w:rsidRDefault="00170BC0" w:rsidP="00196855">
      <w:pPr>
        <w:spacing w:after="120"/>
      </w:pPr>
      <w:r w:rsidRPr="008350BF">
        <w:t>Nepal is a global biodiversity hotspot</w:t>
      </w:r>
      <w:r w:rsidR="00040EAA" w:rsidRPr="008350BF">
        <w:t>. U</w:t>
      </w:r>
      <w:r w:rsidR="00222FAF" w:rsidRPr="008350BF">
        <w:t xml:space="preserve">nder various international treaties and obligations Nepal is committed to conserving its </w:t>
      </w:r>
      <w:r w:rsidR="00040EAA" w:rsidRPr="008350BF">
        <w:t xml:space="preserve">rich </w:t>
      </w:r>
      <w:r w:rsidR="00222FAF" w:rsidRPr="008350BF">
        <w:t xml:space="preserve">biodiversity resources. The country’s wildlife and ecosystems </w:t>
      </w:r>
      <w:r w:rsidR="00040EAA" w:rsidRPr="008350BF">
        <w:t xml:space="preserve">have become </w:t>
      </w:r>
      <w:r w:rsidR="00222FAF" w:rsidRPr="008350BF">
        <w:t xml:space="preserve">major international tourist attractions and generate significant </w:t>
      </w:r>
      <w:r w:rsidR="009D5FA8" w:rsidRPr="008350BF">
        <w:t>revenue w</w:t>
      </w:r>
      <w:r w:rsidR="00222FAF" w:rsidRPr="008350BF">
        <w:t xml:space="preserve">hilst in many areas local people still rely on </w:t>
      </w:r>
      <w:r w:rsidR="009D5FA8" w:rsidRPr="008350BF">
        <w:t xml:space="preserve">local </w:t>
      </w:r>
      <w:r w:rsidR="00222FAF" w:rsidRPr="008350BF">
        <w:t>plant and animal resources for their subsistence livelihoods.</w:t>
      </w:r>
    </w:p>
    <w:p w:rsidR="001D35C7" w:rsidRPr="008350BF" w:rsidRDefault="001D35C7" w:rsidP="00196855">
      <w:pPr>
        <w:spacing w:after="120"/>
      </w:pPr>
      <w:r w:rsidRPr="008350BF">
        <w:t>Currently 23</w:t>
      </w:r>
      <w:r w:rsidR="009E36C5">
        <w:t>.</w:t>
      </w:r>
      <w:r w:rsidR="001B63F2">
        <w:t xml:space="preserve">3 </w:t>
      </w:r>
      <w:r w:rsidRPr="008350BF">
        <w:t xml:space="preserve">% of the area of Nepal is set aside for </w:t>
      </w:r>
      <w:r w:rsidR="00FE7F99">
        <w:t>protected area systems.</w:t>
      </w:r>
      <w:r w:rsidRPr="008350BF">
        <w:t xml:space="preserve"> This includes National Parks (10,853 km</w:t>
      </w:r>
      <w:r w:rsidRPr="008350BF">
        <w:rPr>
          <w:vertAlign w:val="superscript"/>
        </w:rPr>
        <w:t>2</w:t>
      </w:r>
      <w:r w:rsidRPr="008350BF">
        <w:t>), Wildlife Reserves (979 km</w:t>
      </w:r>
      <w:r w:rsidRPr="008350BF">
        <w:rPr>
          <w:vertAlign w:val="superscript"/>
        </w:rPr>
        <w:t>2</w:t>
      </w:r>
      <w:r w:rsidRPr="008350BF">
        <w:t>) and Hunting Reserves (1,325 km</w:t>
      </w:r>
      <w:r w:rsidRPr="008350BF">
        <w:rPr>
          <w:vertAlign w:val="superscript"/>
        </w:rPr>
        <w:t>2</w:t>
      </w:r>
      <w:r w:rsidRPr="008350BF">
        <w:t>) with</w:t>
      </w:r>
      <w:r w:rsidR="009E36C5">
        <w:t xml:space="preserve"> Conservation Area and</w:t>
      </w:r>
      <w:r w:rsidRPr="008350BF">
        <w:t xml:space="preserve"> Buffer Zones making up another</w:t>
      </w:r>
      <w:r w:rsidR="000901A7">
        <w:t xml:space="preserve"> 15,425 </w:t>
      </w:r>
      <w:r w:rsidR="000901A7" w:rsidRPr="008350BF">
        <w:t>km</w:t>
      </w:r>
      <w:r w:rsidR="000901A7" w:rsidRPr="008350BF">
        <w:rPr>
          <w:vertAlign w:val="superscript"/>
        </w:rPr>
        <w:t>2</w:t>
      </w:r>
      <w:r w:rsidR="007E0B8B">
        <w:t xml:space="preserve">and </w:t>
      </w:r>
      <w:r w:rsidR="007E0B8B" w:rsidRPr="008350BF">
        <w:t>5,602</w:t>
      </w:r>
      <w:r w:rsidRPr="008350BF">
        <w:t xml:space="preserve"> km</w:t>
      </w:r>
      <w:r w:rsidRPr="008350BF">
        <w:rPr>
          <w:vertAlign w:val="superscript"/>
        </w:rPr>
        <w:t>2</w:t>
      </w:r>
      <w:r w:rsidR="000901A7">
        <w:t xml:space="preserve"> respectively.</w:t>
      </w:r>
      <w:r w:rsidRPr="008350BF">
        <w:t xml:space="preserve"> Not only do these protected areas conserve a large number of species and ecosystems, but they also have value for recreation, tourism and the local economy.</w:t>
      </w:r>
    </w:p>
    <w:p w:rsidR="0098516F" w:rsidRPr="008350BF" w:rsidRDefault="00196855" w:rsidP="0098516F">
      <w:pPr>
        <w:spacing w:after="120"/>
      </w:pPr>
      <w:r w:rsidRPr="008350BF">
        <w:t>People-centred and community-</w:t>
      </w:r>
      <w:r w:rsidR="001D35C7" w:rsidRPr="008350BF">
        <w:t>based approacheslink</w:t>
      </w:r>
      <w:r w:rsidRPr="008350BF">
        <w:t>ing</w:t>
      </w:r>
      <w:r w:rsidR="001D35C7" w:rsidRPr="008350BF">
        <w:t xml:space="preserve"> conservation with </w:t>
      </w:r>
      <w:r w:rsidRPr="008350BF">
        <w:t xml:space="preserve">the </w:t>
      </w:r>
      <w:r w:rsidR="001D35C7" w:rsidRPr="008350BF">
        <w:t xml:space="preserve">development and livelihoods of </w:t>
      </w:r>
      <w:r w:rsidRPr="008350BF">
        <w:t xml:space="preserve">local </w:t>
      </w:r>
      <w:r w:rsidR="001D35C7" w:rsidRPr="008350BF">
        <w:t xml:space="preserve">people </w:t>
      </w:r>
      <w:r w:rsidRPr="008350BF">
        <w:t xml:space="preserve">have </w:t>
      </w:r>
      <w:r w:rsidR="00603CD9" w:rsidRPr="008350BF">
        <w:t xml:space="preserve">had </w:t>
      </w:r>
      <w:r w:rsidR="001D35C7" w:rsidRPr="008350BF">
        <w:t>positive effect</w:t>
      </w:r>
      <w:r w:rsidRPr="008350BF">
        <w:t xml:space="preserve">sover the past </w:t>
      </w:r>
      <w:r w:rsidR="0098516F" w:rsidRPr="008350BF">
        <w:t xml:space="preserve">two </w:t>
      </w:r>
      <w:r w:rsidRPr="008350BF">
        <w:t>decades with some successful conservation impacts on flagship species such as tiger</w:t>
      </w:r>
      <w:r w:rsidR="00FE7F99">
        <w:t xml:space="preserve"> and</w:t>
      </w:r>
      <w:r w:rsidRPr="008350BF">
        <w:t xml:space="preserve"> rhino</w:t>
      </w:r>
      <w:r w:rsidR="00FE7F99">
        <w:t xml:space="preserve">, </w:t>
      </w:r>
      <w:r w:rsidRPr="008350BF">
        <w:t xml:space="preserve">and </w:t>
      </w:r>
      <w:r w:rsidR="00603CD9" w:rsidRPr="008350BF">
        <w:t xml:space="preserve">a reduction in </w:t>
      </w:r>
      <w:r w:rsidRPr="008350BF">
        <w:t xml:space="preserve">human-wildlife conflicts. </w:t>
      </w:r>
      <w:r w:rsidR="00603CD9" w:rsidRPr="008350BF">
        <w:t>There have also been s</w:t>
      </w:r>
      <w:r w:rsidR="001F4D1E">
        <w:t>ome</w:t>
      </w:r>
      <w:r w:rsidR="00603CD9" w:rsidRPr="008350BF">
        <w:t xml:space="preserve"> successful translocation programmes for </w:t>
      </w:r>
      <w:r w:rsidR="000901A7">
        <w:t>rhino</w:t>
      </w:r>
      <w:r w:rsidR="00603CD9" w:rsidRPr="008350BF">
        <w:t xml:space="preserve">and blackbuck that have enhanced these conservation efforts. </w:t>
      </w:r>
      <w:r w:rsidR="001D35C7" w:rsidRPr="008350BF">
        <w:t xml:space="preserve">Apart from </w:t>
      </w:r>
      <w:r w:rsidR="00603CD9" w:rsidRPr="008350BF">
        <w:t xml:space="preserve">its network of protected areas for </w:t>
      </w:r>
      <w:r w:rsidR="001D35C7" w:rsidRPr="008350BF">
        <w:t>in-situ conservation</w:t>
      </w:r>
      <w:r w:rsidRPr="008350BF">
        <w:t xml:space="preserve">, Nepal has 11 botanical gardens, breeding centres </w:t>
      </w:r>
      <w:r w:rsidR="0098516F" w:rsidRPr="008350BF">
        <w:t>fo</w:t>
      </w:r>
      <w:r w:rsidR="009F4FA5">
        <w:t xml:space="preserve">r elephant, vulture and gharial, </w:t>
      </w:r>
      <w:r w:rsidR="009F4FA5" w:rsidRPr="008350BF">
        <w:t xml:space="preserve">a central zoo and </w:t>
      </w:r>
      <w:r w:rsidR="009F4FA5">
        <w:t>some</w:t>
      </w:r>
      <w:r w:rsidR="009F4FA5" w:rsidRPr="008350BF">
        <w:t xml:space="preserve"> small </w:t>
      </w:r>
      <w:r w:rsidR="009F4FA5">
        <w:t>community</w:t>
      </w:r>
      <w:r w:rsidR="001F4D1E">
        <w:t>-initiated</w:t>
      </w:r>
      <w:r w:rsidR="009F4FA5" w:rsidRPr="008350BF">
        <w:t xml:space="preserve"> zoos</w:t>
      </w:r>
      <w:r w:rsidR="009F4FA5">
        <w:t>.</w:t>
      </w:r>
      <w:r w:rsidR="0098516F" w:rsidRPr="008350BF">
        <w:t xml:space="preserve"> These contribute to </w:t>
      </w:r>
      <w:r w:rsidR="001D35C7" w:rsidRPr="008350BF">
        <w:t>ex-situ conservation of plants and animals</w:t>
      </w:r>
      <w:r w:rsidR="0098516F" w:rsidRPr="008350BF">
        <w:t xml:space="preserve"> and also serve as resources for scientific study, conservation education and recreation. </w:t>
      </w:r>
    </w:p>
    <w:p w:rsidR="001D35C7" w:rsidRPr="00051B2C" w:rsidRDefault="0098516F" w:rsidP="0098516F">
      <w:pPr>
        <w:spacing w:after="120"/>
      </w:pPr>
      <w:r w:rsidRPr="008350BF">
        <w:t>C</w:t>
      </w:r>
      <w:r w:rsidR="001D35C7" w:rsidRPr="008350BF">
        <w:t xml:space="preserve">onservation </w:t>
      </w:r>
      <w:r w:rsidRPr="008350BF">
        <w:t xml:space="preserve">in Nepal still </w:t>
      </w:r>
      <w:r w:rsidR="001D35C7" w:rsidRPr="008350BF">
        <w:t xml:space="preserve">suffers from </w:t>
      </w:r>
      <w:r w:rsidRPr="008350BF">
        <w:t xml:space="preserve">major </w:t>
      </w:r>
      <w:r w:rsidR="001D35C7" w:rsidRPr="008350BF">
        <w:t xml:space="preserve">challenges. </w:t>
      </w:r>
      <w:r w:rsidR="002400E3" w:rsidRPr="008350BF">
        <w:t>M</w:t>
      </w:r>
      <w:r w:rsidR="00603CD9" w:rsidRPr="008350BF">
        <w:t xml:space="preserve">any </w:t>
      </w:r>
      <w:r w:rsidR="001D35C7" w:rsidRPr="008350BF">
        <w:t>threatened plant species and mid</w:t>
      </w:r>
      <w:r w:rsidR="00FE73EA" w:rsidRPr="008350BF">
        <w:t>dle</w:t>
      </w:r>
      <w:r w:rsidR="001D35C7" w:rsidRPr="008350BF">
        <w:t xml:space="preserve">-hills ecosystems are poorly represented </w:t>
      </w:r>
      <w:r w:rsidR="00603CD9" w:rsidRPr="008350BF">
        <w:t xml:space="preserve">in </w:t>
      </w:r>
      <w:r w:rsidR="001D35C7" w:rsidRPr="008350BF">
        <w:t xml:space="preserve">current </w:t>
      </w:r>
      <w:r w:rsidR="002F6374" w:rsidRPr="002F6374">
        <w:t>protected area</w:t>
      </w:r>
      <w:r w:rsidR="00603CD9" w:rsidRPr="008350BF">
        <w:t>network</w:t>
      </w:r>
      <w:r w:rsidRPr="008350BF">
        <w:t xml:space="preserve"> and </w:t>
      </w:r>
      <w:r w:rsidR="001D35C7" w:rsidRPr="008350BF">
        <w:t xml:space="preserve">botanical gardens </w:t>
      </w:r>
      <w:r w:rsidRPr="008350BF">
        <w:t xml:space="preserve">do </w:t>
      </w:r>
      <w:r w:rsidR="001D35C7" w:rsidRPr="008350BF">
        <w:t xml:space="preserve">not </w:t>
      </w:r>
      <w:r w:rsidR="00FE73EA" w:rsidRPr="008350BF">
        <w:t xml:space="preserve">properly </w:t>
      </w:r>
      <w:r w:rsidR="001D35C7" w:rsidRPr="008350BF">
        <w:t xml:space="preserve">represent </w:t>
      </w:r>
      <w:r w:rsidR="00603CD9" w:rsidRPr="008350BF">
        <w:t xml:space="preserve">species from </w:t>
      </w:r>
      <w:r w:rsidR="00FE73EA" w:rsidRPr="008350BF">
        <w:t xml:space="preserve">the </w:t>
      </w:r>
      <w:r w:rsidR="001D35C7" w:rsidRPr="008350BF">
        <w:t>high mountains and the eastern Tarai-Siwaliks</w:t>
      </w:r>
      <w:r w:rsidRPr="008350BF">
        <w:t>. D</w:t>
      </w:r>
      <w:r w:rsidR="001D35C7" w:rsidRPr="008350BF">
        <w:t xml:space="preserve">espite </w:t>
      </w:r>
      <w:r w:rsidR="00FE73EA" w:rsidRPr="008350BF">
        <w:t xml:space="preserve">some </w:t>
      </w:r>
      <w:r w:rsidRPr="008350BF">
        <w:t xml:space="preserve">successful </w:t>
      </w:r>
      <w:r w:rsidR="001D35C7" w:rsidRPr="008350BF">
        <w:t>conservation efforts</w:t>
      </w:r>
      <w:r w:rsidR="002B28B4">
        <w:t>,</w:t>
      </w:r>
      <w:r w:rsidR="00FE73EA" w:rsidRPr="008350BF">
        <w:t>climate change</w:t>
      </w:r>
      <w:r w:rsidR="000B3690" w:rsidRPr="008350BF">
        <w:t xml:space="preserve">, </w:t>
      </w:r>
      <w:r w:rsidR="00FE73EA" w:rsidRPr="008350BF">
        <w:t xml:space="preserve">infrastructure development </w:t>
      </w:r>
      <w:r w:rsidR="000B3690" w:rsidRPr="008350BF">
        <w:t xml:space="preserve">and urban expansion </w:t>
      </w:r>
      <w:r w:rsidR="00FE73EA" w:rsidRPr="008350BF">
        <w:t xml:space="preserve">continue to affect biodiversity and wildlife habitats </w:t>
      </w:r>
      <w:r w:rsidR="000B3690" w:rsidRPr="008350BF">
        <w:t>and erode</w:t>
      </w:r>
      <w:r w:rsidR="00FE73EA" w:rsidRPr="008350BF">
        <w:t xml:space="preserve"> the integrity of the </w:t>
      </w:r>
      <w:r w:rsidR="002F6374" w:rsidRPr="002F6374">
        <w:t>protected area</w:t>
      </w:r>
      <w:r w:rsidR="00FE73EA" w:rsidRPr="008350BF">
        <w:t xml:space="preserve"> network. Human-wildlife conflicts still persist </w:t>
      </w:r>
      <w:r w:rsidR="000B3690" w:rsidRPr="008350BF">
        <w:t xml:space="preserve">and </w:t>
      </w:r>
      <w:r w:rsidR="00FE73EA" w:rsidRPr="008350BF">
        <w:t xml:space="preserve">compensation systems are </w:t>
      </w:r>
      <w:r w:rsidR="001B63F2">
        <w:t>challenging</w:t>
      </w:r>
      <w:r w:rsidR="00FE73EA" w:rsidRPr="008350BF">
        <w:t>. Illegal trade and poaching of wild animals and plants remain serious threats to conservation although the</w:t>
      </w:r>
      <w:r w:rsidR="000B3690" w:rsidRPr="008350BF">
        <w:t xml:space="preserve">y are now </w:t>
      </w:r>
      <w:r w:rsidR="00FE73EA" w:rsidRPr="008350BF">
        <w:t xml:space="preserve">being tackled through joint efforts </w:t>
      </w:r>
      <w:r w:rsidR="000B3690" w:rsidRPr="008350BF">
        <w:t xml:space="preserve">by </w:t>
      </w:r>
      <w:r w:rsidR="00FE73EA" w:rsidRPr="008350BF">
        <w:t xml:space="preserve">park administration, Nepal police, Nepal Army and </w:t>
      </w:r>
      <w:r w:rsidR="002B28B4">
        <w:t>local community.</w:t>
      </w:r>
      <w:r w:rsidR="00170BC0" w:rsidRPr="008350BF">
        <w:t xml:space="preserve">The concentration of visitors in only a few protected areas is a challenge because it has local effects on the environment and on </w:t>
      </w:r>
      <w:r w:rsidR="000B3690" w:rsidRPr="008350BF">
        <w:t xml:space="preserve">local </w:t>
      </w:r>
      <w:r w:rsidR="00170BC0" w:rsidRPr="008350BF">
        <w:t xml:space="preserve">consumption of resources. </w:t>
      </w:r>
      <w:r w:rsidR="002F6374" w:rsidRPr="002F6374">
        <w:t>The legal framework for protected areas needs to be reformed in order to address the issues around power-sharing between government and local communities and benefit-sharing. The institutional capacities of DNPWC need to be enhanced to effectively man</w:t>
      </w:r>
      <w:r w:rsidR="002B28B4">
        <w:t>age the protected areas</w:t>
      </w:r>
      <w:r w:rsidR="002F6374" w:rsidRPr="002F6374">
        <w:t xml:space="preserve"> and to implement people-centred conservation approaches. Similarly, DPR</w:t>
      </w:r>
      <w:r w:rsidR="00EC70FC">
        <w:t xml:space="preserve"> and DFRS</w:t>
      </w:r>
      <w:r w:rsidR="002F6374" w:rsidRPr="002F6374">
        <w:t xml:space="preserve"> needs to be capacitated to meetcurrent research needs such as bio-prospecting, tissue culture, DNA barcoding, botanical identification, chemical analysis and pest risk assessment. </w:t>
      </w:r>
    </w:p>
    <w:p w:rsidR="0087338F" w:rsidRDefault="00BD606A">
      <w:pPr>
        <w:rPr>
          <w:szCs w:val="28"/>
        </w:rPr>
      </w:pPr>
      <w:r w:rsidRPr="00BD606A">
        <w:rPr>
          <w:b/>
          <w:bCs/>
          <w:sz w:val="28"/>
          <w:szCs w:val="28"/>
        </w:rPr>
        <w:t xml:space="preserve">Priority Actions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860D76" w:rsidRPr="008350BF" w:rsidTr="00664360">
        <w:trPr>
          <w:trHeight w:val="228"/>
        </w:trPr>
        <w:tc>
          <w:tcPr>
            <w:tcW w:w="9242" w:type="dxa"/>
            <w:shd w:val="clear" w:color="auto" w:fill="92D050"/>
          </w:tcPr>
          <w:p w:rsidR="0087338F" w:rsidRDefault="006B589E">
            <w:pPr>
              <w:rPr>
                <w:rFonts w:cs="Arial"/>
                <w:bCs/>
                <w:szCs w:val="22"/>
              </w:rPr>
            </w:pPr>
            <w:r>
              <w:rPr>
                <w:rFonts w:ascii="Arial" w:hAnsi="Arial" w:cs="Arial"/>
                <w:b/>
                <w:bCs/>
                <w:szCs w:val="22"/>
              </w:rPr>
              <w:t xml:space="preserve">A. </w:t>
            </w:r>
            <w:r w:rsidR="00BD606A" w:rsidRPr="00BD606A">
              <w:rPr>
                <w:rFonts w:ascii="Arial" w:hAnsi="Arial" w:cs="Arial"/>
                <w:b/>
                <w:bCs/>
                <w:szCs w:val="22"/>
              </w:rPr>
              <w:t>Reforming policies and laws</w:t>
            </w:r>
          </w:p>
        </w:tc>
      </w:tr>
      <w:tr w:rsidR="00BD092F" w:rsidRPr="008350BF" w:rsidTr="00BD0AE0">
        <w:trPr>
          <w:trHeight w:val="629"/>
        </w:trPr>
        <w:tc>
          <w:tcPr>
            <w:tcW w:w="9242" w:type="dxa"/>
          </w:tcPr>
          <w:p w:rsidR="00BD092F" w:rsidRPr="00E41A63" w:rsidRDefault="0074238B" w:rsidP="00BD0AE0">
            <w:pPr>
              <w:pStyle w:val="MediumGrid1-Accent21"/>
              <w:numPr>
                <w:ilvl w:val="0"/>
                <w:numId w:val="18"/>
              </w:numPr>
              <w:ind w:left="284" w:hanging="284"/>
              <w:rPr>
                <w:rFonts w:cs="Times New Roman"/>
                <w:lang w:bidi="ar-SA"/>
              </w:rPr>
            </w:pPr>
            <w:r w:rsidRPr="00E41A63">
              <w:rPr>
                <w:rFonts w:cs="Times New Roman"/>
                <w:lang w:bidi="ar-SA"/>
              </w:rPr>
              <w:t xml:space="preserve">Review the </w:t>
            </w:r>
            <w:r w:rsidR="00BD092F" w:rsidRPr="00E41A63">
              <w:rPr>
                <w:rFonts w:cs="Times New Roman"/>
                <w:lang w:bidi="ar-SA"/>
              </w:rPr>
              <w:t xml:space="preserve">legal </w:t>
            </w:r>
            <w:r w:rsidRPr="00E41A63">
              <w:rPr>
                <w:rFonts w:cs="Times New Roman"/>
                <w:lang w:bidi="ar-SA"/>
              </w:rPr>
              <w:t xml:space="preserve">and policy </w:t>
            </w:r>
            <w:r w:rsidR="00BD092F" w:rsidRPr="00E41A63">
              <w:rPr>
                <w:rFonts w:cs="Times New Roman"/>
                <w:lang w:bidi="ar-SA"/>
              </w:rPr>
              <w:t xml:space="preserve">framework </w:t>
            </w:r>
            <w:r w:rsidRPr="00E41A63">
              <w:rPr>
                <w:rFonts w:cs="Times New Roman"/>
                <w:lang w:bidi="ar-SA"/>
              </w:rPr>
              <w:t xml:space="preserve">for conservation and management of biodiversity that are required </w:t>
            </w:r>
            <w:r w:rsidR="00BD092F" w:rsidRPr="00E41A63">
              <w:rPr>
                <w:rFonts w:cs="Times New Roman"/>
                <w:lang w:bidi="ar-SA"/>
              </w:rPr>
              <w:t>to</w:t>
            </w:r>
            <w:r w:rsidRPr="00E41A63">
              <w:rPr>
                <w:rFonts w:cs="Times New Roman"/>
                <w:lang w:bidi="ar-SA"/>
              </w:rPr>
              <w:t xml:space="preserve"> (i)</w:t>
            </w:r>
            <w:r w:rsidR="00BD092F" w:rsidRPr="00E41A63">
              <w:rPr>
                <w:rFonts w:cs="Times New Roman"/>
                <w:lang w:bidi="ar-SA"/>
              </w:rPr>
              <w:t xml:space="preserve"> con</w:t>
            </w:r>
            <w:r w:rsidR="00CA7CFE" w:rsidRPr="00E41A63">
              <w:rPr>
                <w:rFonts w:cs="Times New Roman"/>
                <w:lang w:bidi="ar-SA"/>
              </w:rPr>
              <w:t xml:space="preserve">form </w:t>
            </w:r>
            <w:r w:rsidR="001B63F2" w:rsidRPr="00E41A63">
              <w:rPr>
                <w:rFonts w:cs="Times New Roman"/>
                <w:lang w:bidi="ar-SA"/>
              </w:rPr>
              <w:t>with federal</w:t>
            </w:r>
            <w:r w:rsidR="00F87822" w:rsidRPr="00E41A63">
              <w:rPr>
                <w:rFonts w:cs="Times New Roman"/>
                <w:lang w:bidi="ar-SA"/>
              </w:rPr>
              <w:t xml:space="preserve"> and </w:t>
            </w:r>
            <w:r w:rsidR="00BD092F" w:rsidRPr="00E41A63">
              <w:rPr>
                <w:rFonts w:cs="Times New Roman"/>
                <w:lang w:bidi="ar-SA"/>
              </w:rPr>
              <w:t>decentralised governance</w:t>
            </w:r>
            <w:r w:rsidRPr="00E41A63">
              <w:rPr>
                <w:rFonts w:cs="Times New Roman"/>
                <w:lang w:bidi="ar-SA"/>
              </w:rPr>
              <w:t>; (ii) safeguard g</w:t>
            </w:r>
            <w:r w:rsidR="00BD092F" w:rsidRPr="00E41A63">
              <w:rPr>
                <w:rFonts w:cs="Times New Roman"/>
                <w:lang w:bidi="ar-SA"/>
              </w:rPr>
              <w:t>ende</w:t>
            </w:r>
            <w:r w:rsidRPr="00E41A63">
              <w:rPr>
                <w:rFonts w:cs="Times New Roman"/>
                <w:lang w:bidi="ar-SA"/>
              </w:rPr>
              <w:t xml:space="preserve">r equity and social inclusion; (iii) streamline relations between central and local government; (iv) </w:t>
            </w:r>
            <w:r w:rsidR="001B63F2" w:rsidRPr="00E41A63">
              <w:rPr>
                <w:rFonts w:cs="Times New Roman"/>
                <w:lang w:bidi="ar-SA"/>
              </w:rPr>
              <w:t>strengthen a</w:t>
            </w:r>
            <w:r w:rsidRPr="00E41A63">
              <w:rPr>
                <w:rFonts w:cs="Times New Roman"/>
                <w:lang w:bidi="ar-SA"/>
              </w:rPr>
              <w:t xml:space="preserve"> landscape-level approach to conservation and (v) ensure delivery of Nepal’s </w:t>
            </w:r>
            <w:r w:rsidR="00BD092F" w:rsidRPr="00E41A63">
              <w:rPr>
                <w:rFonts w:cs="Times New Roman"/>
                <w:lang w:bidi="ar-SA"/>
              </w:rPr>
              <w:t>international obligations in the changed socio-political context following consultative and inclusive processes.</w:t>
            </w:r>
            <w:r w:rsidRPr="00E41A63">
              <w:rPr>
                <w:rFonts w:cs="Times New Roman"/>
                <w:lang w:bidi="ar-SA"/>
              </w:rPr>
              <w:t xml:space="preserve"> Based on this review implement the recommended agreed actions</w:t>
            </w:r>
            <w:r w:rsidR="00B70B33" w:rsidRPr="00E41A63">
              <w:rPr>
                <w:rFonts w:cs="Times New Roman"/>
                <w:lang w:bidi="ar-SA"/>
              </w:rPr>
              <w:t>.</w:t>
            </w:r>
          </w:p>
          <w:p w:rsidR="00BD092F" w:rsidRPr="00E41A63" w:rsidRDefault="00BD092F" w:rsidP="00BD0AE0">
            <w:pPr>
              <w:pStyle w:val="MediumGrid1-Accent21"/>
              <w:numPr>
                <w:ilvl w:val="0"/>
                <w:numId w:val="18"/>
              </w:numPr>
              <w:ind w:left="284" w:hanging="284"/>
              <w:rPr>
                <w:rFonts w:cs="Times New Roman"/>
                <w:lang w:bidi="ar-SA"/>
              </w:rPr>
            </w:pPr>
            <w:r w:rsidRPr="00E41A63">
              <w:rPr>
                <w:rFonts w:cs="Times New Roman"/>
                <w:lang w:bidi="ar-SA"/>
              </w:rPr>
              <w:t xml:space="preserve">Review and update </w:t>
            </w:r>
            <w:r w:rsidR="0074238B" w:rsidRPr="00E41A63">
              <w:rPr>
                <w:rFonts w:cs="Times New Roman"/>
                <w:lang w:bidi="ar-SA"/>
              </w:rPr>
              <w:t xml:space="preserve">management of </w:t>
            </w:r>
            <w:r w:rsidRPr="00E41A63">
              <w:rPr>
                <w:rFonts w:cs="Times New Roman"/>
                <w:lang w:bidi="ar-SA"/>
              </w:rPr>
              <w:t xml:space="preserve">existing PAs </w:t>
            </w:r>
            <w:r w:rsidR="006C2515" w:rsidRPr="00E41A63">
              <w:rPr>
                <w:rFonts w:cs="Times New Roman"/>
                <w:lang w:bidi="ar-SA"/>
              </w:rPr>
              <w:t xml:space="preserve">on a site by site basis </w:t>
            </w:r>
            <w:r w:rsidRPr="00E41A63">
              <w:rPr>
                <w:rFonts w:cs="Times New Roman"/>
                <w:lang w:bidi="ar-SA"/>
              </w:rPr>
              <w:t xml:space="preserve">including </w:t>
            </w:r>
            <w:r w:rsidR="00B70B33" w:rsidRPr="00E41A63">
              <w:rPr>
                <w:rFonts w:cs="Times New Roman"/>
                <w:lang w:bidi="ar-SA"/>
              </w:rPr>
              <w:t xml:space="preserve">reviewing </w:t>
            </w:r>
            <w:r w:rsidRPr="00E41A63">
              <w:rPr>
                <w:rFonts w:cs="Times New Roman"/>
                <w:lang w:bidi="ar-SA"/>
              </w:rPr>
              <w:t xml:space="preserve">the strength and </w:t>
            </w:r>
            <w:r w:rsidR="00B70B33" w:rsidRPr="00E41A63">
              <w:rPr>
                <w:rFonts w:cs="Times New Roman"/>
                <w:lang w:bidi="ar-SA"/>
              </w:rPr>
              <w:t>role of the Nepal Army;</w:t>
            </w:r>
            <w:r w:rsidR="0074238B" w:rsidRPr="00E41A63">
              <w:rPr>
                <w:rFonts w:cs="Times New Roman"/>
                <w:lang w:bidi="ar-SA"/>
              </w:rPr>
              <w:t xml:space="preserve"> a wider role for buffer zones and </w:t>
            </w:r>
            <w:r w:rsidR="006C2515" w:rsidRPr="00E41A63">
              <w:rPr>
                <w:rFonts w:cs="Times New Roman"/>
                <w:lang w:bidi="ar-SA"/>
              </w:rPr>
              <w:t xml:space="preserve">strengthened involvement </w:t>
            </w:r>
            <w:r w:rsidR="006C2515" w:rsidRPr="00E41A63">
              <w:rPr>
                <w:rFonts w:cs="Times New Roman"/>
                <w:lang w:bidi="ar-SA"/>
              </w:rPr>
              <w:lastRenderedPageBreak/>
              <w:t>of local communities and local government as beneficiaries and decision-makers for PAs.</w:t>
            </w:r>
          </w:p>
          <w:p w:rsidR="00BD092F" w:rsidRPr="00E41A63" w:rsidRDefault="00BD092F" w:rsidP="00BD0AE0">
            <w:pPr>
              <w:pStyle w:val="MediumGrid1-Accent21"/>
              <w:numPr>
                <w:ilvl w:val="0"/>
                <w:numId w:val="18"/>
              </w:numPr>
              <w:ind w:left="284" w:hanging="284"/>
              <w:rPr>
                <w:rFonts w:cs="Times New Roman"/>
                <w:lang w:bidi="ar-SA"/>
              </w:rPr>
            </w:pPr>
            <w:r w:rsidRPr="00E41A63">
              <w:rPr>
                <w:rFonts w:cs="Times New Roman"/>
                <w:lang w:bidi="ar-SA"/>
              </w:rPr>
              <w:t xml:space="preserve">Clarify </w:t>
            </w:r>
            <w:r w:rsidR="006C2515" w:rsidRPr="00E41A63">
              <w:rPr>
                <w:rFonts w:cs="Times New Roman"/>
                <w:lang w:bidi="ar-SA"/>
              </w:rPr>
              <w:t>and if necessary revise</w:t>
            </w:r>
            <w:r w:rsidR="00464EF9" w:rsidRPr="00E41A63">
              <w:rPr>
                <w:rFonts w:cs="Times New Roman"/>
                <w:lang w:bidi="ar-SA"/>
              </w:rPr>
              <w:t>,</w:t>
            </w:r>
            <w:r w:rsidRPr="00E41A63">
              <w:rPr>
                <w:rFonts w:cs="Times New Roman"/>
                <w:lang w:bidi="ar-SA"/>
              </w:rPr>
              <w:t>polic</w:t>
            </w:r>
            <w:r w:rsidR="006C2515" w:rsidRPr="00E41A63">
              <w:rPr>
                <w:rFonts w:cs="Times New Roman"/>
                <w:lang w:bidi="ar-SA"/>
              </w:rPr>
              <w:t xml:space="preserve">ies </w:t>
            </w:r>
            <w:r w:rsidR="00860D76" w:rsidRPr="00E41A63">
              <w:rPr>
                <w:rFonts w:cs="Times New Roman"/>
                <w:lang w:bidi="ar-SA"/>
              </w:rPr>
              <w:t xml:space="preserve">and laws </w:t>
            </w:r>
            <w:r w:rsidR="006C2515" w:rsidRPr="00E41A63">
              <w:rPr>
                <w:rFonts w:cs="Times New Roman"/>
                <w:lang w:bidi="ar-SA"/>
              </w:rPr>
              <w:t xml:space="preserve">to enable </w:t>
            </w:r>
            <w:r w:rsidRPr="00E41A63">
              <w:rPr>
                <w:rFonts w:cs="Times New Roman"/>
                <w:lang w:bidi="ar-SA"/>
              </w:rPr>
              <w:t>wildlife farming/research and breeding (for commercial purpose</w:t>
            </w:r>
            <w:r w:rsidR="006C2515" w:rsidRPr="00E41A63">
              <w:rPr>
                <w:rFonts w:cs="Times New Roman"/>
                <w:lang w:bidi="ar-SA"/>
              </w:rPr>
              <w:t>s</w:t>
            </w:r>
            <w:r w:rsidRPr="00E41A63">
              <w:rPr>
                <w:rFonts w:cs="Times New Roman"/>
                <w:lang w:bidi="ar-SA"/>
              </w:rPr>
              <w:t>)</w:t>
            </w:r>
            <w:r w:rsidR="006C2515" w:rsidRPr="00E41A63">
              <w:rPr>
                <w:rFonts w:cs="Times New Roman"/>
                <w:lang w:bidi="ar-SA"/>
              </w:rPr>
              <w:t>including captive elephant management</w:t>
            </w:r>
            <w:r w:rsidR="004D6C70" w:rsidRPr="00E41A63">
              <w:rPr>
                <w:rFonts w:cs="Times New Roman"/>
                <w:lang w:bidi="ar-SA"/>
              </w:rPr>
              <w:t>.</w:t>
            </w:r>
          </w:p>
        </w:tc>
      </w:tr>
      <w:tr w:rsidR="00BD092F" w:rsidRPr="008350BF" w:rsidTr="00664360">
        <w:trPr>
          <w:trHeight w:val="259"/>
        </w:trPr>
        <w:tc>
          <w:tcPr>
            <w:tcW w:w="9242" w:type="dxa"/>
            <w:shd w:val="clear" w:color="auto" w:fill="92D050"/>
          </w:tcPr>
          <w:p w:rsidR="0087338F" w:rsidRDefault="006B589E">
            <w:r>
              <w:rPr>
                <w:rFonts w:ascii="Arial" w:hAnsi="Arial" w:cs="Arial"/>
                <w:b/>
                <w:bCs/>
                <w:szCs w:val="22"/>
              </w:rPr>
              <w:lastRenderedPageBreak/>
              <w:t xml:space="preserve">B. </w:t>
            </w:r>
            <w:r w:rsidR="00BD606A" w:rsidRPr="00BD606A">
              <w:rPr>
                <w:rFonts w:ascii="Arial" w:hAnsi="Arial" w:cs="Arial"/>
                <w:b/>
                <w:bCs/>
                <w:szCs w:val="22"/>
              </w:rPr>
              <w:t xml:space="preserve">In-situ </w:t>
            </w:r>
            <w:r w:rsidR="001B63F2">
              <w:rPr>
                <w:rFonts w:ascii="Arial" w:hAnsi="Arial" w:cs="Arial"/>
                <w:b/>
                <w:bCs/>
                <w:szCs w:val="22"/>
              </w:rPr>
              <w:t xml:space="preserve">conservation and management of </w:t>
            </w:r>
            <w:r w:rsidR="00BD606A" w:rsidRPr="00BD606A">
              <w:rPr>
                <w:rFonts w:ascii="Arial" w:hAnsi="Arial" w:cs="Arial"/>
                <w:b/>
                <w:bCs/>
                <w:szCs w:val="22"/>
              </w:rPr>
              <w:t>species and ecosystems</w:t>
            </w:r>
          </w:p>
        </w:tc>
      </w:tr>
      <w:tr w:rsidR="00BD092F" w:rsidRPr="008350BF" w:rsidTr="00BD0AE0">
        <w:trPr>
          <w:trHeight w:val="629"/>
        </w:trPr>
        <w:tc>
          <w:tcPr>
            <w:tcW w:w="9242" w:type="dxa"/>
          </w:tcPr>
          <w:p w:rsidR="008E48F6" w:rsidRPr="00E41A63" w:rsidRDefault="007E0CA1">
            <w:pPr>
              <w:pStyle w:val="MediumGrid1-Accent21"/>
              <w:numPr>
                <w:ilvl w:val="0"/>
                <w:numId w:val="18"/>
              </w:numPr>
              <w:ind w:left="284" w:hanging="284"/>
              <w:rPr>
                <w:rFonts w:cs="Times New Roman"/>
                <w:lang w:bidi="ar-SA"/>
              </w:rPr>
            </w:pPr>
            <w:r w:rsidRPr="00E41A63">
              <w:rPr>
                <w:rFonts w:cs="Times New Roman"/>
                <w:lang w:bidi="ar-SA"/>
              </w:rPr>
              <w:t>St</w:t>
            </w:r>
            <w:r w:rsidR="00BD73EB" w:rsidRPr="00E41A63">
              <w:rPr>
                <w:rFonts w:cs="Times New Roman"/>
                <w:lang w:bidi="ar-SA"/>
              </w:rPr>
              <w:t>rengthen effective management of current PA systems and capacitate local communities to participate in conservation efforts.</w:t>
            </w:r>
          </w:p>
          <w:p w:rsidR="00675572" w:rsidRPr="00E41A63" w:rsidRDefault="00BD73EB" w:rsidP="00BD0AE0">
            <w:pPr>
              <w:pStyle w:val="MediumGrid1-Accent21"/>
              <w:numPr>
                <w:ilvl w:val="0"/>
                <w:numId w:val="18"/>
              </w:numPr>
              <w:ind w:left="284" w:hanging="284"/>
              <w:rPr>
                <w:rFonts w:cs="Times New Roman"/>
                <w:lang w:bidi="ar-SA"/>
              </w:rPr>
            </w:pPr>
            <w:r w:rsidRPr="00E41A63">
              <w:rPr>
                <w:rFonts w:cs="Times New Roman"/>
                <w:lang w:bidi="ar-SA"/>
              </w:rPr>
              <w:t xml:space="preserve"> Explore the potential of community-conserved areas outside current PA networks. </w:t>
            </w:r>
          </w:p>
          <w:p w:rsidR="00BD092F" w:rsidRPr="00E41A63" w:rsidRDefault="00BD092F" w:rsidP="00BD0AE0">
            <w:pPr>
              <w:pStyle w:val="MediumGrid1-Accent21"/>
              <w:numPr>
                <w:ilvl w:val="0"/>
                <w:numId w:val="18"/>
              </w:numPr>
              <w:ind w:left="284" w:hanging="284"/>
              <w:rPr>
                <w:rFonts w:cs="Times New Roman"/>
                <w:lang w:bidi="ar-SA"/>
              </w:rPr>
            </w:pPr>
            <w:r w:rsidRPr="00E41A63">
              <w:rPr>
                <w:rFonts w:cs="Times New Roman"/>
                <w:lang w:bidi="ar-SA"/>
              </w:rPr>
              <w:t xml:space="preserve">Formulate and implement </w:t>
            </w:r>
            <w:r w:rsidR="006C2515" w:rsidRPr="00E41A63">
              <w:rPr>
                <w:rFonts w:cs="Times New Roman"/>
                <w:lang w:bidi="ar-SA"/>
              </w:rPr>
              <w:t xml:space="preserve">landscape level </w:t>
            </w:r>
            <w:r w:rsidR="00244D4C" w:rsidRPr="00E41A63">
              <w:rPr>
                <w:rFonts w:cs="Times New Roman"/>
                <w:lang w:bidi="ar-SA"/>
              </w:rPr>
              <w:t xml:space="preserve">strategies </w:t>
            </w:r>
            <w:r w:rsidR="007E0B8B" w:rsidRPr="00E41A63">
              <w:rPr>
                <w:rFonts w:cs="Times New Roman"/>
                <w:lang w:bidi="ar-SA"/>
              </w:rPr>
              <w:t>and plans</w:t>
            </w:r>
            <w:r w:rsidR="00244D4C" w:rsidRPr="00E41A63">
              <w:rPr>
                <w:rFonts w:cs="Times New Roman"/>
                <w:lang w:bidi="ar-SA"/>
              </w:rPr>
              <w:t>incorporating, but not limited to,</w:t>
            </w:r>
            <w:r w:rsidR="006C2515" w:rsidRPr="00E41A63">
              <w:rPr>
                <w:rFonts w:cs="Times New Roman"/>
                <w:lang w:bidi="ar-SA"/>
              </w:rPr>
              <w:t xml:space="preserve"> ecosystem assessment, resource inventory, habitat management, local participation and incorporation of </w:t>
            </w:r>
            <w:r w:rsidRPr="00E41A63">
              <w:rPr>
                <w:rFonts w:cs="Times New Roman"/>
                <w:lang w:bidi="ar-SA"/>
              </w:rPr>
              <w:t xml:space="preserve">indigenous </w:t>
            </w:r>
            <w:r w:rsidR="006C2515" w:rsidRPr="00E41A63">
              <w:rPr>
                <w:rFonts w:cs="Times New Roman"/>
                <w:lang w:bidi="ar-SA"/>
              </w:rPr>
              <w:t xml:space="preserve">and </w:t>
            </w:r>
            <w:r w:rsidRPr="00E41A63">
              <w:rPr>
                <w:rFonts w:cs="Times New Roman"/>
                <w:lang w:bidi="ar-SA"/>
              </w:rPr>
              <w:t xml:space="preserve">customary </w:t>
            </w:r>
            <w:r w:rsidR="006C2515" w:rsidRPr="00E41A63">
              <w:rPr>
                <w:rFonts w:cs="Times New Roman"/>
                <w:lang w:bidi="ar-SA"/>
              </w:rPr>
              <w:t xml:space="preserve">use </w:t>
            </w:r>
            <w:r w:rsidRPr="00E41A63">
              <w:rPr>
                <w:rFonts w:cs="Times New Roman"/>
                <w:lang w:bidi="ar-SA"/>
              </w:rPr>
              <w:t>practices.</w:t>
            </w:r>
          </w:p>
          <w:p w:rsidR="00BD092F" w:rsidRPr="00E41A63" w:rsidRDefault="00BD092F" w:rsidP="00BD0AE0">
            <w:pPr>
              <w:pStyle w:val="MediumGrid1-Accent21"/>
              <w:numPr>
                <w:ilvl w:val="0"/>
                <w:numId w:val="18"/>
              </w:numPr>
              <w:ind w:left="284" w:hanging="284"/>
              <w:rPr>
                <w:rFonts w:cs="Times New Roman"/>
                <w:lang w:bidi="ar-SA"/>
              </w:rPr>
            </w:pPr>
            <w:r w:rsidRPr="00E41A63">
              <w:rPr>
                <w:rFonts w:cs="Times New Roman"/>
                <w:lang w:bidi="ar-SA"/>
              </w:rPr>
              <w:t xml:space="preserve">Prepare and implement participatory conservation plans </w:t>
            </w:r>
            <w:r w:rsidR="006C2515" w:rsidRPr="00E41A63">
              <w:rPr>
                <w:rFonts w:cs="Times New Roman"/>
                <w:lang w:bidi="ar-SA"/>
              </w:rPr>
              <w:t xml:space="preserve">for </w:t>
            </w:r>
            <w:r w:rsidRPr="00E41A63">
              <w:rPr>
                <w:rFonts w:cs="Times New Roman"/>
                <w:lang w:bidi="ar-SA"/>
              </w:rPr>
              <w:t>endangered species of wild animals, birds and reptiles incorporating the provisions of non-commercial breeding centres, habitat conservation (including nesting sites and wetland</w:t>
            </w:r>
            <w:r w:rsidR="00B70B33" w:rsidRPr="00E41A63">
              <w:rPr>
                <w:rFonts w:cs="Times New Roman"/>
                <w:lang w:bidi="ar-SA"/>
              </w:rPr>
              <w:t>s</w:t>
            </w:r>
            <w:r w:rsidRPr="00E41A63">
              <w:rPr>
                <w:rFonts w:cs="Times New Roman"/>
                <w:lang w:bidi="ar-SA"/>
              </w:rPr>
              <w:t>) and extensive public awareness and actions.</w:t>
            </w:r>
          </w:p>
          <w:p w:rsidR="00BD092F" w:rsidRPr="00E41A63" w:rsidRDefault="00BD092F" w:rsidP="00BD0AE0">
            <w:pPr>
              <w:pStyle w:val="MediumGrid1-Accent21"/>
              <w:numPr>
                <w:ilvl w:val="0"/>
                <w:numId w:val="18"/>
              </w:numPr>
              <w:ind w:left="284" w:hanging="284"/>
              <w:rPr>
                <w:rFonts w:cs="Times New Roman"/>
                <w:lang w:bidi="ar-SA"/>
              </w:rPr>
            </w:pPr>
            <w:r w:rsidRPr="00E41A63">
              <w:rPr>
                <w:rFonts w:cs="Times New Roman"/>
                <w:lang w:bidi="ar-SA"/>
              </w:rPr>
              <w:t>Review and update Species Conservation Action Plans -SCAP (</w:t>
            </w:r>
            <w:r w:rsidR="00B70B33" w:rsidRPr="00E41A63">
              <w:rPr>
                <w:rFonts w:cs="Times New Roman"/>
                <w:lang w:bidi="ar-SA"/>
              </w:rPr>
              <w:t xml:space="preserve">for </w:t>
            </w:r>
            <w:r w:rsidRPr="00E41A63">
              <w:rPr>
                <w:rFonts w:cs="Times New Roman"/>
                <w:lang w:bidi="ar-SA"/>
              </w:rPr>
              <w:t>tiger, elephant, rhino, snow leopard</w:t>
            </w:r>
            <w:r w:rsidR="006C2515" w:rsidRPr="00E41A63">
              <w:rPr>
                <w:rFonts w:cs="Times New Roman"/>
                <w:lang w:bidi="ar-SA"/>
              </w:rPr>
              <w:t xml:space="preserve"> and </w:t>
            </w:r>
            <w:r w:rsidR="00614DFD" w:rsidRPr="00E41A63">
              <w:rPr>
                <w:rFonts w:cs="Times New Roman"/>
                <w:lang w:bidi="ar-SA"/>
              </w:rPr>
              <w:t>Vulture</w:t>
            </w:r>
            <w:r w:rsidRPr="00E41A63">
              <w:rPr>
                <w:rFonts w:cs="Times New Roman"/>
                <w:lang w:bidi="ar-SA"/>
              </w:rPr>
              <w:t>) and make SCAP</w:t>
            </w:r>
            <w:r w:rsidR="00B70B33" w:rsidRPr="00E41A63">
              <w:rPr>
                <w:rFonts w:cs="Times New Roman"/>
                <w:lang w:bidi="ar-SA"/>
              </w:rPr>
              <w:t xml:space="preserve">s for other endangered </w:t>
            </w:r>
            <w:r w:rsidR="00EC70FC" w:rsidRPr="00E41A63">
              <w:rPr>
                <w:rFonts w:cs="Times New Roman"/>
                <w:lang w:bidi="ar-SA"/>
              </w:rPr>
              <w:t>fauna</w:t>
            </w:r>
            <w:r w:rsidR="00B70B33" w:rsidRPr="00E41A63">
              <w:rPr>
                <w:rFonts w:cs="Times New Roman"/>
                <w:lang w:bidi="ar-SA"/>
              </w:rPr>
              <w:t xml:space="preserve"> (e.g. </w:t>
            </w:r>
            <w:r w:rsidR="00614DFD" w:rsidRPr="00E41A63">
              <w:rPr>
                <w:rFonts w:cs="Times New Roman"/>
                <w:lang w:bidi="ar-SA"/>
              </w:rPr>
              <w:t xml:space="preserve">Black buck, wild buffalo, </w:t>
            </w:r>
            <w:r w:rsidR="001B63F2" w:rsidRPr="00E41A63">
              <w:rPr>
                <w:rFonts w:cs="Times New Roman"/>
                <w:lang w:bidi="ar-SA"/>
              </w:rPr>
              <w:t>Red panda, Gharial and Pangolin</w:t>
            </w:r>
            <w:r w:rsidRPr="00E41A63">
              <w:rPr>
                <w:rFonts w:cs="Times New Roman"/>
                <w:lang w:bidi="ar-SA"/>
              </w:rPr>
              <w:t xml:space="preserve"> etc</w:t>
            </w:r>
            <w:r w:rsidR="006C2515" w:rsidRPr="00E41A63">
              <w:rPr>
                <w:rFonts w:cs="Times New Roman"/>
                <w:lang w:bidi="ar-SA"/>
              </w:rPr>
              <w:t>.</w:t>
            </w:r>
            <w:r w:rsidRPr="00E41A63">
              <w:rPr>
                <w:rFonts w:cs="Times New Roman"/>
                <w:lang w:bidi="ar-SA"/>
              </w:rPr>
              <w:t xml:space="preserve">) </w:t>
            </w:r>
          </w:p>
          <w:p w:rsidR="00614DFD" w:rsidRPr="00E41A63" w:rsidRDefault="00614DFD" w:rsidP="00BD0AE0">
            <w:pPr>
              <w:pStyle w:val="MediumGrid1-Accent21"/>
              <w:numPr>
                <w:ilvl w:val="0"/>
                <w:numId w:val="18"/>
              </w:numPr>
              <w:ind w:left="284" w:hanging="284"/>
              <w:rPr>
                <w:rFonts w:cs="Times New Roman"/>
                <w:lang w:bidi="ar-SA"/>
              </w:rPr>
            </w:pPr>
            <w:r w:rsidRPr="00E41A63">
              <w:rPr>
                <w:rFonts w:cs="Times New Roman"/>
                <w:lang w:bidi="ar-SA"/>
              </w:rPr>
              <w:t>Prepare and implement floral species conservation plan for Rhododendron, Bijayasal, Satisal,</w:t>
            </w:r>
            <w:r w:rsidR="00BD0E44" w:rsidRPr="00E41A63">
              <w:rPr>
                <w:rFonts w:cs="Times New Roman"/>
                <w:lang w:bidi="ar-SA"/>
              </w:rPr>
              <w:t xml:space="preserve"> Dar, Sanan/panan, </w:t>
            </w:r>
            <w:r w:rsidRPr="00E41A63">
              <w:rPr>
                <w:rFonts w:cs="Times New Roman"/>
                <w:lang w:bidi="ar-SA"/>
              </w:rPr>
              <w:t xml:space="preserve">Champ, Deodar, </w:t>
            </w:r>
            <w:r w:rsidR="00BD0E44" w:rsidRPr="00E41A63">
              <w:rPr>
                <w:rFonts w:cs="Times New Roman"/>
                <w:lang w:bidi="ar-SA"/>
              </w:rPr>
              <w:t>Loth salla, Sugandha kokila</w:t>
            </w:r>
            <w:r w:rsidRPr="00E41A63">
              <w:rPr>
                <w:rFonts w:cs="Times New Roman"/>
                <w:lang w:bidi="ar-SA"/>
              </w:rPr>
              <w:t xml:space="preserve"> etc</w:t>
            </w:r>
          </w:p>
          <w:p w:rsidR="00BD092F" w:rsidRPr="00E41A63" w:rsidRDefault="006C2515" w:rsidP="00BD0AE0">
            <w:pPr>
              <w:pStyle w:val="MediumGrid1-Accent21"/>
              <w:numPr>
                <w:ilvl w:val="0"/>
                <w:numId w:val="18"/>
              </w:numPr>
              <w:ind w:left="284" w:hanging="284"/>
              <w:rPr>
                <w:rFonts w:cs="Times New Roman"/>
                <w:lang w:bidi="ar-SA"/>
              </w:rPr>
            </w:pPr>
            <w:r w:rsidRPr="00E41A63">
              <w:rPr>
                <w:rFonts w:cs="Times New Roman"/>
                <w:lang w:bidi="ar-SA"/>
              </w:rPr>
              <w:t>E</w:t>
            </w:r>
            <w:r w:rsidR="00BD092F" w:rsidRPr="00E41A63">
              <w:rPr>
                <w:rFonts w:cs="Times New Roman"/>
                <w:lang w:bidi="ar-SA"/>
              </w:rPr>
              <w:t xml:space="preserve">xplore options for the conservation of </w:t>
            </w:r>
            <w:r w:rsidR="00DF0B08" w:rsidRPr="00E41A63">
              <w:rPr>
                <w:rFonts w:cs="Times New Roman"/>
                <w:lang w:bidi="ar-SA"/>
              </w:rPr>
              <w:t xml:space="preserve">other </w:t>
            </w:r>
            <w:r w:rsidR="00BD092F" w:rsidRPr="00E41A63">
              <w:rPr>
                <w:rFonts w:cs="Times New Roman"/>
                <w:lang w:bidi="ar-SA"/>
              </w:rPr>
              <w:t xml:space="preserve">representative ecosystems of the country </w:t>
            </w:r>
            <w:r w:rsidRPr="00E41A63">
              <w:rPr>
                <w:rFonts w:cs="Times New Roman"/>
                <w:lang w:bidi="ar-SA"/>
              </w:rPr>
              <w:t>through management agreements, existing networks of community-based forest management areas, incentives and better use of existing PAs</w:t>
            </w:r>
            <w:r w:rsidR="00BD092F" w:rsidRPr="00E41A63">
              <w:rPr>
                <w:rFonts w:cs="Times New Roman"/>
                <w:lang w:bidi="ar-SA"/>
              </w:rPr>
              <w:t>.</w:t>
            </w:r>
          </w:p>
          <w:p w:rsidR="00BD092F" w:rsidRPr="00E41A63" w:rsidRDefault="00860D76" w:rsidP="00BD0AE0">
            <w:pPr>
              <w:pStyle w:val="MediumGrid1-Accent21"/>
              <w:numPr>
                <w:ilvl w:val="0"/>
                <w:numId w:val="18"/>
              </w:numPr>
              <w:ind w:left="284" w:hanging="284"/>
              <w:rPr>
                <w:rFonts w:cs="Times New Roman"/>
                <w:lang w:bidi="ar-SA"/>
              </w:rPr>
            </w:pPr>
            <w:r w:rsidRPr="00E41A63">
              <w:rPr>
                <w:rFonts w:cs="Times New Roman"/>
                <w:lang w:bidi="ar-SA"/>
              </w:rPr>
              <w:t>Assess the status of invasive alien s</w:t>
            </w:r>
            <w:r w:rsidR="00BD092F" w:rsidRPr="00E41A63">
              <w:rPr>
                <w:rFonts w:cs="Times New Roman"/>
                <w:lang w:bidi="ar-SA"/>
              </w:rPr>
              <w:t>pecies in PA</w:t>
            </w:r>
            <w:r w:rsidRPr="00E41A63">
              <w:rPr>
                <w:rFonts w:cs="Times New Roman"/>
                <w:lang w:bidi="ar-SA"/>
              </w:rPr>
              <w:t>s</w:t>
            </w:r>
            <w:r w:rsidR="00BD092F" w:rsidRPr="00E41A63">
              <w:rPr>
                <w:rFonts w:cs="Times New Roman"/>
                <w:lang w:bidi="ar-SA"/>
              </w:rPr>
              <w:t xml:space="preserve"> and identify and implement appropriate remedial and preventive measures.</w:t>
            </w:r>
          </w:p>
          <w:p w:rsidR="00BD092F" w:rsidRPr="00E41A63" w:rsidRDefault="00BD092F" w:rsidP="00BD0AE0">
            <w:pPr>
              <w:pStyle w:val="MediumGrid1-Accent21"/>
              <w:numPr>
                <w:ilvl w:val="0"/>
                <w:numId w:val="18"/>
              </w:numPr>
              <w:ind w:left="284" w:hanging="284"/>
              <w:rPr>
                <w:rFonts w:cs="Times New Roman"/>
                <w:lang w:bidi="ar-SA"/>
              </w:rPr>
            </w:pPr>
            <w:r w:rsidRPr="00E41A63">
              <w:rPr>
                <w:rFonts w:cs="Times New Roman"/>
                <w:lang w:bidi="ar-SA"/>
              </w:rPr>
              <w:t>Increase awareness, collaboration and cooperation with police, custom</w:t>
            </w:r>
            <w:r w:rsidR="00860D76" w:rsidRPr="00E41A63">
              <w:rPr>
                <w:rFonts w:cs="Times New Roman"/>
                <w:lang w:bidi="ar-SA"/>
              </w:rPr>
              <w:t>s</w:t>
            </w:r>
            <w:r w:rsidRPr="00E41A63">
              <w:rPr>
                <w:rFonts w:cs="Times New Roman"/>
                <w:lang w:bidi="ar-SA"/>
              </w:rPr>
              <w:t xml:space="preserve">, agriculture and related agencies for the enforcement and implementation of national quarantine, sanitary and phyto-sanitary legal provisions for preventing the entry of </w:t>
            </w:r>
            <w:r w:rsidR="00860D76" w:rsidRPr="00E41A63">
              <w:rPr>
                <w:rFonts w:cs="Times New Roman"/>
                <w:lang w:bidi="ar-SA"/>
              </w:rPr>
              <w:t>invasive alien species</w:t>
            </w:r>
            <w:r w:rsidRPr="00E41A63">
              <w:rPr>
                <w:rFonts w:cs="Times New Roman"/>
                <w:lang w:bidi="ar-SA"/>
              </w:rPr>
              <w:t>.</w:t>
            </w:r>
          </w:p>
          <w:p w:rsidR="00BD092F" w:rsidRPr="00E41A63" w:rsidRDefault="00860D76" w:rsidP="00BD0AE0">
            <w:pPr>
              <w:pStyle w:val="MediumGrid1-Accent21"/>
              <w:numPr>
                <w:ilvl w:val="0"/>
                <w:numId w:val="18"/>
              </w:numPr>
              <w:ind w:left="284" w:hanging="284"/>
              <w:rPr>
                <w:rFonts w:cs="Times New Roman"/>
                <w:lang w:bidi="ar-SA"/>
              </w:rPr>
            </w:pPr>
            <w:r w:rsidRPr="00E41A63">
              <w:rPr>
                <w:rFonts w:cs="Times New Roman"/>
                <w:lang w:bidi="ar-SA"/>
              </w:rPr>
              <w:t xml:space="preserve">Strengthen </w:t>
            </w:r>
            <w:r w:rsidR="00BD092F" w:rsidRPr="00E41A63">
              <w:rPr>
                <w:rFonts w:cs="Times New Roman"/>
                <w:lang w:bidi="ar-SA"/>
              </w:rPr>
              <w:t>social and environmental safeguards while imple</w:t>
            </w:r>
            <w:r w:rsidRPr="00E41A63">
              <w:rPr>
                <w:rFonts w:cs="Times New Roman"/>
                <w:lang w:bidi="ar-SA"/>
              </w:rPr>
              <w:t xml:space="preserve">menting development activities such as </w:t>
            </w:r>
            <w:r w:rsidR="00BD092F" w:rsidRPr="00E41A63">
              <w:rPr>
                <w:rFonts w:cs="Times New Roman"/>
                <w:lang w:bidi="ar-SA"/>
              </w:rPr>
              <w:t>large scale infrastructure</w:t>
            </w:r>
            <w:r w:rsidRPr="00E41A63">
              <w:rPr>
                <w:rFonts w:cs="Times New Roman"/>
                <w:lang w:bidi="ar-SA"/>
              </w:rPr>
              <w:t xml:space="preserve">, </w:t>
            </w:r>
            <w:r w:rsidR="00BD092F" w:rsidRPr="00E41A63">
              <w:rPr>
                <w:rFonts w:cs="Times New Roman"/>
                <w:lang w:bidi="ar-SA"/>
              </w:rPr>
              <w:t>construction</w:t>
            </w:r>
            <w:r w:rsidRPr="00E41A63">
              <w:rPr>
                <w:rFonts w:cs="Times New Roman"/>
                <w:lang w:bidi="ar-SA"/>
              </w:rPr>
              <w:t xml:space="preserve">, </w:t>
            </w:r>
            <w:r w:rsidR="00BD092F" w:rsidRPr="00E41A63">
              <w:rPr>
                <w:rFonts w:cs="Times New Roman"/>
                <w:lang w:bidi="ar-SA"/>
              </w:rPr>
              <w:t xml:space="preserve">hydropower, transmission lines, highways, irrigation canals, railways </w:t>
            </w:r>
            <w:r w:rsidRPr="00E41A63">
              <w:rPr>
                <w:rFonts w:cs="Times New Roman"/>
                <w:lang w:bidi="ar-SA"/>
              </w:rPr>
              <w:t xml:space="preserve">etc. </w:t>
            </w:r>
            <w:r w:rsidR="00BD092F" w:rsidRPr="00E41A63">
              <w:rPr>
                <w:rFonts w:cs="Times New Roman"/>
                <w:lang w:bidi="ar-SA"/>
              </w:rPr>
              <w:t>in area</w:t>
            </w:r>
            <w:r w:rsidRPr="00E41A63">
              <w:rPr>
                <w:rFonts w:cs="Times New Roman"/>
                <w:lang w:bidi="ar-SA"/>
              </w:rPr>
              <w:t>s</w:t>
            </w:r>
            <w:r w:rsidR="00BD092F" w:rsidRPr="00E41A63">
              <w:rPr>
                <w:rFonts w:cs="Times New Roman"/>
                <w:lang w:bidi="ar-SA"/>
              </w:rPr>
              <w:t xml:space="preserve"> of high biodiversity significance. </w:t>
            </w:r>
          </w:p>
          <w:p w:rsidR="00BD092F" w:rsidRPr="00E41A63" w:rsidRDefault="00BD092F" w:rsidP="00BD0AE0">
            <w:pPr>
              <w:pStyle w:val="MediumGrid1-Accent21"/>
              <w:numPr>
                <w:ilvl w:val="0"/>
                <w:numId w:val="18"/>
              </w:numPr>
              <w:ind w:left="284" w:hanging="284"/>
              <w:rPr>
                <w:rFonts w:cs="Times New Roman"/>
                <w:lang w:bidi="ar-SA"/>
              </w:rPr>
            </w:pPr>
            <w:r w:rsidRPr="00E41A63">
              <w:rPr>
                <w:rFonts w:cs="Times New Roman"/>
                <w:lang w:bidi="ar-SA"/>
              </w:rPr>
              <w:t xml:space="preserve">Review and revise biodiversity monitoring systems complementing </w:t>
            </w:r>
            <w:r w:rsidR="00860D76" w:rsidRPr="00E41A63">
              <w:rPr>
                <w:rFonts w:cs="Times New Roman"/>
                <w:lang w:bidi="ar-SA"/>
              </w:rPr>
              <w:t xml:space="preserve">the </w:t>
            </w:r>
            <w:r w:rsidRPr="00E41A63">
              <w:rPr>
                <w:rFonts w:cs="Times New Roman"/>
                <w:lang w:bidi="ar-SA"/>
              </w:rPr>
              <w:t xml:space="preserve">National Biodiversity Strategy and Action Plan including community-based biodiversity monitoring and citizen scientists. </w:t>
            </w:r>
          </w:p>
        </w:tc>
      </w:tr>
      <w:tr w:rsidR="00BD092F" w:rsidRPr="008350BF" w:rsidTr="00664360">
        <w:tc>
          <w:tcPr>
            <w:tcW w:w="9242" w:type="dxa"/>
            <w:shd w:val="clear" w:color="auto" w:fill="92D050"/>
          </w:tcPr>
          <w:p w:rsidR="0087338F" w:rsidRDefault="006B589E">
            <w:r>
              <w:rPr>
                <w:rFonts w:ascii="Arial" w:hAnsi="Arial" w:cs="Arial"/>
                <w:b/>
                <w:bCs/>
                <w:szCs w:val="22"/>
              </w:rPr>
              <w:t xml:space="preserve">C. </w:t>
            </w:r>
            <w:r w:rsidR="00BD606A" w:rsidRPr="00BD606A">
              <w:rPr>
                <w:rFonts w:ascii="Arial" w:hAnsi="Arial" w:cs="Arial"/>
                <w:b/>
                <w:bCs/>
                <w:szCs w:val="22"/>
              </w:rPr>
              <w:t>Ex-situ conserve and management of species</w:t>
            </w:r>
          </w:p>
        </w:tc>
      </w:tr>
      <w:tr w:rsidR="00BD092F" w:rsidRPr="008350BF" w:rsidTr="00BD0AE0">
        <w:tc>
          <w:tcPr>
            <w:tcW w:w="9242" w:type="dxa"/>
          </w:tcPr>
          <w:p w:rsidR="00BD092F" w:rsidRPr="00E41A63" w:rsidRDefault="002F6374" w:rsidP="00BD0AE0">
            <w:pPr>
              <w:pStyle w:val="MediumGrid1-Accent21"/>
              <w:numPr>
                <w:ilvl w:val="0"/>
                <w:numId w:val="18"/>
              </w:numPr>
              <w:ind w:left="284" w:hanging="284"/>
              <w:rPr>
                <w:rFonts w:cs="Times New Roman"/>
                <w:lang w:bidi="ar-SA"/>
              </w:rPr>
            </w:pPr>
            <w:r w:rsidRPr="00E41A63">
              <w:rPr>
                <w:rFonts w:cs="Times New Roman"/>
                <w:lang w:bidi="ar-SA"/>
              </w:rPr>
              <w:t>Estab</w:t>
            </w:r>
            <w:r w:rsidR="007129E4" w:rsidRPr="00E41A63">
              <w:rPr>
                <w:rFonts w:cs="Times New Roman"/>
                <w:lang w:bidi="ar-SA"/>
              </w:rPr>
              <w:t>lish and e</w:t>
            </w:r>
            <w:r w:rsidRPr="00E41A63">
              <w:rPr>
                <w:rFonts w:cs="Times New Roman"/>
                <w:lang w:bidi="ar-SA"/>
              </w:rPr>
              <w:t>xtend</w:t>
            </w:r>
            <w:r w:rsidR="001C3CAA" w:rsidRPr="00E41A63">
              <w:rPr>
                <w:rFonts w:cs="Times New Roman"/>
                <w:lang w:bidi="ar-SA"/>
              </w:rPr>
              <w:t xml:space="preserve">the network of zoos across the </w:t>
            </w:r>
            <w:r w:rsidR="00BD092F" w:rsidRPr="00E41A63">
              <w:rPr>
                <w:rFonts w:cs="Times New Roman"/>
                <w:lang w:bidi="ar-SA"/>
              </w:rPr>
              <w:t xml:space="preserve">country </w:t>
            </w:r>
            <w:r w:rsidR="001C3CAA" w:rsidRPr="00E41A63">
              <w:rPr>
                <w:rFonts w:cs="Times New Roman"/>
                <w:lang w:bidi="ar-SA"/>
              </w:rPr>
              <w:t>utilising a range of management modalities including partnerships between government, communities and private investors</w:t>
            </w:r>
            <w:r w:rsidR="00DF0B08" w:rsidRPr="00E41A63">
              <w:rPr>
                <w:rFonts w:cs="Times New Roman"/>
                <w:lang w:bidi="ar-SA"/>
              </w:rPr>
              <w:t>.</w:t>
            </w:r>
          </w:p>
          <w:p w:rsidR="00BD092F" w:rsidRPr="00E41A63" w:rsidRDefault="00BD092F" w:rsidP="00BD0AE0">
            <w:pPr>
              <w:pStyle w:val="MediumGrid1-Accent21"/>
              <w:numPr>
                <w:ilvl w:val="0"/>
                <w:numId w:val="18"/>
              </w:numPr>
              <w:ind w:left="284" w:hanging="284"/>
              <w:rPr>
                <w:rFonts w:cs="Times New Roman"/>
                <w:lang w:bidi="ar-SA"/>
              </w:rPr>
            </w:pPr>
            <w:r w:rsidRPr="00E41A63">
              <w:rPr>
                <w:rFonts w:cs="Times New Roman"/>
                <w:lang w:bidi="ar-SA"/>
              </w:rPr>
              <w:t xml:space="preserve">Enhance </w:t>
            </w:r>
            <w:r w:rsidR="001C3CAA" w:rsidRPr="00E41A63">
              <w:rPr>
                <w:rFonts w:cs="Times New Roman"/>
                <w:lang w:bidi="ar-SA"/>
              </w:rPr>
              <w:t xml:space="preserve">the </w:t>
            </w:r>
            <w:r w:rsidRPr="00E41A63">
              <w:rPr>
                <w:rFonts w:cs="Times New Roman"/>
                <w:lang w:bidi="ar-SA"/>
              </w:rPr>
              <w:t xml:space="preserve">conservation education and demonstration functions of </w:t>
            </w:r>
            <w:r w:rsidR="001C3CAA" w:rsidRPr="00E41A63">
              <w:rPr>
                <w:rFonts w:cs="Times New Roman"/>
                <w:lang w:bidi="ar-SA"/>
              </w:rPr>
              <w:t xml:space="preserve">Nepal’s </w:t>
            </w:r>
            <w:r w:rsidRPr="00E41A63">
              <w:rPr>
                <w:rFonts w:cs="Times New Roman"/>
                <w:lang w:bidi="ar-SA"/>
              </w:rPr>
              <w:t xml:space="preserve">botanical gardens </w:t>
            </w:r>
            <w:r w:rsidR="00DA452B" w:rsidRPr="00E41A63">
              <w:rPr>
                <w:rFonts w:cs="Times New Roman"/>
                <w:lang w:bidi="ar-SA"/>
              </w:rPr>
              <w:t xml:space="preserve">and increase the species numbers and coverage </w:t>
            </w:r>
            <w:r w:rsidRPr="00E41A63">
              <w:rPr>
                <w:rFonts w:cs="Times New Roman"/>
                <w:lang w:bidi="ar-SA"/>
              </w:rPr>
              <w:t>across different ecological regions.</w:t>
            </w:r>
          </w:p>
          <w:p w:rsidR="00DA452B" w:rsidRPr="00E41A63" w:rsidRDefault="00BD092F" w:rsidP="00BD0AE0">
            <w:pPr>
              <w:pStyle w:val="MediumGrid1-Accent21"/>
              <w:numPr>
                <w:ilvl w:val="0"/>
                <w:numId w:val="18"/>
              </w:numPr>
              <w:ind w:left="284" w:hanging="284"/>
              <w:rPr>
                <w:rFonts w:cs="Times New Roman"/>
                <w:lang w:bidi="ar-SA"/>
              </w:rPr>
            </w:pPr>
            <w:r w:rsidRPr="00E41A63">
              <w:rPr>
                <w:rFonts w:cs="Times New Roman"/>
                <w:lang w:bidi="ar-SA"/>
              </w:rPr>
              <w:t>Translocate and re-introduce endangered spec</w:t>
            </w:r>
            <w:r w:rsidR="00DF0B08" w:rsidRPr="00E41A63">
              <w:rPr>
                <w:rFonts w:cs="Times New Roman"/>
                <w:lang w:bidi="ar-SA"/>
              </w:rPr>
              <w:t>ies based on ecological studies.</w:t>
            </w:r>
          </w:p>
          <w:p w:rsidR="00F511EC" w:rsidRPr="00E41A63" w:rsidRDefault="00F511EC" w:rsidP="00BD0AE0">
            <w:pPr>
              <w:pStyle w:val="MediumGrid1-Accent21"/>
              <w:numPr>
                <w:ilvl w:val="0"/>
                <w:numId w:val="18"/>
              </w:numPr>
              <w:ind w:left="284" w:hanging="284"/>
              <w:rPr>
                <w:rFonts w:cs="Times New Roman"/>
                <w:lang w:bidi="ar-SA"/>
              </w:rPr>
            </w:pPr>
            <w:r w:rsidRPr="00E41A63">
              <w:rPr>
                <w:rFonts w:cs="Times New Roman"/>
                <w:lang w:bidi="ar-SA"/>
              </w:rPr>
              <w:t>Strengthen the capacity and the functions of wild animal breeding centers with adequate financial and human resources</w:t>
            </w:r>
          </w:p>
          <w:p w:rsidR="00BD092F" w:rsidRPr="00E41A63" w:rsidRDefault="00DA452B" w:rsidP="00BD0AE0">
            <w:pPr>
              <w:pStyle w:val="MediumGrid1-Accent21"/>
              <w:numPr>
                <w:ilvl w:val="0"/>
                <w:numId w:val="18"/>
              </w:numPr>
              <w:ind w:left="284" w:hanging="284"/>
              <w:rPr>
                <w:rFonts w:cs="Times New Roman"/>
                <w:lang w:bidi="ar-SA"/>
              </w:rPr>
            </w:pPr>
            <w:r w:rsidRPr="00E41A63">
              <w:rPr>
                <w:rFonts w:cs="Times New Roman"/>
                <w:lang w:bidi="ar-SA"/>
              </w:rPr>
              <w:t xml:space="preserve">Conduct regular </w:t>
            </w:r>
            <w:r w:rsidR="00BD092F" w:rsidRPr="00E41A63">
              <w:rPr>
                <w:rFonts w:cs="Times New Roman"/>
                <w:lang w:bidi="ar-SA"/>
              </w:rPr>
              <w:t>botanical survey</w:t>
            </w:r>
            <w:r w:rsidR="00383E68" w:rsidRPr="00E41A63">
              <w:rPr>
                <w:rFonts w:cs="Times New Roman"/>
                <w:lang w:bidi="ar-SA"/>
              </w:rPr>
              <w:t>s</w:t>
            </w:r>
            <w:r w:rsidRPr="00E41A63">
              <w:rPr>
                <w:rFonts w:cs="Times New Roman"/>
                <w:lang w:bidi="ar-SA"/>
              </w:rPr>
              <w:t xml:space="preserve">and </w:t>
            </w:r>
            <w:r w:rsidR="00BD092F" w:rsidRPr="00E41A63">
              <w:rPr>
                <w:rFonts w:cs="Times New Roman"/>
                <w:lang w:bidi="ar-SA"/>
              </w:rPr>
              <w:t xml:space="preserve">update </w:t>
            </w:r>
            <w:r w:rsidRPr="00E41A63">
              <w:rPr>
                <w:rFonts w:cs="Times New Roman"/>
                <w:lang w:bidi="ar-SA"/>
              </w:rPr>
              <w:t xml:space="preserve">the </w:t>
            </w:r>
            <w:r w:rsidR="001B63F2" w:rsidRPr="00E41A63">
              <w:rPr>
                <w:rFonts w:cs="Times New Roman"/>
                <w:lang w:bidi="ar-SA"/>
              </w:rPr>
              <w:t>national herbarium</w:t>
            </w:r>
            <w:r w:rsidRPr="00E41A63">
              <w:rPr>
                <w:rFonts w:cs="Times New Roman"/>
                <w:lang w:bidi="ar-SA"/>
              </w:rPr>
              <w:t xml:space="preserve"> including a more comprehensive and publiclly accessible database of Nepali plant species</w:t>
            </w:r>
          </w:p>
        </w:tc>
      </w:tr>
      <w:tr w:rsidR="00BD092F" w:rsidRPr="008350BF" w:rsidTr="00664360">
        <w:tc>
          <w:tcPr>
            <w:tcW w:w="9242" w:type="dxa"/>
            <w:shd w:val="clear" w:color="auto" w:fill="92D050"/>
          </w:tcPr>
          <w:p w:rsidR="0087338F" w:rsidRDefault="006B589E">
            <w:r>
              <w:rPr>
                <w:rFonts w:ascii="Arial" w:hAnsi="Arial" w:cs="Arial"/>
                <w:b/>
                <w:bCs/>
                <w:szCs w:val="22"/>
              </w:rPr>
              <w:t xml:space="preserve">D. </w:t>
            </w:r>
            <w:r w:rsidR="00BD606A" w:rsidRPr="00BD606A">
              <w:rPr>
                <w:rFonts w:ascii="Arial" w:hAnsi="Arial" w:cs="Arial"/>
                <w:b/>
                <w:bCs/>
                <w:szCs w:val="22"/>
              </w:rPr>
              <w:t>Reducing human-wildlife conflicts</w:t>
            </w:r>
          </w:p>
        </w:tc>
      </w:tr>
      <w:tr w:rsidR="00BD092F" w:rsidRPr="008350BF" w:rsidTr="00BD0AE0">
        <w:tc>
          <w:tcPr>
            <w:tcW w:w="9242" w:type="dxa"/>
          </w:tcPr>
          <w:p w:rsidR="00BD092F" w:rsidRPr="00E41A63" w:rsidRDefault="00BD092F" w:rsidP="00BD0AE0">
            <w:pPr>
              <w:pStyle w:val="MediumGrid1-Accent21"/>
              <w:numPr>
                <w:ilvl w:val="0"/>
                <w:numId w:val="18"/>
              </w:numPr>
              <w:ind w:left="284" w:hanging="284"/>
              <w:rPr>
                <w:rFonts w:cs="Times New Roman"/>
                <w:lang w:bidi="ar-SA"/>
              </w:rPr>
            </w:pPr>
            <w:r w:rsidRPr="00E41A63">
              <w:rPr>
                <w:rFonts w:cs="Times New Roman"/>
                <w:lang w:bidi="ar-SA"/>
              </w:rPr>
              <w:t xml:space="preserve">Develop </w:t>
            </w:r>
            <w:r w:rsidR="00DA452B" w:rsidRPr="00E41A63">
              <w:rPr>
                <w:rFonts w:cs="Times New Roman"/>
                <w:lang w:bidi="ar-SA"/>
              </w:rPr>
              <w:t xml:space="preserve">a more </w:t>
            </w:r>
            <w:r w:rsidR="001B63F2" w:rsidRPr="00E41A63">
              <w:rPr>
                <w:rFonts w:cs="Times New Roman"/>
                <w:lang w:bidi="ar-SA"/>
              </w:rPr>
              <w:t>innovative</w:t>
            </w:r>
            <w:r w:rsidR="00DA452B" w:rsidRPr="00E41A63">
              <w:rPr>
                <w:rFonts w:cs="Times New Roman"/>
                <w:lang w:bidi="ar-SA"/>
              </w:rPr>
              <w:t xml:space="preserve"> approach to reducing human-wildlife conflict</w:t>
            </w:r>
            <w:r w:rsidR="007129E4" w:rsidRPr="00E41A63">
              <w:rPr>
                <w:rFonts w:cs="Times New Roman"/>
                <w:lang w:bidi="ar-SA"/>
              </w:rPr>
              <w:t>s</w:t>
            </w:r>
            <w:r w:rsidR="00DA452B" w:rsidRPr="00E41A63">
              <w:rPr>
                <w:rFonts w:cs="Times New Roman"/>
                <w:lang w:bidi="ar-SA"/>
              </w:rPr>
              <w:t xml:space="preserve"> through local preparedness and response, public </w:t>
            </w:r>
            <w:r w:rsidRPr="00E41A63">
              <w:rPr>
                <w:rFonts w:cs="Times New Roman"/>
                <w:lang w:bidi="ar-SA"/>
              </w:rPr>
              <w:t xml:space="preserve">awareness </w:t>
            </w:r>
            <w:r w:rsidR="00DA452B" w:rsidRPr="00E41A63">
              <w:rPr>
                <w:rFonts w:cs="Times New Roman"/>
                <w:lang w:bidi="ar-SA"/>
              </w:rPr>
              <w:t xml:space="preserve">raising </w:t>
            </w:r>
            <w:r w:rsidRPr="00E41A63">
              <w:rPr>
                <w:rFonts w:cs="Times New Roman"/>
                <w:lang w:bidi="ar-SA"/>
              </w:rPr>
              <w:t>and education, warning system</w:t>
            </w:r>
            <w:r w:rsidR="00DA452B" w:rsidRPr="00E41A63">
              <w:rPr>
                <w:rFonts w:cs="Times New Roman"/>
                <w:lang w:bidi="ar-SA"/>
              </w:rPr>
              <w:t xml:space="preserve">s, </w:t>
            </w:r>
            <w:r w:rsidRPr="00E41A63">
              <w:rPr>
                <w:rFonts w:cs="Times New Roman"/>
                <w:lang w:bidi="ar-SA"/>
              </w:rPr>
              <w:t>skilled human resources</w:t>
            </w:r>
            <w:r w:rsidR="00DA452B" w:rsidRPr="00E41A63">
              <w:rPr>
                <w:rFonts w:cs="Times New Roman"/>
                <w:lang w:bidi="ar-SA"/>
              </w:rPr>
              <w:t xml:space="preserve"> and appropriate </w:t>
            </w:r>
            <w:r w:rsidRPr="00E41A63">
              <w:rPr>
                <w:rFonts w:cs="Times New Roman"/>
                <w:lang w:bidi="ar-SA"/>
              </w:rPr>
              <w:t>technologies.</w:t>
            </w:r>
          </w:p>
          <w:p w:rsidR="00BD092F" w:rsidRPr="00E41A63" w:rsidRDefault="00BD092F" w:rsidP="00BD0AE0">
            <w:pPr>
              <w:pStyle w:val="MediumGrid1-Accent21"/>
              <w:numPr>
                <w:ilvl w:val="0"/>
                <w:numId w:val="18"/>
              </w:numPr>
              <w:ind w:left="284" w:hanging="284"/>
              <w:rPr>
                <w:rFonts w:cs="Times New Roman"/>
                <w:lang w:bidi="ar-SA"/>
              </w:rPr>
            </w:pPr>
            <w:r w:rsidRPr="00E41A63">
              <w:rPr>
                <w:rFonts w:cs="Times New Roman"/>
                <w:lang w:bidi="ar-SA"/>
              </w:rPr>
              <w:t>Decentral</w:t>
            </w:r>
            <w:r w:rsidR="009D457A" w:rsidRPr="00E41A63">
              <w:rPr>
                <w:rFonts w:cs="Times New Roman"/>
                <w:lang w:bidi="ar-SA"/>
              </w:rPr>
              <w:t>ise</w:t>
            </w:r>
            <w:r w:rsidRPr="00E41A63">
              <w:rPr>
                <w:rFonts w:cs="Times New Roman"/>
                <w:lang w:bidi="ar-SA"/>
              </w:rPr>
              <w:t xml:space="preserve"> and simplify the relief</w:t>
            </w:r>
            <w:r w:rsidR="00DA452B" w:rsidRPr="00E41A63">
              <w:rPr>
                <w:rFonts w:cs="Times New Roman"/>
                <w:lang w:bidi="ar-SA"/>
              </w:rPr>
              <w:t xml:space="preserve"> provisions to compensate for wildlife damage and use incentives to </w:t>
            </w:r>
            <w:r w:rsidRPr="00E41A63">
              <w:rPr>
                <w:rFonts w:cs="Times New Roman"/>
                <w:lang w:bidi="ar-SA"/>
              </w:rPr>
              <w:t xml:space="preserve">promote </w:t>
            </w:r>
            <w:r w:rsidR="00DA452B" w:rsidRPr="00E41A63">
              <w:rPr>
                <w:rFonts w:cs="Times New Roman"/>
                <w:lang w:bidi="ar-SA"/>
              </w:rPr>
              <w:t xml:space="preserve">shifts in </w:t>
            </w:r>
            <w:r w:rsidRPr="00E41A63">
              <w:rPr>
                <w:rFonts w:cs="Times New Roman"/>
                <w:lang w:bidi="ar-SA"/>
              </w:rPr>
              <w:t>cropping pattern</w:t>
            </w:r>
            <w:r w:rsidR="00DA452B" w:rsidRPr="00E41A63">
              <w:rPr>
                <w:rFonts w:cs="Times New Roman"/>
                <w:lang w:bidi="ar-SA"/>
              </w:rPr>
              <w:t>s and land use in areas surrounding PAs.</w:t>
            </w:r>
          </w:p>
          <w:p w:rsidR="00BD092F" w:rsidRPr="00E41A63" w:rsidRDefault="00BD092F" w:rsidP="00BD0AE0">
            <w:pPr>
              <w:pStyle w:val="MediumGrid1-Accent21"/>
              <w:numPr>
                <w:ilvl w:val="0"/>
                <w:numId w:val="18"/>
              </w:numPr>
              <w:ind w:left="284" w:hanging="284"/>
              <w:rPr>
                <w:rFonts w:cs="Times New Roman"/>
                <w:lang w:bidi="ar-SA"/>
              </w:rPr>
            </w:pPr>
            <w:r w:rsidRPr="00E41A63">
              <w:rPr>
                <w:rFonts w:cs="Times New Roman"/>
                <w:lang w:bidi="ar-SA"/>
              </w:rPr>
              <w:t xml:space="preserve">Establish and strengthen the </w:t>
            </w:r>
            <w:r w:rsidR="00DA452B" w:rsidRPr="00E41A63">
              <w:rPr>
                <w:rFonts w:cs="Times New Roman"/>
                <w:lang w:bidi="ar-SA"/>
              </w:rPr>
              <w:t xml:space="preserve">function of </w:t>
            </w:r>
            <w:r w:rsidR="007129E4" w:rsidRPr="00E41A63">
              <w:rPr>
                <w:rFonts w:cs="Times New Roman"/>
                <w:lang w:bidi="ar-SA"/>
              </w:rPr>
              <w:t xml:space="preserve">orphan/injured </w:t>
            </w:r>
            <w:r w:rsidR="00DA452B" w:rsidRPr="00E41A63">
              <w:rPr>
                <w:rFonts w:cs="Times New Roman"/>
                <w:lang w:bidi="ar-SA"/>
              </w:rPr>
              <w:t xml:space="preserve">wild animal </w:t>
            </w:r>
            <w:r w:rsidRPr="00E41A63">
              <w:rPr>
                <w:rFonts w:cs="Times New Roman"/>
                <w:lang w:bidi="ar-SA"/>
              </w:rPr>
              <w:t>rehabilitation centres</w:t>
            </w:r>
            <w:r w:rsidR="00B70B33" w:rsidRPr="00E41A63">
              <w:rPr>
                <w:rFonts w:cs="Times New Roman"/>
                <w:lang w:bidi="ar-SA"/>
              </w:rPr>
              <w:t>.</w:t>
            </w:r>
          </w:p>
          <w:p w:rsidR="004A66AA" w:rsidRPr="00E41A63" w:rsidRDefault="004A66AA" w:rsidP="00BD0AE0">
            <w:pPr>
              <w:pStyle w:val="MediumGrid1-Accent21"/>
              <w:numPr>
                <w:ilvl w:val="0"/>
                <w:numId w:val="18"/>
              </w:numPr>
              <w:ind w:left="284" w:hanging="284"/>
              <w:rPr>
                <w:rFonts w:cs="Times New Roman"/>
                <w:lang w:bidi="ar-SA"/>
              </w:rPr>
            </w:pPr>
            <w:r w:rsidRPr="00E41A63">
              <w:rPr>
                <w:rFonts w:cs="Times New Roman"/>
                <w:lang w:bidi="ar-SA"/>
              </w:rPr>
              <w:t xml:space="preserve">Establish Human-wildlife management fund </w:t>
            </w:r>
          </w:p>
        </w:tc>
      </w:tr>
      <w:tr w:rsidR="00BD092F" w:rsidRPr="008350BF" w:rsidTr="00664360">
        <w:tc>
          <w:tcPr>
            <w:tcW w:w="9242" w:type="dxa"/>
            <w:shd w:val="clear" w:color="auto" w:fill="92D050"/>
          </w:tcPr>
          <w:p w:rsidR="0087338F" w:rsidRDefault="00BD606A">
            <w:r w:rsidRPr="00BD606A">
              <w:rPr>
                <w:rFonts w:ascii="Arial" w:hAnsi="Arial" w:cs="Arial"/>
                <w:b/>
                <w:bCs/>
                <w:szCs w:val="22"/>
              </w:rPr>
              <w:t>Controlling wildlife poaching and illegal wildlife trade</w:t>
            </w:r>
          </w:p>
        </w:tc>
      </w:tr>
      <w:tr w:rsidR="00BD092F" w:rsidRPr="008350BF" w:rsidTr="00BD0AE0">
        <w:tc>
          <w:tcPr>
            <w:tcW w:w="9242" w:type="dxa"/>
          </w:tcPr>
          <w:p w:rsidR="00BD092F" w:rsidRPr="00E41A63" w:rsidRDefault="00BD092F" w:rsidP="00BD0AE0">
            <w:pPr>
              <w:pStyle w:val="MediumGrid1-Accent21"/>
              <w:numPr>
                <w:ilvl w:val="0"/>
                <w:numId w:val="18"/>
              </w:numPr>
              <w:ind w:left="284" w:hanging="284"/>
              <w:rPr>
                <w:rFonts w:cs="Times New Roman"/>
                <w:lang w:bidi="ar-SA"/>
              </w:rPr>
            </w:pPr>
            <w:r w:rsidRPr="00E41A63">
              <w:rPr>
                <w:rFonts w:cs="Times New Roman"/>
                <w:lang w:bidi="ar-SA"/>
              </w:rPr>
              <w:lastRenderedPageBreak/>
              <w:t>Strengthen cooperation, collaboration and network</w:t>
            </w:r>
            <w:r w:rsidR="00DA452B" w:rsidRPr="00E41A63">
              <w:rPr>
                <w:rFonts w:cs="Times New Roman"/>
                <w:lang w:bidi="ar-SA"/>
              </w:rPr>
              <w:t>ing</w:t>
            </w:r>
            <w:r w:rsidRPr="00E41A63">
              <w:rPr>
                <w:rFonts w:cs="Times New Roman"/>
                <w:lang w:bidi="ar-SA"/>
              </w:rPr>
              <w:t xml:space="preserve"> among national and international agencies/institutions to streamline efforts to combat wildlife poaching and illegal trade.</w:t>
            </w:r>
          </w:p>
          <w:p w:rsidR="007129E4" w:rsidRPr="00E41A63" w:rsidRDefault="001B63F2" w:rsidP="00BD0AE0">
            <w:pPr>
              <w:pStyle w:val="MediumGrid1-Accent21"/>
              <w:numPr>
                <w:ilvl w:val="0"/>
                <w:numId w:val="18"/>
              </w:numPr>
              <w:ind w:left="284" w:hanging="284"/>
              <w:rPr>
                <w:rFonts w:cs="Times New Roman"/>
                <w:lang w:bidi="ar-SA"/>
              </w:rPr>
            </w:pPr>
            <w:r w:rsidRPr="00E41A63">
              <w:rPr>
                <w:rFonts w:cs="Times New Roman"/>
                <w:lang w:bidi="ar-SA"/>
              </w:rPr>
              <w:t>Enact and implement CITES</w:t>
            </w:r>
            <w:r w:rsidR="007129E4" w:rsidRPr="00E41A63">
              <w:rPr>
                <w:rFonts w:cs="Times New Roman"/>
                <w:lang w:bidi="ar-SA"/>
              </w:rPr>
              <w:t xml:space="preserve"> related laws</w:t>
            </w:r>
          </w:p>
          <w:p w:rsidR="00BD092F" w:rsidRPr="00E41A63" w:rsidRDefault="00BD092F" w:rsidP="00BD0AE0">
            <w:pPr>
              <w:pStyle w:val="MediumGrid1-Accent21"/>
              <w:numPr>
                <w:ilvl w:val="0"/>
                <w:numId w:val="18"/>
              </w:numPr>
              <w:ind w:left="284" w:hanging="284"/>
              <w:rPr>
                <w:rFonts w:cs="Times New Roman"/>
                <w:lang w:bidi="ar-SA"/>
              </w:rPr>
            </w:pPr>
            <w:r w:rsidRPr="00E41A63">
              <w:rPr>
                <w:rFonts w:cs="Times New Roman"/>
                <w:lang w:bidi="ar-SA"/>
              </w:rPr>
              <w:t>Enhance institutional</w:t>
            </w:r>
            <w:r w:rsidR="009E2F1A" w:rsidRPr="00E41A63">
              <w:rPr>
                <w:rFonts w:cs="Times New Roman"/>
                <w:lang w:bidi="ar-SA"/>
              </w:rPr>
              <w:t xml:space="preserve">, </w:t>
            </w:r>
            <w:r w:rsidRPr="00E41A63">
              <w:rPr>
                <w:rFonts w:cs="Times New Roman"/>
                <w:lang w:bidi="ar-SA"/>
              </w:rPr>
              <w:t xml:space="preserve">technical </w:t>
            </w:r>
            <w:r w:rsidR="009E2F1A" w:rsidRPr="00E41A63">
              <w:rPr>
                <w:rFonts w:cs="Times New Roman"/>
                <w:lang w:bidi="ar-SA"/>
              </w:rPr>
              <w:t xml:space="preserve">and logistic </w:t>
            </w:r>
            <w:r w:rsidRPr="00E41A63">
              <w:rPr>
                <w:rFonts w:cs="Times New Roman"/>
                <w:lang w:bidi="ar-SA"/>
              </w:rPr>
              <w:t>capacit</w:t>
            </w:r>
            <w:r w:rsidR="007129E4" w:rsidRPr="00E41A63">
              <w:rPr>
                <w:rFonts w:cs="Times New Roman"/>
                <w:lang w:bidi="ar-SA"/>
              </w:rPr>
              <w:t>ies</w:t>
            </w:r>
            <w:r w:rsidRPr="00E41A63">
              <w:rPr>
                <w:rFonts w:cs="Times New Roman"/>
                <w:lang w:bidi="ar-SA"/>
              </w:rPr>
              <w:t xml:space="preserve"> of various organ</w:t>
            </w:r>
            <w:r w:rsidR="00B756D6" w:rsidRPr="00E41A63">
              <w:rPr>
                <w:rFonts w:cs="Times New Roman"/>
                <w:lang w:bidi="ar-SA"/>
              </w:rPr>
              <w:t>isat</w:t>
            </w:r>
            <w:r w:rsidRPr="00E41A63">
              <w:rPr>
                <w:rFonts w:cs="Times New Roman"/>
                <w:lang w:bidi="ar-SA"/>
              </w:rPr>
              <w:t xml:space="preserve">ions and networks (such as NTCC, NWCCC, WCCB at </w:t>
            </w:r>
            <w:r w:rsidR="009E2F1A" w:rsidRPr="00E41A63">
              <w:rPr>
                <w:rFonts w:cs="Times New Roman"/>
                <w:lang w:bidi="ar-SA"/>
              </w:rPr>
              <w:t xml:space="preserve">the </w:t>
            </w:r>
            <w:r w:rsidRPr="00E41A63">
              <w:rPr>
                <w:rFonts w:cs="Times New Roman"/>
                <w:lang w:bidi="ar-SA"/>
              </w:rPr>
              <w:t xml:space="preserve">centre and </w:t>
            </w:r>
            <w:r w:rsidR="009E2F1A" w:rsidRPr="00E41A63">
              <w:rPr>
                <w:rFonts w:cs="Times New Roman"/>
                <w:lang w:bidi="ar-SA"/>
              </w:rPr>
              <w:t xml:space="preserve">in </w:t>
            </w:r>
            <w:r w:rsidRPr="00E41A63">
              <w:rPr>
                <w:rFonts w:cs="Times New Roman"/>
                <w:lang w:bidi="ar-SA"/>
              </w:rPr>
              <w:t>districts</w:t>
            </w:r>
            <w:r w:rsidR="009E2F1A" w:rsidRPr="00E41A63">
              <w:rPr>
                <w:rFonts w:cs="Times New Roman"/>
                <w:lang w:bidi="ar-SA"/>
              </w:rPr>
              <w:t xml:space="preserve"> and by </w:t>
            </w:r>
            <w:r w:rsidRPr="00E41A63">
              <w:rPr>
                <w:rFonts w:cs="Times New Roman"/>
                <w:lang w:bidi="ar-SA"/>
              </w:rPr>
              <w:t xml:space="preserve">improving </w:t>
            </w:r>
            <w:r w:rsidR="009E2F1A" w:rsidRPr="00E41A63">
              <w:rPr>
                <w:rFonts w:cs="Times New Roman"/>
                <w:lang w:bidi="ar-SA"/>
              </w:rPr>
              <w:t>communications and knowledge sharing</w:t>
            </w:r>
            <w:r w:rsidR="007129E4" w:rsidRPr="00E41A63">
              <w:rPr>
                <w:rFonts w:cs="Times New Roman"/>
                <w:lang w:bidi="ar-SA"/>
              </w:rPr>
              <w:t>)</w:t>
            </w:r>
            <w:r w:rsidR="009E2F1A" w:rsidRPr="00E41A63">
              <w:rPr>
                <w:rFonts w:cs="Times New Roman"/>
                <w:lang w:bidi="ar-SA"/>
              </w:rPr>
              <w:t>.</w:t>
            </w:r>
          </w:p>
        </w:tc>
      </w:tr>
      <w:tr w:rsidR="00BD092F" w:rsidRPr="008350BF" w:rsidTr="00664360">
        <w:tc>
          <w:tcPr>
            <w:tcW w:w="9242" w:type="dxa"/>
            <w:shd w:val="clear" w:color="auto" w:fill="92D050"/>
          </w:tcPr>
          <w:p w:rsidR="0087338F" w:rsidRDefault="006B589E">
            <w:r>
              <w:rPr>
                <w:rFonts w:ascii="Arial" w:hAnsi="Arial" w:cs="Arial"/>
                <w:b/>
                <w:bCs/>
                <w:szCs w:val="22"/>
              </w:rPr>
              <w:t xml:space="preserve">E. </w:t>
            </w:r>
            <w:r w:rsidR="00BD606A" w:rsidRPr="00BD606A">
              <w:rPr>
                <w:rFonts w:ascii="Arial" w:hAnsi="Arial" w:cs="Arial"/>
                <w:b/>
                <w:bCs/>
                <w:szCs w:val="22"/>
              </w:rPr>
              <w:t>Increasing employment and economic prosperity</w:t>
            </w:r>
          </w:p>
        </w:tc>
      </w:tr>
      <w:tr w:rsidR="00BD092F" w:rsidRPr="008350BF" w:rsidTr="00BD0AE0">
        <w:tc>
          <w:tcPr>
            <w:tcW w:w="9242" w:type="dxa"/>
          </w:tcPr>
          <w:p w:rsidR="00BD092F" w:rsidRPr="00E41A63" w:rsidRDefault="00887F09" w:rsidP="00BD0AE0">
            <w:pPr>
              <w:pStyle w:val="MediumGrid1-Accent21"/>
              <w:numPr>
                <w:ilvl w:val="0"/>
                <w:numId w:val="18"/>
              </w:numPr>
              <w:ind w:left="284" w:hanging="284"/>
              <w:rPr>
                <w:rFonts w:cs="Times New Roman"/>
                <w:lang w:bidi="ar-SA"/>
              </w:rPr>
            </w:pPr>
            <w:r w:rsidRPr="00E41A63">
              <w:rPr>
                <w:rFonts w:cs="Times New Roman"/>
                <w:lang w:bidi="ar-SA"/>
              </w:rPr>
              <w:t>E</w:t>
            </w:r>
            <w:r w:rsidR="00BD092F" w:rsidRPr="00E41A63">
              <w:rPr>
                <w:rFonts w:cs="Times New Roman"/>
                <w:lang w:bidi="ar-SA"/>
              </w:rPr>
              <w:t xml:space="preserve">stablish breeding centres of common wild animals for commercial farmingand promote farming </w:t>
            </w:r>
            <w:r w:rsidRPr="00E41A63">
              <w:rPr>
                <w:rFonts w:cs="Times New Roman"/>
                <w:lang w:bidi="ar-SA"/>
              </w:rPr>
              <w:t xml:space="preserve">and cultivation </w:t>
            </w:r>
            <w:r w:rsidR="00BD092F" w:rsidRPr="00E41A63">
              <w:rPr>
                <w:rFonts w:cs="Times New Roman"/>
                <w:lang w:bidi="ar-SA"/>
              </w:rPr>
              <w:t>of commercially valuable flora and fauna through public-private partnership</w:t>
            </w:r>
            <w:r w:rsidRPr="00E41A63">
              <w:rPr>
                <w:rFonts w:cs="Times New Roman"/>
                <w:lang w:bidi="ar-SA"/>
              </w:rPr>
              <w:t>s and through charitable organisations</w:t>
            </w:r>
          </w:p>
          <w:p w:rsidR="00887F09" w:rsidRPr="00E41A63" w:rsidRDefault="00887F09" w:rsidP="00BD0AE0">
            <w:pPr>
              <w:pStyle w:val="MediumGrid1-Accent21"/>
              <w:numPr>
                <w:ilvl w:val="0"/>
                <w:numId w:val="18"/>
              </w:numPr>
              <w:ind w:left="284" w:hanging="284"/>
              <w:rPr>
                <w:rFonts w:cs="Times New Roman"/>
                <w:lang w:bidi="ar-SA"/>
              </w:rPr>
            </w:pPr>
            <w:r w:rsidRPr="00E41A63">
              <w:rPr>
                <w:rFonts w:cs="Times New Roman"/>
                <w:lang w:bidi="ar-SA"/>
              </w:rPr>
              <w:t xml:space="preserve">Diversify and expand wildlife tourism to encompass all PAs across the country through infrastructure development, </w:t>
            </w:r>
            <w:r w:rsidR="00125568" w:rsidRPr="00E41A63">
              <w:rPr>
                <w:rFonts w:cs="Times New Roman"/>
                <w:lang w:bidi="ar-SA"/>
              </w:rPr>
              <w:t xml:space="preserve">exploration of new destinations, packaging other services with eco-tourism, </w:t>
            </w:r>
            <w:r w:rsidRPr="00E41A63">
              <w:rPr>
                <w:rFonts w:cs="Times New Roman"/>
                <w:lang w:bidi="ar-SA"/>
              </w:rPr>
              <w:t>local capacity building, tourism services and private sector partnerships.</w:t>
            </w:r>
          </w:p>
          <w:p w:rsidR="00F27E0B" w:rsidRPr="00E41A63" w:rsidRDefault="00887F09" w:rsidP="00BD0AE0">
            <w:pPr>
              <w:pStyle w:val="MediumGrid1-Accent21"/>
              <w:numPr>
                <w:ilvl w:val="0"/>
                <w:numId w:val="18"/>
              </w:numPr>
              <w:ind w:left="284" w:hanging="284"/>
              <w:rPr>
                <w:rFonts w:cs="Times New Roman"/>
                <w:lang w:bidi="ar-SA"/>
              </w:rPr>
            </w:pPr>
            <w:r w:rsidRPr="00E41A63">
              <w:rPr>
                <w:rFonts w:cs="Times New Roman"/>
                <w:lang w:bidi="ar-SA"/>
              </w:rPr>
              <w:t>Explore opportunities for enhancing local jobs and the local economy inside buffer zones and adjacent to PAs through community-private partnerships and investment.</w:t>
            </w:r>
          </w:p>
          <w:p w:rsidR="00887F09" w:rsidRPr="00E41A63" w:rsidRDefault="00887F09" w:rsidP="00BD0AE0">
            <w:pPr>
              <w:pStyle w:val="MediumGrid1-Accent21"/>
              <w:numPr>
                <w:ilvl w:val="0"/>
                <w:numId w:val="18"/>
              </w:numPr>
              <w:ind w:left="284" w:hanging="284"/>
              <w:rPr>
                <w:rFonts w:cs="Times New Roman"/>
                <w:lang w:bidi="ar-SA"/>
              </w:rPr>
            </w:pPr>
            <w:r w:rsidRPr="00E41A63">
              <w:rPr>
                <w:rFonts w:cs="Times New Roman"/>
                <w:lang w:bidi="ar-SA"/>
              </w:rPr>
              <w:t xml:space="preserve">Support valuation and regulated payment schemes for the </w:t>
            </w:r>
            <w:r w:rsidR="00675572" w:rsidRPr="00E41A63">
              <w:rPr>
                <w:rFonts w:cs="Times New Roman"/>
                <w:lang w:bidi="ar-SA"/>
              </w:rPr>
              <w:t>ecosystem services</w:t>
            </w:r>
            <w:r w:rsidRPr="00E41A63">
              <w:rPr>
                <w:rFonts w:cs="Times New Roman"/>
                <w:lang w:bidi="ar-SA"/>
              </w:rPr>
              <w:t xml:space="preserve"> of forests including both carbon and non-carbon benefits with wildlife/biodiversity conservation premiums</w:t>
            </w:r>
          </w:p>
          <w:p w:rsidR="00464EF9" w:rsidRPr="00E41A63" w:rsidRDefault="00464EF9" w:rsidP="00BD0AE0">
            <w:pPr>
              <w:pStyle w:val="MediumGrid1-Accent21"/>
              <w:numPr>
                <w:ilvl w:val="0"/>
                <w:numId w:val="18"/>
              </w:numPr>
              <w:ind w:left="284" w:hanging="284"/>
              <w:rPr>
                <w:rFonts w:cs="Times New Roman"/>
                <w:lang w:bidi="ar-SA"/>
              </w:rPr>
            </w:pPr>
            <w:r w:rsidRPr="00E41A63">
              <w:rPr>
                <w:rFonts w:cs="Times New Roman"/>
                <w:lang w:bidi="ar-SA"/>
              </w:rPr>
              <w:t>Support the development of floriculture and commercial flower seed production focusing on Nepal’s distinctive and internationally recognised flower species</w:t>
            </w:r>
            <w:r w:rsidR="00050C98" w:rsidRPr="00E41A63">
              <w:rPr>
                <w:rFonts w:cs="Times New Roman"/>
                <w:lang w:bidi="ar-SA"/>
              </w:rPr>
              <w:t xml:space="preserve"> in association with private sector partners and investors.</w:t>
            </w:r>
          </w:p>
          <w:p w:rsidR="00125568" w:rsidRPr="00E41A63" w:rsidRDefault="00125568" w:rsidP="00BD0AE0">
            <w:pPr>
              <w:pStyle w:val="MediumGrid1-Accent21"/>
              <w:numPr>
                <w:ilvl w:val="0"/>
                <w:numId w:val="18"/>
              </w:numPr>
              <w:ind w:left="284" w:hanging="284"/>
              <w:rPr>
                <w:rFonts w:cs="Times New Roman"/>
                <w:lang w:bidi="ar-SA"/>
              </w:rPr>
            </w:pPr>
            <w:r w:rsidRPr="00E41A63">
              <w:rPr>
                <w:rFonts w:cs="Times New Roman"/>
                <w:lang w:bidi="ar-SA"/>
              </w:rPr>
              <w:t>Enact and implement Access and Benefit Sharing Arising out of the Utilization of Genetic Resources (ABS) Laws</w:t>
            </w:r>
          </w:p>
        </w:tc>
      </w:tr>
      <w:tr w:rsidR="00782EF9" w:rsidRPr="008350BF" w:rsidTr="00664360">
        <w:tc>
          <w:tcPr>
            <w:tcW w:w="9242" w:type="dxa"/>
            <w:shd w:val="clear" w:color="auto" w:fill="92D050"/>
          </w:tcPr>
          <w:p w:rsidR="0087338F" w:rsidRDefault="006B589E">
            <w:pPr>
              <w:rPr>
                <w:sz w:val="24"/>
                <w:szCs w:val="24"/>
                <w:lang w:val="en-US"/>
              </w:rPr>
            </w:pPr>
            <w:r>
              <w:rPr>
                <w:rFonts w:ascii="Arial" w:hAnsi="Arial" w:cs="Arial"/>
                <w:b/>
                <w:bCs/>
                <w:szCs w:val="22"/>
              </w:rPr>
              <w:t xml:space="preserve">F. </w:t>
            </w:r>
            <w:r w:rsidR="00BD606A" w:rsidRPr="00BD606A">
              <w:rPr>
                <w:rFonts w:ascii="Arial" w:hAnsi="Arial" w:cs="Arial"/>
                <w:b/>
                <w:bCs/>
                <w:szCs w:val="22"/>
              </w:rPr>
              <w:t>Research  and knowledge management</w:t>
            </w:r>
          </w:p>
        </w:tc>
      </w:tr>
      <w:tr w:rsidR="00782EF9" w:rsidRPr="008350BF" w:rsidTr="00BD0AE0">
        <w:tc>
          <w:tcPr>
            <w:tcW w:w="9242" w:type="dxa"/>
            <w:shd w:val="clear" w:color="auto" w:fill="auto"/>
          </w:tcPr>
          <w:p w:rsidR="00AC4C9F" w:rsidRPr="00E41A63" w:rsidRDefault="00AC4C9F" w:rsidP="00BD0AE0">
            <w:pPr>
              <w:pStyle w:val="MediumGrid1-Accent21"/>
              <w:numPr>
                <w:ilvl w:val="0"/>
                <w:numId w:val="18"/>
              </w:numPr>
              <w:ind w:left="284" w:hanging="284"/>
              <w:rPr>
                <w:rFonts w:cs="Times New Roman"/>
                <w:lang w:bidi="ar-SA"/>
              </w:rPr>
            </w:pPr>
            <w:r w:rsidRPr="00E41A63">
              <w:rPr>
                <w:rFonts w:cs="Times New Roman"/>
                <w:lang w:bidi="ar-SA"/>
              </w:rPr>
              <w:t xml:space="preserve">Promote research, </w:t>
            </w:r>
            <w:r w:rsidR="00700B1E" w:rsidRPr="00E41A63">
              <w:rPr>
                <w:rFonts w:cs="Times New Roman"/>
                <w:lang w:bidi="ar-SA"/>
              </w:rPr>
              <w:t xml:space="preserve">forest monitoring, </w:t>
            </w:r>
            <w:r w:rsidRPr="00E41A63">
              <w:rPr>
                <w:rFonts w:cs="Times New Roman"/>
                <w:lang w:bidi="ar-SA"/>
              </w:rPr>
              <w:t>meta-research and studies on ecology, habitat/conservation, economic potentials of genetic resources (plant and animal species)</w:t>
            </w:r>
            <w:r w:rsidR="00700B1E" w:rsidRPr="00E41A63">
              <w:rPr>
                <w:rFonts w:cs="Times New Roman"/>
                <w:lang w:bidi="ar-SA"/>
              </w:rPr>
              <w:t>,</w:t>
            </w:r>
          </w:p>
          <w:p w:rsidR="00AC4C9F" w:rsidRPr="00E41A63" w:rsidRDefault="00AC4C9F" w:rsidP="00BD0AE0">
            <w:pPr>
              <w:pStyle w:val="MediumGrid1-Accent21"/>
              <w:numPr>
                <w:ilvl w:val="0"/>
                <w:numId w:val="18"/>
              </w:numPr>
              <w:ind w:left="284" w:hanging="284"/>
              <w:rPr>
                <w:rFonts w:cs="Times New Roman"/>
                <w:lang w:bidi="ar-SA"/>
              </w:rPr>
            </w:pPr>
            <w:r w:rsidRPr="00E41A63">
              <w:rPr>
                <w:rFonts w:cs="Times New Roman"/>
                <w:lang w:bidi="ar-SA"/>
              </w:rPr>
              <w:t>Assess periodically the impacts of climate change on major ecosystem</w:t>
            </w:r>
            <w:r w:rsidR="00125568" w:rsidRPr="00E41A63">
              <w:rPr>
                <w:rFonts w:cs="Times New Roman"/>
                <w:lang w:bidi="ar-SA"/>
              </w:rPr>
              <w:t>s</w:t>
            </w:r>
            <w:r w:rsidRPr="00E41A63">
              <w:rPr>
                <w:rFonts w:cs="Times New Roman"/>
                <w:lang w:bidi="ar-SA"/>
              </w:rPr>
              <w:t>, plants and animals and impl</w:t>
            </w:r>
            <w:r w:rsidR="00736C56" w:rsidRPr="00E41A63">
              <w:rPr>
                <w:rFonts w:cs="Times New Roman"/>
                <w:lang w:bidi="ar-SA"/>
              </w:rPr>
              <w:t>e</w:t>
            </w:r>
            <w:r w:rsidR="00B431E2" w:rsidRPr="00E41A63">
              <w:rPr>
                <w:rFonts w:cs="Times New Roman"/>
                <w:lang w:bidi="ar-SA"/>
              </w:rPr>
              <w:t>ment adaptive measures,</w:t>
            </w:r>
            <w:r w:rsidR="00700B1E" w:rsidRPr="00D063B8">
              <w:t>REDD+ related issues</w:t>
            </w:r>
          </w:p>
          <w:p w:rsidR="00AC4C9F" w:rsidRPr="00E41A63" w:rsidRDefault="00AC4C9F" w:rsidP="00BD0AE0">
            <w:pPr>
              <w:pStyle w:val="MediumGrid1-Accent21"/>
              <w:numPr>
                <w:ilvl w:val="0"/>
                <w:numId w:val="18"/>
              </w:numPr>
              <w:ind w:left="284" w:hanging="284"/>
              <w:rPr>
                <w:rFonts w:cs="Times New Roman"/>
                <w:lang w:bidi="ar-SA"/>
              </w:rPr>
            </w:pPr>
            <w:r w:rsidRPr="00E41A63">
              <w:rPr>
                <w:rFonts w:cs="Times New Roman"/>
                <w:lang w:bidi="ar-SA"/>
              </w:rPr>
              <w:t>Foster multi sectoral partnership (academia, private and public sectors) to enhance knowledge on species and habitat, biodiversity conservation and sustainable livelihoods.</w:t>
            </w:r>
          </w:p>
          <w:p w:rsidR="00782EF9" w:rsidRPr="00E41A63" w:rsidRDefault="00AC4C9F" w:rsidP="00BD0AE0">
            <w:pPr>
              <w:pStyle w:val="MediumGrid1-Accent21"/>
              <w:numPr>
                <w:ilvl w:val="0"/>
                <w:numId w:val="18"/>
              </w:numPr>
              <w:ind w:left="284" w:hanging="284"/>
              <w:rPr>
                <w:rFonts w:cs="Times New Roman"/>
                <w:lang w:bidi="ar-SA"/>
              </w:rPr>
            </w:pPr>
            <w:r w:rsidRPr="00E41A63">
              <w:rPr>
                <w:rFonts w:cs="Times New Roman"/>
                <w:lang w:bidi="ar-SA"/>
              </w:rPr>
              <w:t>Review and introduce biodiversity conservation curricula in all levels of school education.</w:t>
            </w:r>
          </w:p>
        </w:tc>
      </w:tr>
      <w:tr w:rsidR="00BD092F" w:rsidRPr="008350BF" w:rsidTr="00664360">
        <w:tc>
          <w:tcPr>
            <w:tcW w:w="9242" w:type="dxa"/>
            <w:shd w:val="clear" w:color="auto" w:fill="92D050"/>
          </w:tcPr>
          <w:p w:rsidR="0087338F" w:rsidRDefault="006B589E">
            <w:r>
              <w:rPr>
                <w:rFonts w:ascii="Arial" w:hAnsi="Arial" w:cs="Arial"/>
                <w:b/>
                <w:bCs/>
                <w:szCs w:val="22"/>
              </w:rPr>
              <w:t xml:space="preserve">G. </w:t>
            </w:r>
            <w:r w:rsidR="00BD606A" w:rsidRPr="00BD606A">
              <w:rPr>
                <w:rFonts w:ascii="Arial" w:hAnsi="Arial" w:cs="Arial"/>
                <w:b/>
                <w:bCs/>
                <w:szCs w:val="22"/>
              </w:rPr>
              <w:t>Safeguarding Nepal’s international agreements and obligations</w:t>
            </w:r>
          </w:p>
        </w:tc>
      </w:tr>
      <w:tr w:rsidR="00BD092F" w:rsidRPr="008350BF" w:rsidTr="00BD0AE0">
        <w:tc>
          <w:tcPr>
            <w:tcW w:w="9242" w:type="dxa"/>
          </w:tcPr>
          <w:p w:rsidR="00125568" w:rsidRPr="00E41A63" w:rsidRDefault="00887F09" w:rsidP="00BD0AE0">
            <w:pPr>
              <w:pStyle w:val="MediumGrid1-Accent21"/>
              <w:numPr>
                <w:ilvl w:val="0"/>
                <w:numId w:val="18"/>
              </w:numPr>
              <w:ind w:left="284" w:hanging="284"/>
              <w:rPr>
                <w:rFonts w:cs="Times New Roman"/>
                <w:lang w:bidi="ar-SA"/>
              </w:rPr>
            </w:pPr>
            <w:r w:rsidRPr="00E41A63">
              <w:rPr>
                <w:rFonts w:cs="Times New Roman"/>
                <w:lang w:bidi="ar-SA"/>
              </w:rPr>
              <w:t>P</w:t>
            </w:r>
            <w:r w:rsidR="00BD092F" w:rsidRPr="00E41A63">
              <w:rPr>
                <w:rFonts w:cs="Times New Roman"/>
                <w:lang w:bidi="ar-SA"/>
              </w:rPr>
              <w:t xml:space="preserve">articipate in the global dialogue on conservation of </w:t>
            </w:r>
            <w:r w:rsidRPr="00E41A63">
              <w:rPr>
                <w:rFonts w:cs="Times New Roman"/>
                <w:lang w:bidi="ar-SA"/>
              </w:rPr>
              <w:t xml:space="preserve">biodiversity and ecosystems </w:t>
            </w:r>
          </w:p>
          <w:p w:rsidR="008E48F6" w:rsidRPr="00E41A63" w:rsidRDefault="00F81B7E">
            <w:pPr>
              <w:pStyle w:val="MediumGrid1-Accent21"/>
              <w:numPr>
                <w:ilvl w:val="0"/>
                <w:numId w:val="18"/>
              </w:numPr>
              <w:ind w:left="284" w:hanging="284"/>
              <w:rPr>
                <w:rFonts w:cs="Times New Roman"/>
                <w:lang w:bidi="ar-SA"/>
              </w:rPr>
            </w:pPr>
            <w:r w:rsidRPr="00E41A63">
              <w:rPr>
                <w:rFonts w:cs="Times New Roman"/>
                <w:lang w:bidi="ar-SA"/>
              </w:rPr>
              <w:t xml:space="preserve">Secure financial resources for effective management of designated </w:t>
            </w:r>
            <w:r w:rsidR="00BD092F" w:rsidRPr="00E41A63">
              <w:rPr>
                <w:rFonts w:cs="Times New Roman"/>
                <w:lang w:bidi="ar-SA"/>
              </w:rPr>
              <w:t>World Heritage and Ramsar</w:t>
            </w:r>
            <w:r w:rsidR="00887F09" w:rsidRPr="00E41A63">
              <w:rPr>
                <w:rFonts w:cs="Times New Roman"/>
                <w:lang w:bidi="ar-SA"/>
              </w:rPr>
              <w:t>Sites.</w:t>
            </w:r>
          </w:p>
          <w:p w:rsidR="008E48F6" w:rsidRPr="00E41A63" w:rsidRDefault="00DA06AC">
            <w:pPr>
              <w:pStyle w:val="MediumGrid1-Accent21"/>
              <w:numPr>
                <w:ilvl w:val="0"/>
                <w:numId w:val="18"/>
              </w:numPr>
              <w:ind w:left="284" w:hanging="284"/>
              <w:rPr>
                <w:rFonts w:cs="Times New Roman"/>
                <w:lang w:bidi="ar-SA"/>
              </w:rPr>
            </w:pPr>
            <w:r w:rsidRPr="00E41A63">
              <w:rPr>
                <w:rFonts w:cs="Times New Roman"/>
                <w:lang w:bidi="ar-SA"/>
              </w:rPr>
              <w:t>Implement Nepal National Biodiversity Strategy and Action Plan (2014-2020).</w:t>
            </w:r>
          </w:p>
        </w:tc>
      </w:tr>
    </w:tbl>
    <w:p w:rsidR="00897D2B" w:rsidRDefault="00675572">
      <w:pPr>
        <w:tabs>
          <w:tab w:val="left" w:pos="5298"/>
        </w:tabs>
        <w:spacing w:after="120"/>
      </w:pPr>
      <w:r>
        <w:tab/>
      </w:r>
    </w:p>
    <w:p w:rsidR="008A392D" w:rsidRPr="008350BF" w:rsidRDefault="00954586" w:rsidP="00257675">
      <w:pPr>
        <w:pStyle w:val="Heading2"/>
        <w:pageBreakBefore/>
        <w:numPr>
          <w:ilvl w:val="0"/>
          <w:numId w:val="0"/>
        </w:numPr>
      </w:pPr>
      <w:bookmarkStart w:id="216" w:name="_Toc389044807"/>
      <w:bookmarkStart w:id="217" w:name="_Toc437948603"/>
      <w:r>
        <w:lastRenderedPageBreak/>
        <w:t>3.2.3</w:t>
      </w:r>
      <w:r w:rsidR="006020BC" w:rsidRPr="008350BF">
        <w:t>Responding to Climate Change</w:t>
      </w:r>
      <w:bookmarkEnd w:id="216"/>
      <w:bookmarkEnd w:id="217"/>
    </w:p>
    <w:p w:rsidR="0087338F" w:rsidRDefault="00BD606A">
      <w:pPr>
        <w:rPr>
          <w:szCs w:val="28"/>
        </w:rPr>
      </w:pPr>
      <w:bookmarkStart w:id="218" w:name="_Toc389044808"/>
      <w:r w:rsidRPr="00BD606A">
        <w:rPr>
          <w:b/>
          <w:bCs/>
          <w:sz w:val="28"/>
          <w:szCs w:val="28"/>
        </w:rPr>
        <w:t>Thematic Purpose</w:t>
      </w:r>
      <w:bookmarkEnd w:id="218"/>
    </w:p>
    <w:p w:rsidR="00BD092F" w:rsidRPr="008350BF" w:rsidRDefault="00887F09" w:rsidP="00BD092F">
      <w:pPr>
        <w:spacing w:after="120"/>
      </w:pPr>
      <w:r w:rsidRPr="008350BF">
        <w:t>S</w:t>
      </w:r>
      <w:r w:rsidR="00BD092F" w:rsidRPr="008350BF">
        <w:t xml:space="preserve">trengthen the climate resilience of people, communities, forests and ecosystems and </w:t>
      </w:r>
      <w:r w:rsidR="0045028B">
        <w:t xml:space="preserve">contribute to </w:t>
      </w:r>
      <w:r w:rsidR="00BD092F" w:rsidRPr="008350BF">
        <w:t xml:space="preserve">mitigate </w:t>
      </w:r>
      <w:r w:rsidRPr="008350BF">
        <w:t xml:space="preserve">global </w:t>
      </w:r>
      <w:r w:rsidR="00BD092F" w:rsidRPr="008350BF">
        <w:t>climate change through REDD+</w:t>
      </w:r>
      <w:r w:rsidR="00262276" w:rsidRPr="008350BF">
        <w:t xml:space="preserve"> approaches.</w:t>
      </w:r>
    </w:p>
    <w:p w:rsidR="0087338F" w:rsidRDefault="00BD606A">
      <w:pPr>
        <w:rPr>
          <w:szCs w:val="28"/>
        </w:rPr>
      </w:pPr>
      <w:r w:rsidRPr="00BD606A">
        <w:rPr>
          <w:b/>
          <w:bCs/>
          <w:sz w:val="28"/>
          <w:szCs w:val="28"/>
        </w:rPr>
        <w:t xml:space="preserve">Justification </w:t>
      </w:r>
    </w:p>
    <w:p w:rsidR="00262276" w:rsidRPr="008350BF" w:rsidRDefault="00262276" w:rsidP="00BD092F">
      <w:pPr>
        <w:spacing w:after="120"/>
      </w:pPr>
      <w:r w:rsidRPr="008350BF">
        <w:t>R</w:t>
      </w:r>
      <w:r w:rsidR="00BD092F" w:rsidRPr="008350BF">
        <w:t xml:space="preserve">eview of </w:t>
      </w:r>
      <w:r w:rsidR="00CE5B34" w:rsidRPr="008350BF">
        <w:t xml:space="preserve">Nepal’s </w:t>
      </w:r>
      <w:r w:rsidR="00BD092F" w:rsidRPr="008350BF">
        <w:t xml:space="preserve">progress on climate change and forestry has shown that there have been some important achievements in </w:t>
      </w:r>
      <w:r w:rsidR="00CE5B34" w:rsidRPr="008350BF">
        <w:t xml:space="preserve">both </w:t>
      </w:r>
      <w:r w:rsidR="00BD092F" w:rsidRPr="008350BF">
        <w:t>adapt</w:t>
      </w:r>
      <w:r w:rsidR="00CE5B34" w:rsidRPr="008350BF">
        <w:t xml:space="preserve">ation and mitigation. Government of Nepal </w:t>
      </w:r>
      <w:r w:rsidR="00BD092F" w:rsidRPr="008350BF">
        <w:t xml:space="preserve">formulated </w:t>
      </w:r>
      <w:r w:rsidRPr="008350BF">
        <w:t xml:space="preserve">its </w:t>
      </w:r>
      <w:r w:rsidR="00BD092F" w:rsidRPr="008350BF">
        <w:t xml:space="preserve">climate change policy in 2011 and has </w:t>
      </w:r>
      <w:r w:rsidRPr="008350BF">
        <w:t xml:space="preserve">prepared the </w:t>
      </w:r>
      <w:r w:rsidR="00BD092F" w:rsidRPr="008350BF">
        <w:t xml:space="preserve">National Adaptation </w:t>
      </w:r>
      <w:r w:rsidR="00736C56">
        <w:t xml:space="preserve">Program </w:t>
      </w:r>
      <w:r w:rsidR="007E0B8B">
        <w:t xml:space="preserve">of </w:t>
      </w:r>
      <w:r w:rsidR="007E0B8B" w:rsidRPr="008350BF">
        <w:t>Action</w:t>
      </w:r>
      <w:r w:rsidR="00BD092F" w:rsidRPr="008350BF">
        <w:t xml:space="preserve"> (NAPA)</w:t>
      </w:r>
      <w:r w:rsidR="00736C56">
        <w:t xml:space="preserve"> in 2010</w:t>
      </w:r>
      <w:r w:rsidR="00BD092F" w:rsidRPr="008350BF">
        <w:t xml:space="preserve">. The policy </w:t>
      </w:r>
      <w:r w:rsidRPr="008350BF">
        <w:t xml:space="preserve">aims to </w:t>
      </w:r>
      <w:r w:rsidR="00A96AAA" w:rsidRPr="008350BF">
        <w:t xml:space="preserve">increase </w:t>
      </w:r>
      <w:r w:rsidR="00BD092F" w:rsidRPr="008350BF">
        <w:t>the resiliency of communities and ecosystem</w:t>
      </w:r>
      <w:r w:rsidRPr="008350BF">
        <w:t xml:space="preserve">s </w:t>
      </w:r>
      <w:r w:rsidR="00CE5B34" w:rsidRPr="008350BF">
        <w:t xml:space="preserve">including forests </w:t>
      </w:r>
      <w:r w:rsidRPr="008350BF">
        <w:t xml:space="preserve">to climate change </w:t>
      </w:r>
      <w:r w:rsidR="00BD092F" w:rsidRPr="008350BF">
        <w:t xml:space="preserve">and </w:t>
      </w:r>
      <w:r w:rsidRPr="008350BF">
        <w:t xml:space="preserve">funds will be mainly channelled through local communities </w:t>
      </w:r>
      <w:r w:rsidR="00CE5B34" w:rsidRPr="008350BF">
        <w:t xml:space="preserve">to do this. </w:t>
      </w:r>
      <w:r w:rsidR="00A96AAA" w:rsidRPr="008350BF">
        <w:t xml:space="preserve">Climate affects all </w:t>
      </w:r>
      <w:r w:rsidR="00CE5B34" w:rsidRPr="008350BF">
        <w:t xml:space="preserve">aspects of </w:t>
      </w:r>
      <w:r w:rsidR="00A96AAA" w:rsidRPr="008350BF">
        <w:t>the forestry sector and hence actions on climate change need to be integral to all 7 key thematic areas.</w:t>
      </w:r>
    </w:p>
    <w:p w:rsidR="00BD092F" w:rsidRPr="008350BF" w:rsidRDefault="00BD092F" w:rsidP="00BD092F">
      <w:pPr>
        <w:spacing w:after="120"/>
      </w:pPr>
      <w:r w:rsidRPr="008350BF">
        <w:t xml:space="preserve">The </w:t>
      </w:r>
      <w:r w:rsidR="00262276" w:rsidRPr="008350BF">
        <w:t xml:space="preserve">forestry sector is particularly important </w:t>
      </w:r>
      <w:r w:rsidR="008F3FB8" w:rsidRPr="008350BF">
        <w:t xml:space="preserve">for </w:t>
      </w:r>
      <w:r w:rsidR="00262276" w:rsidRPr="008350BF">
        <w:t xml:space="preserve">Nepal’s </w:t>
      </w:r>
      <w:r w:rsidR="008F3FB8" w:rsidRPr="008350BF">
        <w:t xml:space="preserve">response to </w:t>
      </w:r>
      <w:r w:rsidR="00262276" w:rsidRPr="008350BF">
        <w:t>climate change</w:t>
      </w:r>
      <w:r w:rsidR="008F3FB8" w:rsidRPr="008350BF">
        <w:t xml:space="preserve">. </w:t>
      </w:r>
      <w:r w:rsidR="00262276" w:rsidRPr="008350BF">
        <w:t xml:space="preserve">The critical </w:t>
      </w:r>
      <w:r w:rsidRPr="008350BF">
        <w:t xml:space="preserve">importance of forests as </w:t>
      </w:r>
      <w:r w:rsidR="00262276" w:rsidRPr="008350BF">
        <w:t xml:space="preserve">carbon sinks and as sources of </w:t>
      </w:r>
      <w:r w:rsidRPr="008350BF">
        <w:t>carbon emission</w:t>
      </w:r>
      <w:r w:rsidR="00262276" w:rsidRPr="008350BF">
        <w:t xml:space="preserve">s </w:t>
      </w:r>
      <w:r w:rsidR="00A96AAA" w:rsidRPr="008350BF">
        <w:t xml:space="preserve">when </w:t>
      </w:r>
      <w:r w:rsidR="00CE5B34" w:rsidRPr="008350BF">
        <w:t xml:space="preserve">they are </w:t>
      </w:r>
      <w:r w:rsidR="00A96AAA" w:rsidRPr="008350BF">
        <w:t xml:space="preserve">lost or become degraded </w:t>
      </w:r>
      <w:r w:rsidR="00262276" w:rsidRPr="008350BF">
        <w:t xml:space="preserve">is recognised by the REDD+ process that Nepal is </w:t>
      </w:r>
      <w:r w:rsidR="008F3FB8" w:rsidRPr="008350BF">
        <w:t xml:space="preserve">currently </w:t>
      </w:r>
      <w:r w:rsidR="00262276" w:rsidRPr="008350BF">
        <w:t xml:space="preserve">undergoing. The </w:t>
      </w:r>
      <w:r w:rsidRPr="008350BF">
        <w:t xml:space="preserve">Forest Carbon Partnership Facility </w:t>
      </w:r>
      <w:r w:rsidR="00262276" w:rsidRPr="008350BF">
        <w:t xml:space="preserve">of the World </w:t>
      </w:r>
      <w:r w:rsidRPr="008350BF">
        <w:t xml:space="preserve">Bank is providing assistance </w:t>
      </w:r>
      <w:r w:rsidR="00262276" w:rsidRPr="008350BF">
        <w:t xml:space="preserve">for </w:t>
      </w:r>
      <w:r w:rsidRPr="008350BF">
        <w:t xml:space="preserve">preparation </w:t>
      </w:r>
      <w:r w:rsidR="00262276" w:rsidRPr="008350BF">
        <w:t xml:space="preserve">of Nepal’s REDD+ strategy </w:t>
      </w:r>
      <w:r w:rsidR="008F3FB8" w:rsidRPr="008350BF">
        <w:t xml:space="preserve">and </w:t>
      </w:r>
      <w:r w:rsidR="00262276" w:rsidRPr="008350BF">
        <w:t xml:space="preserve">this will be an integral part of the FSS outlined here. Forests themselves also suffer from the adverse effects of climate change including increased </w:t>
      </w:r>
      <w:r w:rsidRPr="008350BF">
        <w:t xml:space="preserve">forest fire </w:t>
      </w:r>
      <w:r w:rsidR="00262276" w:rsidRPr="008350BF">
        <w:t xml:space="preserve">incidence and increased infestation with alien species. Effects of climate change on forest growth, productivity and regeneration are also likely but are as yet unclear. However the </w:t>
      </w:r>
      <w:r w:rsidRPr="008350BF">
        <w:t>resiliency of forest ecosystem</w:t>
      </w:r>
      <w:r w:rsidR="00262276" w:rsidRPr="008350BF">
        <w:t>s</w:t>
      </w:r>
      <w:r w:rsidRPr="008350BF">
        <w:t xml:space="preserve"> need</w:t>
      </w:r>
      <w:r w:rsidR="00262276" w:rsidRPr="008350BF">
        <w:t>s</w:t>
      </w:r>
      <w:r w:rsidRPr="008350BF">
        <w:t xml:space="preserve"> to be enhanced </w:t>
      </w:r>
      <w:r w:rsidR="00262276" w:rsidRPr="008350BF">
        <w:t xml:space="preserve">to cope with increased temperatures, droughts and flooding in different locations. </w:t>
      </w:r>
    </w:p>
    <w:p w:rsidR="00BD092F" w:rsidRPr="008350BF" w:rsidRDefault="00A96AAA" w:rsidP="00A96AAA">
      <w:pPr>
        <w:spacing w:after="120"/>
      </w:pPr>
      <w:r w:rsidRPr="008350BF">
        <w:t xml:space="preserve">Since forests provide important climate change related services – especially carbon sequestration and carbon emissions reduction, </w:t>
      </w:r>
      <w:r w:rsidR="00BD092F" w:rsidRPr="008350BF">
        <w:t>systems for Payment for Eco</w:t>
      </w:r>
      <w:r w:rsidR="00DA06AC">
        <w:t>system</w:t>
      </w:r>
      <w:r w:rsidR="00BD092F" w:rsidRPr="008350BF">
        <w:t xml:space="preserve"> Services</w:t>
      </w:r>
      <w:r w:rsidRPr="008350BF">
        <w:t xml:space="preserve"> form a </w:t>
      </w:r>
      <w:r w:rsidR="00BD092F" w:rsidRPr="008350BF">
        <w:t xml:space="preserve">potentially viable approach for </w:t>
      </w:r>
      <w:r w:rsidRPr="008350BF">
        <w:t xml:space="preserve">the forestry sector that can contribute to forest conservation and local community economic development. Further piloting is required to test </w:t>
      </w:r>
      <w:r w:rsidR="00CE5B34" w:rsidRPr="008350BF">
        <w:t xml:space="preserve">and demonstrate </w:t>
      </w:r>
      <w:r w:rsidRPr="008350BF">
        <w:t>this. In addition, l</w:t>
      </w:r>
      <w:r w:rsidR="00BD092F" w:rsidRPr="008350BF">
        <w:t>ocal forest</w:t>
      </w:r>
      <w:r w:rsidRPr="008350BF">
        <w:t>ry</w:t>
      </w:r>
      <w:r w:rsidR="00BD092F" w:rsidRPr="008350BF">
        <w:t xml:space="preserve"> groups provide a strong institutional base for community-based </w:t>
      </w:r>
      <w:r w:rsidR="00CE5B34" w:rsidRPr="008350BF">
        <w:t xml:space="preserve">climate related </w:t>
      </w:r>
      <w:r w:rsidR="00BD092F" w:rsidRPr="008350BF">
        <w:t>adaptation planning and implementation. As inclusive and well-governe</w:t>
      </w:r>
      <w:r w:rsidRPr="008350BF">
        <w:t xml:space="preserve">d local institutions, community-based </w:t>
      </w:r>
      <w:r w:rsidR="00BD092F" w:rsidRPr="008350BF">
        <w:t xml:space="preserve">forest </w:t>
      </w:r>
      <w:r w:rsidRPr="008350BF">
        <w:t xml:space="preserve">management </w:t>
      </w:r>
      <w:r w:rsidR="00BD092F" w:rsidRPr="008350BF">
        <w:t>groups of various kinds can be effective for implementing actions to enhance the climate resilience of the most vulnerable households.</w:t>
      </w:r>
      <w:r w:rsidRPr="008350BF">
        <w:t xml:space="preserve"> Their role is being increasingly recognised in NAPA and in local adaptation plans. </w:t>
      </w:r>
    </w:p>
    <w:p w:rsidR="0087338F" w:rsidRDefault="00BD606A">
      <w:pPr>
        <w:rPr>
          <w:szCs w:val="28"/>
        </w:rPr>
      </w:pPr>
      <w:r w:rsidRPr="00BD606A">
        <w:rPr>
          <w:b/>
          <w:bCs/>
          <w:sz w:val="28"/>
          <w:szCs w:val="28"/>
        </w:rPr>
        <w:t xml:space="preserve">Priority Actions </w:t>
      </w:r>
    </w:p>
    <w:p w:rsidR="00A96AAA" w:rsidRPr="008350BF" w:rsidRDefault="00A96AAA" w:rsidP="0024546F">
      <w:pPr>
        <w:spacing w:after="120"/>
      </w:pPr>
      <w:r w:rsidRPr="008350BF">
        <w:t>Nepal’s strategy on climate change for both adaptation and mitigation relat</w:t>
      </w:r>
      <w:r w:rsidR="00CE5B34" w:rsidRPr="008350BF">
        <w:t xml:space="preserve">ing </w:t>
      </w:r>
      <w:r w:rsidRPr="008350BF">
        <w:t>to the forestry sector are already documented in NAPA and in the processes of REDD+</w:t>
      </w:r>
      <w:r w:rsidR="00CE5B34" w:rsidRPr="008350BF">
        <w:t xml:space="preserve"> and REDD+ strategy development</w:t>
      </w:r>
      <w:r w:rsidRPr="008350BF">
        <w:t>. These strategic approaches will be integral to this FSS with the additional element that all approaches being used for implementation of the FSS will incorporate enhancing climate resilience of forests and of the most climate-vulner</w:t>
      </w:r>
      <w:r w:rsidR="00067043" w:rsidRPr="008350BF">
        <w:t>able people who d</w:t>
      </w:r>
      <w:r w:rsidRPr="008350BF">
        <w:t>epend on them.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FF6703" w:rsidRPr="008350BF" w:rsidTr="00664360">
        <w:tc>
          <w:tcPr>
            <w:tcW w:w="9242" w:type="dxa"/>
            <w:shd w:val="clear" w:color="auto" w:fill="92D050"/>
          </w:tcPr>
          <w:p w:rsidR="0087338F" w:rsidRDefault="006B589E">
            <w:r>
              <w:rPr>
                <w:rFonts w:ascii="Arial" w:hAnsi="Arial" w:cs="Arial"/>
                <w:b/>
                <w:bCs/>
                <w:szCs w:val="22"/>
              </w:rPr>
              <w:t xml:space="preserve">A. </w:t>
            </w:r>
            <w:r w:rsidR="00BD606A" w:rsidRPr="00BD606A">
              <w:rPr>
                <w:rFonts w:ascii="Arial" w:hAnsi="Arial" w:cs="Arial"/>
                <w:b/>
                <w:bCs/>
                <w:szCs w:val="22"/>
              </w:rPr>
              <w:t>Adapting to climate change</w:t>
            </w:r>
          </w:p>
        </w:tc>
      </w:tr>
      <w:tr w:rsidR="00AE0FEA" w:rsidRPr="008350BF" w:rsidTr="00BD0AE0">
        <w:tc>
          <w:tcPr>
            <w:tcW w:w="9242" w:type="dxa"/>
          </w:tcPr>
          <w:p w:rsidR="00D14899" w:rsidRPr="00E41A63" w:rsidRDefault="00D14899" w:rsidP="00BD0AE0">
            <w:pPr>
              <w:pStyle w:val="MediumGrid1-Accent21"/>
              <w:numPr>
                <w:ilvl w:val="0"/>
                <w:numId w:val="18"/>
              </w:numPr>
              <w:ind w:left="284" w:hanging="284"/>
              <w:rPr>
                <w:rFonts w:cs="Times New Roman"/>
                <w:lang w:bidi="ar-SA"/>
              </w:rPr>
            </w:pPr>
            <w:r w:rsidRPr="00E41A63">
              <w:rPr>
                <w:rFonts w:cs="Times New Roman"/>
                <w:lang w:bidi="ar-SA"/>
              </w:rPr>
              <w:t>Increase awareness and capacity of all stakeholders (especially community-based forest management groups) to respond to climate change and increase their resiliency and that of disadvantaged member household.</w:t>
            </w:r>
          </w:p>
          <w:p w:rsidR="00AE0FEA" w:rsidRPr="00E41A63" w:rsidRDefault="00AE0FEA" w:rsidP="00BD0AE0">
            <w:pPr>
              <w:pStyle w:val="MediumGrid1-Accent21"/>
              <w:numPr>
                <w:ilvl w:val="0"/>
                <w:numId w:val="18"/>
              </w:numPr>
              <w:ind w:left="284" w:hanging="284"/>
              <w:rPr>
                <w:rFonts w:cs="Times New Roman"/>
                <w:lang w:bidi="ar-SA"/>
              </w:rPr>
            </w:pPr>
            <w:r w:rsidRPr="00E41A63">
              <w:rPr>
                <w:rFonts w:cs="Times New Roman"/>
                <w:lang w:bidi="ar-SA"/>
              </w:rPr>
              <w:t>Implement the forestry-related provisions of NAPA and LAPAs through the approaches indicated in the FSS e.g. participatory</w:t>
            </w:r>
            <w:r w:rsidR="00132BF2" w:rsidRPr="00E41A63">
              <w:rPr>
                <w:rFonts w:cs="Times New Roman"/>
                <w:lang w:bidi="ar-SA"/>
              </w:rPr>
              <w:t>, tr</w:t>
            </w:r>
            <w:r w:rsidRPr="00E41A63">
              <w:rPr>
                <w:rFonts w:cs="Times New Roman"/>
                <w:lang w:bidi="ar-SA"/>
              </w:rPr>
              <w:t>ansparent, community-based</w:t>
            </w:r>
            <w:r w:rsidR="00132BF2" w:rsidRPr="00E41A63">
              <w:rPr>
                <w:rFonts w:cs="Times New Roman"/>
                <w:lang w:bidi="ar-SA"/>
              </w:rPr>
              <w:t xml:space="preserve"> and </w:t>
            </w:r>
            <w:r w:rsidRPr="00E41A63">
              <w:rPr>
                <w:rFonts w:cs="Times New Roman"/>
                <w:lang w:bidi="ar-SA"/>
              </w:rPr>
              <w:t>gender and socially inclusive</w:t>
            </w:r>
          </w:p>
          <w:p w:rsidR="00AE0FEA" w:rsidRPr="00E41A63" w:rsidRDefault="00AE0FEA" w:rsidP="00BD0AE0">
            <w:pPr>
              <w:pStyle w:val="MediumGrid1-Accent21"/>
              <w:numPr>
                <w:ilvl w:val="0"/>
                <w:numId w:val="18"/>
              </w:numPr>
              <w:ind w:left="284" w:hanging="284"/>
              <w:rPr>
                <w:rFonts w:cs="Times New Roman"/>
                <w:lang w:bidi="ar-SA"/>
              </w:rPr>
            </w:pPr>
            <w:r w:rsidRPr="00E41A63">
              <w:rPr>
                <w:rFonts w:cs="Times New Roman"/>
                <w:lang w:bidi="ar-SA"/>
              </w:rPr>
              <w:t xml:space="preserve">Adapt and improve forest management plans </w:t>
            </w:r>
            <w:r w:rsidR="00D14899" w:rsidRPr="00E41A63">
              <w:rPr>
                <w:rFonts w:cs="Times New Roman"/>
                <w:lang w:bidi="ar-SA"/>
              </w:rPr>
              <w:t xml:space="preserve">to enhance forest resilience to climate change (climate proofing forests) and to </w:t>
            </w:r>
            <w:r w:rsidRPr="00E41A63">
              <w:rPr>
                <w:rFonts w:cs="Times New Roman"/>
                <w:lang w:bidi="ar-SA"/>
              </w:rPr>
              <w:t>safeguard the function</w:t>
            </w:r>
            <w:r w:rsidR="00D14899" w:rsidRPr="00E41A63">
              <w:rPr>
                <w:rFonts w:cs="Times New Roman"/>
                <w:lang w:bidi="ar-SA"/>
              </w:rPr>
              <w:t xml:space="preserve">s </w:t>
            </w:r>
            <w:r w:rsidRPr="00E41A63">
              <w:rPr>
                <w:rFonts w:cs="Times New Roman"/>
                <w:lang w:bidi="ar-SA"/>
              </w:rPr>
              <w:t xml:space="preserve">of forest ecosystems e.g. by site-based actions </w:t>
            </w:r>
            <w:r w:rsidR="00132BF2" w:rsidRPr="00E41A63">
              <w:rPr>
                <w:rFonts w:cs="Times New Roman"/>
                <w:lang w:bidi="ar-SA"/>
              </w:rPr>
              <w:t xml:space="preserve">and locally applicable technologies </w:t>
            </w:r>
            <w:r w:rsidRPr="00E41A63">
              <w:rPr>
                <w:rFonts w:cs="Times New Roman"/>
                <w:lang w:bidi="ar-SA"/>
              </w:rPr>
              <w:t>to manage fires, enhance forest water storage</w:t>
            </w:r>
            <w:r w:rsidR="00132BF2" w:rsidRPr="00E41A63">
              <w:rPr>
                <w:rFonts w:cs="Times New Roman"/>
                <w:lang w:bidi="ar-SA"/>
              </w:rPr>
              <w:t xml:space="preserve"> and regulate water runoff</w:t>
            </w:r>
            <w:r w:rsidRPr="00E41A63">
              <w:rPr>
                <w:rFonts w:cs="Times New Roman"/>
                <w:lang w:bidi="ar-SA"/>
              </w:rPr>
              <w:t>, stabilise soils</w:t>
            </w:r>
            <w:r w:rsidR="00132BF2" w:rsidRPr="00E41A63">
              <w:rPr>
                <w:rFonts w:cs="Times New Roman"/>
                <w:lang w:bidi="ar-SA"/>
              </w:rPr>
              <w:t xml:space="preserve"> and </w:t>
            </w:r>
            <w:r w:rsidRPr="00E41A63">
              <w:rPr>
                <w:rFonts w:cs="Times New Roman"/>
                <w:lang w:bidi="ar-SA"/>
              </w:rPr>
              <w:t xml:space="preserve">resist </w:t>
            </w:r>
            <w:r w:rsidR="00132BF2" w:rsidRPr="00E41A63">
              <w:rPr>
                <w:rFonts w:cs="Times New Roman"/>
                <w:lang w:bidi="ar-SA"/>
              </w:rPr>
              <w:t>invasive alien species and pests.</w:t>
            </w:r>
          </w:p>
          <w:p w:rsidR="00132BF2" w:rsidRPr="00E41A63" w:rsidRDefault="00AE0FEA" w:rsidP="00BD0AE0">
            <w:pPr>
              <w:pStyle w:val="MediumGrid1-Accent21"/>
              <w:numPr>
                <w:ilvl w:val="0"/>
                <w:numId w:val="18"/>
              </w:numPr>
              <w:ind w:left="284" w:hanging="284"/>
              <w:rPr>
                <w:rFonts w:cs="Times New Roman"/>
                <w:lang w:bidi="ar-SA"/>
              </w:rPr>
            </w:pPr>
            <w:r w:rsidRPr="00E41A63">
              <w:rPr>
                <w:rFonts w:cs="Times New Roman"/>
                <w:lang w:bidi="ar-SA"/>
              </w:rPr>
              <w:t xml:space="preserve">Promote income diversification to </w:t>
            </w:r>
            <w:r w:rsidR="00132BF2" w:rsidRPr="00E41A63">
              <w:rPr>
                <w:rFonts w:cs="Times New Roman"/>
                <w:lang w:bidi="ar-SA"/>
              </w:rPr>
              <w:t>amongst the most vulnerable</w:t>
            </w:r>
            <w:r w:rsidR="00B37627" w:rsidRPr="00E41A63">
              <w:rPr>
                <w:rFonts w:cs="Times New Roman"/>
                <w:lang w:bidi="ar-SA"/>
              </w:rPr>
              <w:t xml:space="preserve"> groups such as poor, women, </w:t>
            </w:r>
            <w:r w:rsidR="00B37627" w:rsidRPr="00E41A63">
              <w:rPr>
                <w:rFonts w:cs="Times New Roman"/>
                <w:i/>
                <w:lang w:bidi="ar-SA"/>
              </w:rPr>
              <w:t>d</w:t>
            </w:r>
            <w:r w:rsidR="00754B96" w:rsidRPr="00E41A63">
              <w:rPr>
                <w:rFonts w:cs="Times New Roman"/>
                <w:i/>
                <w:lang w:bidi="ar-SA"/>
              </w:rPr>
              <w:t>alit</w:t>
            </w:r>
            <w:r w:rsidR="00754B96" w:rsidRPr="00E41A63">
              <w:rPr>
                <w:rFonts w:cs="Times New Roman"/>
                <w:lang w:bidi="ar-SA"/>
              </w:rPr>
              <w:t xml:space="preserve">, </w:t>
            </w:r>
            <w:r w:rsidR="00B37627" w:rsidRPr="00E41A63">
              <w:rPr>
                <w:rFonts w:cs="Times New Roman"/>
                <w:lang w:bidi="ar-SA"/>
              </w:rPr>
              <w:t>indigenous</w:t>
            </w:r>
            <w:r w:rsidR="00754B96" w:rsidRPr="00E41A63">
              <w:rPr>
                <w:rFonts w:cs="Times New Roman"/>
                <w:lang w:bidi="ar-SA"/>
              </w:rPr>
              <w:t xml:space="preserve"> and disadvantaged communities as well as</w:t>
            </w:r>
            <w:r w:rsidR="00132BF2" w:rsidRPr="00E41A63">
              <w:rPr>
                <w:rFonts w:cs="Times New Roman"/>
                <w:lang w:bidi="ar-SA"/>
              </w:rPr>
              <w:t xml:space="preserve"> household members of community-based forest management groups to enhance their resilience</w:t>
            </w:r>
          </w:p>
          <w:p w:rsidR="00AD122F" w:rsidRPr="00E41A63" w:rsidRDefault="00132BF2" w:rsidP="00BD0AE0">
            <w:pPr>
              <w:pStyle w:val="MediumGrid1-Accent21"/>
              <w:numPr>
                <w:ilvl w:val="0"/>
                <w:numId w:val="18"/>
              </w:numPr>
              <w:ind w:left="284" w:hanging="284"/>
              <w:rPr>
                <w:rFonts w:cs="Times New Roman"/>
                <w:lang w:bidi="ar-SA"/>
              </w:rPr>
            </w:pPr>
            <w:r w:rsidRPr="00E41A63">
              <w:rPr>
                <w:rFonts w:cs="Times New Roman"/>
                <w:lang w:bidi="ar-SA"/>
              </w:rPr>
              <w:t xml:space="preserve">Strengthen the </w:t>
            </w:r>
            <w:r w:rsidR="00AE0FEA" w:rsidRPr="00E41A63">
              <w:rPr>
                <w:rFonts w:cs="Times New Roman"/>
                <w:lang w:bidi="ar-SA"/>
              </w:rPr>
              <w:t>capacit</w:t>
            </w:r>
            <w:r w:rsidRPr="00E41A63">
              <w:rPr>
                <w:rFonts w:cs="Times New Roman"/>
                <w:lang w:bidi="ar-SA"/>
              </w:rPr>
              <w:t xml:space="preserve">y of </w:t>
            </w:r>
            <w:r w:rsidR="00AE0FEA" w:rsidRPr="00E41A63">
              <w:rPr>
                <w:rFonts w:cs="Times New Roman"/>
                <w:lang w:bidi="ar-SA"/>
              </w:rPr>
              <w:t xml:space="preserve">local forest groups </w:t>
            </w:r>
            <w:r w:rsidRPr="00E41A63">
              <w:rPr>
                <w:rFonts w:cs="Times New Roman"/>
                <w:lang w:bidi="ar-SA"/>
              </w:rPr>
              <w:t xml:space="preserve">of all kinds </w:t>
            </w:r>
            <w:r w:rsidR="000A6C8B" w:rsidRPr="00E41A63">
              <w:rPr>
                <w:rFonts w:cs="Times New Roman"/>
                <w:lang w:bidi="ar-SA"/>
              </w:rPr>
              <w:t xml:space="preserve">to </w:t>
            </w:r>
            <w:r w:rsidRPr="00E41A63">
              <w:rPr>
                <w:rFonts w:cs="Times New Roman"/>
                <w:lang w:bidi="ar-SA"/>
              </w:rPr>
              <w:t xml:space="preserve">engage in LAPA processes and </w:t>
            </w:r>
            <w:r w:rsidR="00AE0FEA" w:rsidRPr="00E41A63">
              <w:rPr>
                <w:rFonts w:cs="Times New Roman"/>
                <w:lang w:bidi="ar-SA"/>
              </w:rPr>
              <w:lastRenderedPageBreak/>
              <w:t>implement LAPA</w:t>
            </w:r>
            <w:r w:rsidRPr="00E41A63">
              <w:rPr>
                <w:rFonts w:cs="Times New Roman"/>
                <w:lang w:bidi="ar-SA"/>
              </w:rPr>
              <w:t>s</w:t>
            </w:r>
            <w:r w:rsidR="00AE0FEA" w:rsidRPr="00E41A63">
              <w:rPr>
                <w:rFonts w:cs="Times New Roman"/>
                <w:lang w:bidi="ar-SA"/>
              </w:rPr>
              <w:t>.</w:t>
            </w:r>
          </w:p>
          <w:p w:rsidR="00AE0FEA" w:rsidRPr="00E41A63" w:rsidRDefault="00AD122F" w:rsidP="00BD0AE0">
            <w:pPr>
              <w:pStyle w:val="MediumGrid1-Accent21"/>
              <w:numPr>
                <w:ilvl w:val="0"/>
                <w:numId w:val="18"/>
              </w:numPr>
              <w:ind w:left="284" w:hanging="284"/>
              <w:rPr>
                <w:rFonts w:cs="Times New Roman"/>
                <w:lang w:bidi="ar-SA"/>
              </w:rPr>
            </w:pPr>
            <w:r w:rsidRPr="00E41A63">
              <w:rPr>
                <w:rFonts w:cs="Times New Roman"/>
                <w:lang w:bidi="ar-SA"/>
              </w:rPr>
              <w:t>Assess vulnerabilities and risks of communi</w:t>
            </w:r>
            <w:r w:rsidR="005D3727" w:rsidRPr="00E41A63">
              <w:rPr>
                <w:rFonts w:cs="Times New Roman"/>
                <w:lang w:bidi="ar-SA"/>
              </w:rPr>
              <w:t xml:space="preserve">ties and ecosystems followed b </w:t>
            </w:r>
            <w:r w:rsidRPr="00E41A63">
              <w:rPr>
                <w:rFonts w:cs="Times New Roman"/>
                <w:lang w:bidi="ar-SA"/>
              </w:rPr>
              <w:t>ecosystem/community-based adaptation</w:t>
            </w:r>
          </w:p>
          <w:p w:rsidR="008E48F6" w:rsidRPr="00E41A63" w:rsidRDefault="00AD122F">
            <w:pPr>
              <w:pStyle w:val="MediumGrid1-Accent21"/>
              <w:numPr>
                <w:ilvl w:val="0"/>
                <w:numId w:val="18"/>
              </w:numPr>
              <w:ind w:left="284" w:hanging="284"/>
              <w:rPr>
                <w:rFonts w:cs="Times New Roman"/>
                <w:lang w:bidi="ar-SA"/>
              </w:rPr>
            </w:pPr>
            <w:r w:rsidRPr="00E41A63">
              <w:rPr>
                <w:rFonts w:cs="Times New Roman"/>
                <w:lang w:bidi="ar-SA"/>
              </w:rPr>
              <w:t xml:space="preserve">Develop coping strategies to adapt to </w:t>
            </w:r>
            <w:r w:rsidR="00CA7777" w:rsidRPr="00E41A63">
              <w:rPr>
                <w:rFonts w:cs="Times New Roman"/>
                <w:lang w:bidi="ar-SA"/>
              </w:rPr>
              <w:t xml:space="preserve">post-disaster circumstances/systems through forestry sector contribution. </w:t>
            </w:r>
          </w:p>
        </w:tc>
      </w:tr>
    </w:tbl>
    <w:p w:rsidR="00FF6703" w:rsidRPr="008350BF" w:rsidRDefault="00FF6703" w:rsidP="00FF670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FF6703" w:rsidRPr="008350BF" w:rsidTr="00664360">
        <w:tc>
          <w:tcPr>
            <w:tcW w:w="9242" w:type="dxa"/>
            <w:shd w:val="clear" w:color="auto" w:fill="92D050"/>
          </w:tcPr>
          <w:p w:rsidR="0087338F" w:rsidRDefault="006B589E">
            <w:r>
              <w:rPr>
                <w:rFonts w:ascii="Arial" w:hAnsi="Arial" w:cs="Arial"/>
                <w:b/>
                <w:bCs/>
                <w:szCs w:val="22"/>
              </w:rPr>
              <w:t xml:space="preserve">B. </w:t>
            </w:r>
            <w:r w:rsidR="00BD606A" w:rsidRPr="00BD606A">
              <w:rPr>
                <w:rFonts w:ascii="Arial" w:hAnsi="Arial" w:cs="Arial"/>
                <w:b/>
                <w:bCs/>
                <w:szCs w:val="22"/>
              </w:rPr>
              <w:t>Mitigating climate change through REDD+</w:t>
            </w:r>
          </w:p>
        </w:tc>
      </w:tr>
      <w:tr w:rsidR="00AE0FEA" w:rsidRPr="008350BF" w:rsidTr="00BD0AE0">
        <w:tc>
          <w:tcPr>
            <w:tcW w:w="9242" w:type="dxa"/>
          </w:tcPr>
          <w:p w:rsidR="00132BF2" w:rsidRPr="00E41A63" w:rsidRDefault="00CE5B34" w:rsidP="00BD0AE0">
            <w:pPr>
              <w:pStyle w:val="MediumGrid1-Accent21"/>
              <w:numPr>
                <w:ilvl w:val="0"/>
                <w:numId w:val="18"/>
              </w:numPr>
              <w:ind w:left="284" w:hanging="284"/>
              <w:rPr>
                <w:rFonts w:cs="Times New Roman"/>
                <w:lang w:bidi="ar-SA"/>
              </w:rPr>
            </w:pPr>
            <w:r w:rsidRPr="00E41A63">
              <w:rPr>
                <w:rFonts w:cs="Times New Roman"/>
                <w:lang w:bidi="ar-SA"/>
              </w:rPr>
              <w:t xml:space="preserve">Support </w:t>
            </w:r>
            <w:r w:rsidR="00132BF2" w:rsidRPr="00E41A63">
              <w:rPr>
                <w:rFonts w:cs="Times New Roman"/>
                <w:lang w:bidi="ar-SA"/>
              </w:rPr>
              <w:t xml:space="preserve">REDD+ </w:t>
            </w:r>
            <w:r w:rsidRPr="00E41A63">
              <w:rPr>
                <w:rFonts w:cs="Times New Roman"/>
                <w:lang w:bidi="ar-SA"/>
              </w:rPr>
              <w:t xml:space="preserve">strategy development and integrate its aims by </w:t>
            </w:r>
            <w:r w:rsidR="00132BF2" w:rsidRPr="00E41A63">
              <w:rPr>
                <w:rFonts w:cs="Times New Roman"/>
                <w:lang w:bidi="ar-SA"/>
              </w:rPr>
              <w:t>focusing on poverty alleviation, economic growt</w:t>
            </w:r>
            <w:r w:rsidRPr="00E41A63">
              <w:rPr>
                <w:rFonts w:cs="Times New Roman"/>
                <w:lang w:bidi="ar-SA"/>
              </w:rPr>
              <w:t>h and biodiversity conservation as means to address deforestation and forest degradation</w:t>
            </w:r>
            <w:r w:rsidR="000A6C8B" w:rsidRPr="00E41A63">
              <w:rPr>
                <w:rFonts w:cs="Times New Roman"/>
                <w:lang w:bidi="ar-SA"/>
              </w:rPr>
              <w:t xml:space="preserve"> ensuring that it is prepared through a consultative and transparent process</w:t>
            </w:r>
          </w:p>
          <w:p w:rsidR="00132BF2" w:rsidRPr="00E41A63" w:rsidRDefault="00CE5B34" w:rsidP="00BD0AE0">
            <w:pPr>
              <w:pStyle w:val="MediumGrid1-Accent21"/>
              <w:numPr>
                <w:ilvl w:val="0"/>
                <w:numId w:val="18"/>
              </w:numPr>
              <w:ind w:left="284" w:hanging="284"/>
              <w:rPr>
                <w:rFonts w:cs="Times New Roman"/>
                <w:lang w:bidi="ar-SA"/>
              </w:rPr>
            </w:pPr>
            <w:r w:rsidRPr="00E41A63">
              <w:rPr>
                <w:rFonts w:cs="Times New Roman"/>
                <w:lang w:bidi="ar-SA"/>
              </w:rPr>
              <w:t>I</w:t>
            </w:r>
            <w:r w:rsidR="00AE0FEA" w:rsidRPr="00E41A63">
              <w:rPr>
                <w:rFonts w:cs="Times New Roman"/>
                <w:lang w:bidi="ar-SA"/>
              </w:rPr>
              <w:t>ntegrat</w:t>
            </w:r>
            <w:r w:rsidRPr="00E41A63">
              <w:rPr>
                <w:rFonts w:cs="Times New Roman"/>
                <w:lang w:bidi="ar-SA"/>
              </w:rPr>
              <w:t xml:space="preserve">e actions on REDD+ into </w:t>
            </w:r>
            <w:r w:rsidR="00132BF2" w:rsidRPr="00E41A63">
              <w:rPr>
                <w:rFonts w:cs="Times New Roman"/>
                <w:lang w:bidi="ar-SA"/>
              </w:rPr>
              <w:t>forestry sector planning at all levels (</w:t>
            </w:r>
            <w:r w:rsidRPr="00E41A63">
              <w:rPr>
                <w:rFonts w:cs="Times New Roman"/>
                <w:lang w:bidi="ar-SA"/>
              </w:rPr>
              <w:t xml:space="preserve">i.e. </w:t>
            </w:r>
            <w:r w:rsidR="00132BF2" w:rsidRPr="00E41A63">
              <w:rPr>
                <w:rFonts w:cs="Times New Roman"/>
                <w:lang w:bidi="ar-SA"/>
              </w:rPr>
              <w:t xml:space="preserve">site-based plans, operational plans, DFSPs and national plans) </w:t>
            </w:r>
          </w:p>
          <w:p w:rsidR="00CE5B34" w:rsidRPr="00E41A63" w:rsidRDefault="00CE5B34" w:rsidP="00BD0AE0">
            <w:pPr>
              <w:pStyle w:val="MediumGrid1-Accent21"/>
              <w:numPr>
                <w:ilvl w:val="0"/>
                <w:numId w:val="18"/>
              </w:numPr>
              <w:ind w:left="284" w:hanging="284"/>
              <w:rPr>
                <w:rFonts w:cs="Times New Roman"/>
                <w:lang w:bidi="ar-SA"/>
              </w:rPr>
            </w:pPr>
            <w:r w:rsidRPr="00E41A63">
              <w:rPr>
                <w:rFonts w:cs="Times New Roman"/>
                <w:lang w:bidi="ar-SA"/>
              </w:rPr>
              <w:t>A</w:t>
            </w:r>
            <w:r w:rsidR="000A6C8B" w:rsidRPr="00E41A63">
              <w:rPr>
                <w:rFonts w:cs="Times New Roman"/>
                <w:lang w:bidi="ar-SA"/>
              </w:rPr>
              <w:t xml:space="preserve">dopt a </w:t>
            </w:r>
            <w:r w:rsidRPr="00E41A63">
              <w:rPr>
                <w:rFonts w:cs="Times New Roman"/>
                <w:lang w:bidi="ar-SA"/>
              </w:rPr>
              <w:t xml:space="preserve">nested approach </w:t>
            </w:r>
            <w:r w:rsidR="000A6C8B" w:rsidRPr="00E41A63">
              <w:rPr>
                <w:rFonts w:cs="Times New Roman"/>
                <w:lang w:bidi="ar-SA"/>
              </w:rPr>
              <w:t xml:space="preserve">for REDD + </w:t>
            </w:r>
            <w:r w:rsidRPr="00E41A63">
              <w:rPr>
                <w:rFonts w:cs="Times New Roman"/>
                <w:lang w:bidi="ar-SA"/>
              </w:rPr>
              <w:t>implement</w:t>
            </w:r>
            <w:r w:rsidR="000A6C8B" w:rsidRPr="00E41A63">
              <w:rPr>
                <w:rFonts w:cs="Times New Roman"/>
                <w:lang w:bidi="ar-SA"/>
              </w:rPr>
              <w:t xml:space="preserve">ation </w:t>
            </w:r>
            <w:r w:rsidRPr="00E41A63">
              <w:rPr>
                <w:rFonts w:cs="Times New Roman"/>
                <w:lang w:bidi="ar-SA"/>
              </w:rPr>
              <w:t xml:space="preserve">covering the </w:t>
            </w:r>
            <w:r w:rsidR="000A6C8B" w:rsidRPr="00E41A63">
              <w:rPr>
                <w:rFonts w:cs="Times New Roman"/>
                <w:lang w:bidi="ar-SA"/>
              </w:rPr>
              <w:t xml:space="preserve">different </w:t>
            </w:r>
            <w:r w:rsidRPr="00E41A63">
              <w:rPr>
                <w:rFonts w:cs="Times New Roman"/>
                <w:lang w:bidi="ar-SA"/>
              </w:rPr>
              <w:t>physiographic regions of the country</w:t>
            </w:r>
            <w:r w:rsidR="000A6C8B" w:rsidRPr="00E41A63">
              <w:rPr>
                <w:rFonts w:cs="Times New Roman"/>
                <w:lang w:bidi="ar-SA"/>
              </w:rPr>
              <w:t>.</w:t>
            </w:r>
          </w:p>
          <w:p w:rsidR="00132BF2" w:rsidRPr="00E41A63" w:rsidRDefault="007C1E47" w:rsidP="00BD0AE0">
            <w:pPr>
              <w:pStyle w:val="MediumGrid1-Accent21"/>
              <w:numPr>
                <w:ilvl w:val="0"/>
                <w:numId w:val="18"/>
              </w:numPr>
              <w:ind w:left="284" w:hanging="284"/>
              <w:rPr>
                <w:rFonts w:cs="Times New Roman"/>
                <w:lang w:bidi="ar-SA"/>
              </w:rPr>
            </w:pPr>
            <w:r w:rsidRPr="00E41A63">
              <w:rPr>
                <w:rFonts w:cs="Times New Roman"/>
                <w:lang w:bidi="ar-SA"/>
              </w:rPr>
              <w:t xml:space="preserve">Improve </w:t>
            </w:r>
            <w:r w:rsidR="00132BF2" w:rsidRPr="00E41A63">
              <w:rPr>
                <w:rFonts w:cs="Times New Roman"/>
                <w:lang w:bidi="ar-SA"/>
              </w:rPr>
              <w:t>access of local communities to carbon benefits in an equitable and transparent way</w:t>
            </w:r>
          </w:p>
          <w:p w:rsidR="008C6EF7" w:rsidRPr="00E41A63" w:rsidRDefault="00132BF2" w:rsidP="00BD0AE0">
            <w:pPr>
              <w:pStyle w:val="MediumGrid1-Accent21"/>
              <w:numPr>
                <w:ilvl w:val="0"/>
                <w:numId w:val="18"/>
              </w:numPr>
              <w:ind w:left="284" w:hanging="284"/>
              <w:rPr>
                <w:rFonts w:cs="Times New Roman"/>
                <w:lang w:bidi="ar-SA"/>
              </w:rPr>
            </w:pPr>
            <w:r w:rsidRPr="00E41A63">
              <w:rPr>
                <w:rFonts w:cs="Times New Roman"/>
                <w:lang w:bidi="ar-SA"/>
              </w:rPr>
              <w:t>Support Nepal’s p</w:t>
            </w:r>
            <w:r w:rsidR="00AE0FEA" w:rsidRPr="00E41A63">
              <w:rPr>
                <w:rFonts w:cs="Times New Roman"/>
                <w:lang w:bidi="ar-SA"/>
              </w:rPr>
              <w:t>articipat</w:t>
            </w:r>
            <w:r w:rsidRPr="00E41A63">
              <w:rPr>
                <w:rFonts w:cs="Times New Roman"/>
                <w:lang w:bidi="ar-SA"/>
              </w:rPr>
              <w:t xml:space="preserve">ion in </w:t>
            </w:r>
            <w:r w:rsidR="00AE0FEA" w:rsidRPr="00E41A63">
              <w:rPr>
                <w:rFonts w:cs="Times New Roman"/>
                <w:lang w:bidi="ar-SA"/>
              </w:rPr>
              <w:t>financ</w:t>
            </w:r>
            <w:r w:rsidRPr="00E41A63">
              <w:rPr>
                <w:rFonts w:cs="Times New Roman"/>
                <w:lang w:bidi="ar-SA"/>
              </w:rPr>
              <w:t xml:space="preserve">ing </w:t>
            </w:r>
            <w:r w:rsidR="00AE0FEA" w:rsidRPr="00E41A63">
              <w:rPr>
                <w:rFonts w:cs="Times New Roman"/>
                <w:lang w:bidi="ar-SA"/>
              </w:rPr>
              <w:t>mechanism</w:t>
            </w:r>
            <w:r w:rsidRPr="00E41A63">
              <w:rPr>
                <w:rFonts w:cs="Times New Roman"/>
                <w:lang w:bidi="ar-SA"/>
              </w:rPr>
              <w:t xml:space="preserve">s for both </w:t>
            </w:r>
            <w:r w:rsidR="00AE0FEA" w:rsidRPr="00E41A63">
              <w:rPr>
                <w:rFonts w:cs="Times New Roman"/>
                <w:lang w:bidi="ar-SA"/>
              </w:rPr>
              <w:t>regulated and/or voluntary carbon markets and ensure equitable benefit sharing to support</w:t>
            </w:r>
            <w:r w:rsidRPr="00E41A63">
              <w:rPr>
                <w:rFonts w:cs="Times New Roman"/>
                <w:lang w:bidi="ar-SA"/>
              </w:rPr>
              <w:t>s</w:t>
            </w:r>
            <w:r w:rsidR="00AE0FEA" w:rsidRPr="00E41A63">
              <w:rPr>
                <w:rFonts w:cs="Times New Roman"/>
                <w:lang w:bidi="ar-SA"/>
              </w:rPr>
              <w:t xml:space="preserve"> livelihood</w:t>
            </w:r>
            <w:r w:rsidRPr="00E41A63">
              <w:rPr>
                <w:rFonts w:cs="Times New Roman"/>
                <w:lang w:bidi="ar-SA"/>
              </w:rPr>
              <w:t>s</w:t>
            </w:r>
            <w:r w:rsidR="00AE0FEA" w:rsidRPr="00E41A63">
              <w:rPr>
                <w:rFonts w:cs="Times New Roman"/>
                <w:lang w:bidi="ar-SA"/>
              </w:rPr>
              <w:t xml:space="preserve"> of poor and marginalised people</w:t>
            </w:r>
          </w:p>
          <w:p w:rsidR="00AE0FEA" w:rsidRPr="00E41A63" w:rsidRDefault="008C6EF7" w:rsidP="00BD0AE0">
            <w:pPr>
              <w:pStyle w:val="MediumGrid1-Accent21"/>
              <w:numPr>
                <w:ilvl w:val="0"/>
                <w:numId w:val="18"/>
              </w:numPr>
              <w:ind w:left="284" w:hanging="284"/>
              <w:rPr>
                <w:rFonts w:cs="Times New Roman"/>
                <w:lang w:bidi="ar-SA"/>
              </w:rPr>
            </w:pPr>
            <w:r w:rsidRPr="00E41A63">
              <w:rPr>
                <w:rFonts w:cs="Times New Roman"/>
                <w:lang w:bidi="ar-SA"/>
              </w:rPr>
              <w:t>Explore the possibility of establishing Forest-</w:t>
            </w:r>
            <w:r w:rsidR="00CE5B34" w:rsidRPr="00E41A63">
              <w:rPr>
                <w:rFonts w:cs="Times New Roman"/>
                <w:lang w:bidi="ar-SA"/>
              </w:rPr>
              <w:t xml:space="preserve">Carbon Trust Fund </w:t>
            </w:r>
            <w:r w:rsidRPr="00E41A63">
              <w:rPr>
                <w:rFonts w:cs="Times New Roman"/>
                <w:lang w:bidi="ar-SA"/>
              </w:rPr>
              <w:t>taking into account the examples of other development sectors, such as agriculture</w:t>
            </w:r>
            <w:r w:rsidR="00CE5B34" w:rsidRPr="00E41A63">
              <w:rPr>
                <w:rFonts w:cs="Times New Roman"/>
                <w:lang w:bidi="ar-SA"/>
              </w:rPr>
              <w:t>.</w:t>
            </w:r>
          </w:p>
          <w:p w:rsidR="000A6C8B" w:rsidRPr="00E41A63" w:rsidRDefault="000A6C8B" w:rsidP="00BD0AE0">
            <w:pPr>
              <w:pStyle w:val="MediumGrid1-Accent21"/>
              <w:numPr>
                <w:ilvl w:val="0"/>
                <w:numId w:val="18"/>
              </w:numPr>
              <w:ind w:left="284" w:hanging="284"/>
              <w:rPr>
                <w:rFonts w:cs="Times New Roman"/>
                <w:lang w:bidi="ar-SA"/>
              </w:rPr>
            </w:pPr>
            <w:r w:rsidRPr="00E41A63">
              <w:rPr>
                <w:rFonts w:cs="Times New Roman"/>
                <w:lang w:bidi="ar-SA"/>
              </w:rPr>
              <w:t>Carry out piloting and demonstrations to feed experience into the REDD + process</w:t>
            </w:r>
          </w:p>
          <w:p w:rsidR="00AE0FEA" w:rsidRPr="00E41A63" w:rsidRDefault="008C6EF7" w:rsidP="00BD0AE0">
            <w:pPr>
              <w:pStyle w:val="MediumGrid1-Accent21"/>
              <w:numPr>
                <w:ilvl w:val="0"/>
                <w:numId w:val="18"/>
              </w:numPr>
              <w:ind w:left="284" w:hanging="284"/>
              <w:rPr>
                <w:rFonts w:cs="Times New Roman"/>
                <w:lang w:bidi="ar-SA"/>
              </w:rPr>
            </w:pPr>
            <w:r w:rsidRPr="00E41A63">
              <w:rPr>
                <w:rFonts w:cs="Times New Roman"/>
                <w:lang w:bidi="ar-SA"/>
              </w:rPr>
              <w:t>Pilot different PES approaches and s</w:t>
            </w:r>
            <w:r w:rsidR="00132BF2" w:rsidRPr="00E41A63">
              <w:rPr>
                <w:rFonts w:cs="Times New Roman"/>
                <w:lang w:bidi="ar-SA"/>
              </w:rPr>
              <w:t>cale up and expand the</w:t>
            </w:r>
            <w:r w:rsidRPr="00E41A63">
              <w:rPr>
                <w:rFonts w:cs="Times New Roman"/>
                <w:lang w:bidi="ar-SA"/>
              </w:rPr>
              <w:t>ir</w:t>
            </w:r>
            <w:r w:rsidR="00132BF2" w:rsidRPr="00E41A63">
              <w:rPr>
                <w:rFonts w:cs="Times New Roman"/>
                <w:lang w:bidi="ar-SA"/>
              </w:rPr>
              <w:t xml:space="preserve"> coverage based on </w:t>
            </w:r>
            <w:r w:rsidRPr="00E41A63">
              <w:rPr>
                <w:rFonts w:cs="Times New Roman"/>
                <w:lang w:bidi="ar-SA"/>
              </w:rPr>
              <w:t xml:space="preserve">the </w:t>
            </w:r>
            <w:r w:rsidR="00132BF2" w:rsidRPr="00E41A63">
              <w:rPr>
                <w:rFonts w:cs="Times New Roman"/>
                <w:lang w:bidi="ar-SA"/>
              </w:rPr>
              <w:t>lessons</w:t>
            </w:r>
            <w:r w:rsidRPr="00E41A63">
              <w:rPr>
                <w:rFonts w:cs="Times New Roman"/>
                <w:lang w:bidi="ar-SA"/>
              </w:rPr>
              <w:t xml:space="preserve"> learnt</w:t>
            </w:r>
          </w:p>
          <w:p w:rsidR="00132BF2" w:rsidRPr="00E41A63" w:rsidRDefault="00132BF2" w:rsidP="00BD0AE0">
            <w:pPr>
              <w:pStyle w:val="MediumGrid1-Accent21"/>
              <w:numPr>
                <w:ilvl w:val="0"/>
                <w:numId w:val="18"/>
              </w:numPr>
              <w:ind w:left="284" w:hanging="284"/>
              <w:rPr>
                <w:rFonts w:cs="Times New Roman"/>
                <w:lang w:bidi="ar-SA"/>
              </w:rPr>
            </w:pPr>
            <w:r w:rsidRPr="00E41A63">
              <w:rPr>
                <w:rFonts w:cs="Times New Roman"/>
                <w:lang w:bidi="ar-SA"/>
              </w:rPr>
              <w:t>Integrate systems for measuring and monitoring forest carbon and forest carbon emissions into forest resourc</w:t>
            </w:r>
            <w:r w:rsidR="000A6C8B" w:rsidRPr="00E41A63">
              <w:rPr>
                <w:rFonts w:cs="Times New Roman"/>
                <w:lang w:bidi="ar-SA"/>
              </w:rPr>
              <w:t>e assessment at all levels</w:t>
            </w:r>
          </w:p>
          <w:p w:rsidR="009B2783" w:rsidRPr="00E41A63" w:rsidRDefault="009B2783" w:rsidP="00BD0AE0">
            <w:pPr>
              <w:pStyle w:val="MediumGrid1-Accent21"/>
              <w:numPr>
                <w:ilvl w:val="0"/>
                <w:numId w:val="18"/>
              </w:numPr>
              <w:ind w:left="284" w:hanging="284"/>
              <w:rPr>
                <w:rFonts w:cs="Times New Roman"/>
                <w:lang w:bidi="ar-SA"/>
              </w:rPr>
            </w:pPr>
            <w:r w:rsidRPr="00E41A63">
              <w:rPr>
                <w:rFonts w:cs="Times New Roman"/>
                <w:lang w:bidi="ar-SA"/>
              </w:rPr>
              <w:t>Promote commercial approaches to bio-energy and other alternative energy through community-private partnerships</w:t>
            </w:r>
            <w:r w:rsidR="000A6C8B" w:rsidRPr="00E41A63">
              <w:rPr>
                <w:rFonts w:cs="Times New Roman"/>
                <w:lang w:bidi="ar-SA"/>
              </w:rPr>
              <w:t xml:space="preserve"> to reduce fuelwood consumption</w:t>
            </w:r>
          </w:p>
          <w:p w:rsidR="00CE5B34" w:rsidRPr="00E41A63" w:rsidRDefault="009B2783" w:rsidP="00BD0AE0">
            <w:pPr>
              <w:pStyle w:val="MediumGrid1-Accent21"/>
              <w:numPr>
                <w:ilvl w:val="0"/>
                <w:numId w:val="18"/>
              </w:numPr>
              <w:ind w:left="284" w:hanging="284"/>
              <w:rPr>
                <w:rFonts w:cs="Times New Roman"/>
                <w:lang w:bidi="ar-SA"/>
              </w:rPr>
            </w:pPr>
            <w:r w:rsidRPr="00E41A63">
              <w:rPr>
                <w:rFonts w:cs="Times New Roman"/>
                <w:lang w:bidi="ar-SA"/>
              </w:rPr>
              <w:t xml:space="preserve">Increase the efficiency of wood using industries to reduce </w:t>
            </w:r>
            <w:r w:rsidR="0096604E" w:rsidRPr="00E41A63">
              <w:rPr>
                <w:rFonts w:cs="Times New Roman"/>
                <w:lang w:bidi="ar-SA"/>
              </w:rPr>
              <w:t xml:space="preserve">wood </w:t>
            </w:r>
            <w:r w:rsidRPr="00E41A63">
              <w:rPr>
                <w:rFonts w:cs="Times New Roman"/>
                <w:lang w:bidi="ar-SA"/>
              </w:rPr>
              <w:t xml:space="preserve">waste and </w:t>
            </w:r>
            <w:r w:rsidR="0096604E" w:rsidRPr="00E41A63">
              <w:rPr>
                <w:rFonts w:cs="Times New Roman"/>
                <w:lang w:bidi="ar-SA"/>
              </w:rPr>
              <w:t xml:space="preserve">make </w:t>
            </w:r>
            <w:r w:rsidRPr="00E41A63">
              <w:rPr>
                <w:rFonts w:cs="Times New Roman"/>
                <w:lang w:bidi="ar-SA"/>
              </w:rPr>
              <w:t xml:space="preserve">better </w:t>
            </w:r>
            <w:r w:rsidR="0096604E" w:rsidRPr="00E41A63">
              <w:rPr>
                <w:rFonts w:cs="Times New Roman"/>
                <w:lang w:bidi="ar-SA"/>
              </w:rPr>
              <w:t xml:space="preserve">use of </w:t>
            </w:r>
            <w:r w:rsidRPr="00E41A63">
              <w:rPr>
                <w:rFonts w:cs="Times New Roman"/>
                <w:lang w:bidi="ar-SA"/>
              </w:rPr>
              <w:t>forest resources.</w:t>
            </w:r>
          </w:p>
          <w:p w:rsidR="00897D2B" w:rsidRPr="00E41A63" w:rsidRDefault="00897D2B">
            <w:pPr>
              <w:pStyle w:val="MediumGrid1-Accent21"/>
              <w:ind w:left="284"/>
              <w:rPr>
                <w:rFonts w:cs="Times New Roman"/>
                <w:lang w:bidi="ar-SA"/>
              </w:rPr>
            </w:pPr>
          </w:p>
        </w:tc>
      </w:tr>
    </w:tbl>
    <w:p w:rsidR="00AE0FEA" w:rsidRPr="008350BF" w:rsidRDefault="00AE0FEA" w:rsidP="00A96AAA"/>
    <w:p w:rsidR="00A96AAA" w:rsidRPr="008350BF" w:rsidRDefault="00A96AAA" w:rsidP="00A96AAA"/>
    <w:p w:rsidR="002039AF" w:rsidRPr="008350BF" w:rsidRDefault="002039AF" w:rsidP="002039AF"/>
    <w:p w:rsidR="002039AF" w:rsidRPr="008350BF" w:rsidRDefault="002039AF" w:rsidP="002039AF"/>
    <w:p w:rsidR="002039AF" w:rsidRPr="008350BF" w:rsidRDefault="002039AF" w:rsidP="002039AF"/>
    <w:p w:rsidR="002039AF" w:rsidRPr="008350BF" w:rsidRDefault="002039AF" w:rsidP="002039AF"/>
    <w:p w:rsidR="002039AF" w:rsidRPr="008350BF" w:rsidRDefault="002039AF" w:rsidP="002039AF"/>
    <w:p w:rsidR="008A392D" w:rsidRPr="008350BF" w:rsidRDefault="00954586" w:rsidP="00257675">
      <w:pPr>
        <w:pStyle w:val="Heading2"/>
        <w:pageBreakBefore/>
        <w:numPr>
          <w:ilvl w:val="0"/>
          <w:numId w:val="0"/>
        </w:numPr>
      </w:pPr>
      <w:bookmarkStart w:id="219" w:name="_Toc389044814"/>
      <w:bookmarkStart w:id="220" w:name="_Toc437948604"/>
      <w:r>
        <w:lastRenderedPageBreak/>
        <w:t>3.2.</w:t>
      </w:r>
      <w:r w:rsidR="00C115FD" w:rsidRPr="008350BF">
        <w:t>4</w:t>
      </w:r>
      <w:r w:rsidR="006020BC" w:rsidRPr="008350BF">
        <w:t>Managing Watersheds</w:t>
      </w:r>
      <w:bookmarkEnd w:id="219"/>
      <w:bookmarkEnd w:id="220"/>
    </w:p>
    <w:p w:rsidR="0087338F" w:rsidRDefault="00BD606A">
      <w:pPr>
        <w:rPr>
          <w:szCs w:val="28"/>
        </w:rPr>
      </w:pPr>
      <w:bookmarkStart w:id="221" w:name="_Toc389044815"/>
      <w:r w:rsidRPr="00BD606A">
        <w:rPr>
          <w:b/>
          <w:bCs/>
          <w:sz w:val="28"/>
          <w:szCs w:val="28"/>
        </w:rPr>
        <w:t>Thematic Purpose</w:t>
      </w:r>
      <w:bookmarkEnd w:id="221"/>
    </w:p>
    <w:p w:rsidR="00272C4E" w:rsidRPr="008350BF" w:rsidRDefault="00272C4E" w:rsidP="00D616ED">
      <w:pPr>
        <w:spacing w:after="120"/>
      </w:pPr>
      <w:r w:rsidRPr="008350BF">
        <w:t xml:space="preserve">Improve and restore </w:t>
      </w:r>
      <w:r>
        <w:t xml:space="preserve">watershed resources for </w:t>
      </w:r>
      <w:r w:rsidRPr="008350BF">
        <w:t>sustainable productivity, environmental services (soil and water conservation and aesthetic value) and climate</w:t>
      </w:r>
      <w:r>
        <w:t xml:space="preserve"> change </w:t>
      </w:r>
      <w:r w:rsidRPr="008350BF">
        <w:t>resilience to enhance the livelihoods and food security of</w:t>
      </w:r>
      <w:r>
        <w:t xml:space="preserve"> the people</w:t>
      </w:r>
    </w:p>
    <w:p w:rsidR="0087338F" w:rsidRDefault="00BD606A">
      <w:pPr>
        <w:rPr>
          <w:szCs w:val="28"/>
        </w:rPr>
      </w:pPr>
      <w:r w:rsidRPr="00BD606A">
        <w:rPr>
          <w:b/>
          <w:bCs/>
          <w:sz w:val="28"/>
          <w:szCs w:val="28"/>
        </w:rPr>
        <w:t xml:space="preserve">Justification </w:t>
      </w:r>
    </w:p>
    <w:p w:rsidR="00EA578C" w:rsidRPr="008350BF" w:rsidRDefault="0096604E" w:rsidP="00EA578C">
      <w:pPr>
        <w:spacing w:after="120"/>
      </w:pPr>
      <w:r w:rsidRPr="008350BF">
        <w:t xml:space="preserve">Nepal </w:t>
      </w:r>
      <w:r w:rsidR="0089290A" w:rsidRPr="008350BF">
        <w:t xml:space="preserve">is prone to high </w:t>
      </w:r>
      <w:r w:rsidRPr="008350BF">
        <w:t xml:space="preserve">levels of </w:t>
      </w:r>
      <w:r w:rsidR="0089290A" w:rsidRPr="008350BF">
        <w:t xml:space="preserve">soil erosion and watershed degradation </w:t>
      </w:r>
      <w:r w:rsidRPr="008350BF">
        <w:t xml:space="preserve">due to its </w:t>
      </w:r>
      <w:r w:rsidR="0089290A" w:rsidRPr="008350BF">
        <w:t>geolog</w:t>
      </w:r>
      <w:r w:rsidRPr="008350BF">
        <w:t xml:space="preserve">y, </w:t>
      </w:r>
      <w:r w:rsidR="0089290A" w:rsidRPr="008350BF">
        <w:t xml:space="preserve">mountain topography </w:t>
      </w:r>
      <w:r w:rsidRPr="008350BF">
        <w:t xml:space="preserve">and monsoon climate. This results in high levels of erosion and surface </w:t>
      </w:r>
      <w:r w:rsidR="0089290A" w:rsidRPr="008350BF">
        <w:t xml:space="preserve">run-off and </w:t>
      </w:r>
      <w:r w:rsidRPr="008350BF">
        <w:t xml:space="preserve">high frequency of </w:t>
      </w:r>
      <w:r w:rsidR="0089290A" w:rsidRPr="008350BF">
        <w:t>landslide</w:t>
      </w:r>
      <w:r w:rsidRPr="008350BF">
        <w:t xml:space="preserve">. Other factors such as improper land use resulting in forest degradation and soil compaction, </w:t>
      </w:r>
      <w:r w:rsidR="0089290A" w:rsidRPr="008350BF">
        <w:t>excessive grazing, use of unsuitable agriculture</w:t>
      </w:r>
      <w:r w:rsidRPr="008350BF">
        <w:t xml:space="preserve"> practices on steep slopes</w:t>
      </w:r>
      <w:r w:rsidR="00EA578C" w:rsidRPr="008350BF">
        <w:t xml:space="preserve">, </w:t>
      </w:r>
      <w:r w:rsidR="0089290A" w:rsidRPr="008350BF">
        <w:t>road construction in fragile landscape</w:t>
      </w:r>
      <w:r w:rsidRPr="008350BF">
        <w:t xml:space="preserve">s </w:t>
      </w:r>
      <w:r w:rsidR="0089290A" w:rsidRPr="008350BF">
        <w:t>with</w:t>
      </w:r>
      <w:r w:rsidRPr="008350BF">
        <w:t xml:space="preserve"> insufficient attention to integrated </w:t>
      </w:r>
      <w:r w:rsidR="0089290A" w:rsidRPr="008350BF">
        <w:t xml:space="preserve">conservation measures </w:t>
      </w:r>
      <w:r w:rsidR="00EA578C" w:rsidRPr="008350BF">
        <w:t>and haphazard collection of building materials from river courses especially in the Chure and Bhabar areas have</w:t>
      </w:r>
      <w:r w:rsidR="0089290A" w:rsidRPr="008350BF">
        <w:t xml:space="preserve"> further </w:t>
      </w:r>
      <w:r w:rsidRPr="008350BF">
        <w:t>exac</w:t>
      </w:r>
      <w:r w:rsidR="00EA578C" w:rsidRPr="008350BF">
        <w:t>erbated</w:t>
      </w:r>
      <w:r w:rsidRPr="008350BF">
        <w:t xml:space="preserve"> these </w:t>
      </w:r>
      <w:r w:rsidR="0089290A" w:rsidRPr="008350BF">
        <w:t xml:space="preserve">problems </w:t>
      </w:r>
      <w:r w:rsidR="00EA578C" w:rsidRPr="008350BF">
        <w:t xml:space="preserve">of </w:t>
      </w:r>
      <w:r w:rsidRPr="008350BF">
        <w:t xml:space="preserve">land and watershed degradation. </w:t>
      </w:r>
      <w:r w:rsidR="00EA578C" w:rsidRPr="008350BF">
        <w:t>Climate change is also having a significant effect – especially due to the greater frequency of extreme climate events (high rainfall, droughts and floods) and widespread rural road construction.</w:t>
      </w:r>
    </w:p>
    <w:p w:rsidR="00EA578C" w:rsidRPr="008350BF" w:rsidRDefault="0096604E" w:rsidP="0089290A">
      <w:pPr>
        <w:spacing w:after="120"/>
      </w:pPr>
      <w:r w:rsidRPr="008350BF">
        <w:t xml:space="preserve">The </w:t>
      </w:r>
      <w:r w:rsidR="0089290A" w:rsidRPr="008350BF">
        <w:t xml:space="preserve">Department of Soil Conservation and Watershed Management </w:t>
      </w:r>
      <w:r w:rsidRPr="008350BF">
        <w:t xml:space="preserve">has effectively undertaken preventive and rehabilitative programmes coupled with </w:t>
      </w:r>
      <w:r w:rsidR="0089290A" w:rsidRPr="008350BF">
        <w:t>educational and</w:t>
      </w:r>
      <w:r w:rsidRPr="008350BF">
        <w:t xml:space="preserve"> awareness-</w:t>
      </w:r>
      <w:r w:rsidR="0089290A" w:rsidRPr="008350BF">
        <w:t>raising program</w:t>
      </w:r>
      <w:r w:rsidRPr="008350BF">
        <w:t>me</w:t>
      </w:r>
      <w:r w:rsidR="0089290A" w:rsidRPr="008350BF">
        <w:t xml:space="preserve">s </w:t>
      </w:r>
      <w:r w:rsidRPr="008350BF">
        <w:t>to improve and restore wat</w:t>
      </w:r>
      <w:r w:rsidR="00607235">
        <w:t>ershe</w:t>
      </w:r>
      <w:r w:rsidRPr="008350BF">
        <w:t xml:space="preserve">d condition. </w:t>
      </w:r>
      <w:r w:rsidR="0089290A" w:rsidRPr="008350BF">
        <w:t>These program</w:t>
      </w:r>
      <w:r w:rsidRPr="008350BF">
        <w:t>me</w:t>
      </w:r>
      <w:r w:rsidR="0089290A" w:rsidRPr="008350BF">
        <w:t xml:space="preserve">s </w:t>
      </w:r>
      <w:r w:rsidRPr="008350BF">
        <w:t xml:space="preserve">have </w:t>
      </w:r>
      <w:r w:rsidR="0089290A" w:rsidRPr="008350BF">
        <w:t>focused on land treatments to protect critical areas and to restore already damaged areas</w:t>
      </w:r>
      <w:r w:rsidRPr="008350BF">
        <w:t xml:space="preserve">. These have resulted in some important but usually </w:t>
      </w:r>
      <w:r w:rsidR="00EA578C" w:rsidRPr="008350BF">
        <w:t xml:space="preserve">only localised impacts. For example, </w:t>
      </w:r>
      <w:r w:rsidR="0089290A" w:rsidRPr="008350BF">
        <w:t xml:space="preserve">degraded land </w:t>
      </w:r>
      <w:r w:rsidR="00EA578C" w:rsidRPr="008350BF">
        <w:t xml:space="preserve">has been </w:t>
      </w:r>
      <w:r w:rsidR="0089290A" w:rsidRPr="008350BF">
        <w:t xml:space="preserve">rehabilitated and </w:t>
      </w:r>
      <w:r w:rsidR="00EA578C" w:rsidRPr="008350BF">
        <w:t>g</w:t>
      </w:r>
      <w:r w:rsidR="0089290A" w:rsidRPr="008350BF">
        <w:t>ullies and landslides have been stabil</w:t>
      </w:r>
      <w:r w:rsidR="009D457A" w:rsidRPr="008350BF">
        <w:t>ise</w:t>
      </w:r>
      <w:r w:rsidR="0089290A" w:rsidRPr="008350BF">
        <w:t xml:space="preserve">d reducing the threat to local people's life and property.  However, </w:t>
      </w:r>
      <w:r w:rsidR="00EA578C" w:rsidRPr="008350BF">
        <w:t xml:space="preserve">because of </w:t>
      </w:r>
      <w:r w:rsidR="0089290A" w:rsidRPr="008350BF">
        <w:t xml:space="preserve">the </w:t>
      </w:r>
      <w:r w:rsidR="00EA578C" w:rsidRPr="008350BF">
        <w:t xml:space="preserve">physical </w:t>
      </w:r>
      <w:r w:rsidR="0089290A" w:rsidRPr="008350BF">
        <w:t>scale of the</w:t>
      </w:r>
      <w:r w:rsidR="00EA578C" w:rsidRPr="008350BF">
        <w:t xml:space="preserve">se programmes, </w:t>
      </w:r>
      <w:r w:rsidR="0089290A" w:rsidRPr="008350BF">
        <w:t xml:space="preserve">physical </w:t>
      </w:r>
      <w:r w:rsidR="00EA578C" w:rsidRPr="008350BF">
        <w:t xml:space="preserve">impacts are still </w:t>
      </w:r>
      <w:r w:rsidR="0089290A" w:rsidRPr="008350BF">
        <w:t xml:space="preserve">relatively insignificant when compared with the actual requirements for soil and watershed conservation </w:t>
      </w:r>
      <w:r w:rsidR="00EA578C" w:rsidRPr="008350BF">
        <w:t xml:space="preserve">at a national level and many areas have </w:t>
      </w:r>
      <w:r w:rsidR="0089290A" w:rsidRPr="008350BF">
        <w:t xml:space="preserve">remained unattended and untreated. </w:t>
      </w:r>
      <w:r w:rsidR="00EA578C" w:rsidRPr="008350BF">
        <w:t xml:space="preserve">Soil conservation and watershed management services are currently provided through the DSCWM offices in 56 districts and cover less than 10% of the areas of these. </w:t>
      </w:r>
      <w:r w:rsidR="0089290A" w:rsidRPr="008350BF">
        <w:t xml:space="preserve">Despite a number of issues, challenges and threats, a lot of potentials/opportunities exist.  </w:t>
      </w:r>
      <w:r w:rsidR="00EA578C" w:rsidRPr="008350BF">
        <w:t xml:space="preserve">Demand for the services of DSCWM remains high in all parts of the country. </w:t>
      </w:r>
    </w:p>
    <w:p w:rsidR="005E147B" w:rsidRPr="008350BF" w:rsidRDefault="00EA578C" w:rsidP="0089290A">
      <w:pPr>
        <w:spacing w:after="120"/>
      </w:pPr>
      <w:r w:rsidRPr="008350BF">
        <w:t xml:space="preserve">Stability and condition of watersheds affects human </w:t>
      </w:r>
      <w:r w:rsidR="0089290A" w:rsidRPr="008350BF">
        <w:t>safety, food securit</w:t>
      </w:r>
      <w:r w:rsidRPr="008350BF">
        <w:t xml:space="preserve">y and biodiversity conservation. Soil and watershed conservation actions aim to </w:t>
      </w:r>
      <w:r w:rsidR="0089290A" w:rsidRPr="008350BF">
        <w:t xml:space="preserve">increase water resources </w:t>
      </w:r>
      <w:r w:rsidRPr="008350BF">
        <w:t>(quality and quantity) for d</w:t>
      </w:r>
      <w:r w:rsidR="0089290A" w:rsidRPr="008350BF">
        <w:t>rinking, irrigation and hydropower</w:t>
      </w:r>
      <w:r w:rsidRPr="008350BF">
        <w:t xml:space="preserve"> – all of which are essential for the country’s prosperity and to improve rural livelihoods.</w:t>
      </w:r>
    </w:p>
    <w:p w:rsidR="005E147B" w:rsidRPr="008350BF" w:rsidRDefault="005E147B" w:rsidP="0089290A">
      <w:pPr>
        <w:spacing w:after="120"/>
      </w:pPr>
      <w:r w:rsidRPr="008350BF">
        <w:t>The overall strategy for managing watersheds in Nepal is to increase the extent of action on the ground by focusing on identified hotspots/sites (as at present) and also by adopting new institutional arrangements and partnerships to broaden responsibility for watershed management away from being the sole responsibility of DSCWM. Actions will also be concentrated in the vulnerable Chure region. This means establishing effective partnerships involving local government and DSCWM and also including other natural resource and non-natural resource sectors (such as agriculture,</w:t>
      </w:r>
      <w:r w:rsidR="005D3727">
        <w:t>environment</w:t>
      </w:r>
      <w:r w:rsidR="009A411B">
        <w:t>,</w:t>
      </w:r>
      <w:r w:rsidRPr="008350BF">
        <w:t xml:space="preserve"> livestock, roads, hydropower and possibly others) along with community groups </w:t>
      </w:r>
      <w:r w:rsidR="005C32D8" w:rsidRPr="008350BF">
        <w:t xml:space="preserve">(of various kinds) </w:t>
      </w:r>
      <w:r w:rsidRPr="008350BF">
        <w:t xml:space="preserve">and the private sector (especially private landowners). </w:t>
      </w:r>
    </w:p>
    <w:p w:rsidR="0087338F" w:rsidRDefault="00BD606A">
      <w:pPr>
        <w:rPr>
          <w:szCs w:val="28"/>
        </w:rPr>
      </w:pPr>
      <w:r w:rsidRPr="00BD606A">
        <w:rPr>
          <w:b/>
          <w:bCs/>
          <w:sz w:val="28"/>
          <w:szCs w:val="28"/>
        </w:rPr>
        <w:t xml:space="preserve">Priority Actions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80"/>
      </w:tblGrid>
      <w:tr w:rsidR="0089290A" w:rsidRPr="008350BF" w:rsidTr="00664360">
        <w:trPr>
          <w:trHeight w:val="326"/>
        </w:trPr>
        <w:tc>
          <w:tcPr>
            <w:tcW w:w="9180" w:type="dxa"/>
            <w:shd w:val="clear" w:color="auto" w:fill="92D050"/>
          </w:tcPr>
          <w:p w:rsidR="0087338F" w:rsidRDefault="006B589E">
            <w:r>
              <w:rPr>
                <w:rFonts w:ascii="Arial" w:hAnsi="Arial" w:cs="Arial"/>
                <w:b/>
                <w:bCs/>
                <w:szCs w:val="22"/>
              </w:rPr>
              <w:t xml:space="preserve">A. </w:t>
            </w:r>
            <w:r w:rsidR="00BD606A" w:rsidRPr="00BD606A">
              <w:rPr>
                <w:rFonts w:ascii="Arial" w:hAnsi="Arial" w:cs="Arial"/>
                <w:b/>
                <w:bCs/>
                <w:szCs w:val="22"/>
              </w:rPr>
              <w:t>Policy and legal framework</w:t>
            </w:r>
          </w:p>
        </w:tc>
      </w:tr>
      <w:tr w:rsidR="0089290A" w:rsidRPr="008350BF" w:rsidTr="00BD0AE0">
        <w:trPr>
          <w:trHeight w:val="629"/>
        </w:trPr>
        <w:tc>
          <w:tcPr>
            <w:tcW w:w="9180" w:type="dxa"/>
          </w:tcPr>
          <w:p w:rsidR="00D616ED" w:rsidRPr="00D616ED" w:rsidRDefault="00D616ED" w:rsidP="00D616ED">
            <w:pPr>
              <w:numPr>
                <w:ilvl w:val="0"/>
                <w:numId w:val="18"/>
              </w:numPr>
              <w:spacing w:after="120"/>
              <w:contextualSpacing/>
              <w:jc w:val="left"/>
            </w:pPr>
            <w:r w:rsidRPr="00453232">
              <w:t xml:space="preserve">Update the policy and regulatory framework for soil and water conservation to facilitate a new strategy of institutional partnerships for implementation and action and for new approaches including river basin planning, </w:t>
            </w:r>
            <w:r w:rsidRPr="00D616ED">
              <w:t>vertical</w:t>
            </w:r>
            <w:r w:rsidRPr="00453232">
              <w:t xml:space="preserve"> landscape approaches </w:t>
            </w:r>
            <w:r w:rsidRPr="00D616ED">
              <w:t xml:space="preserve">and upstream downstream linkages. </w:t>
            </w:r>
          </w:p>
          <w:p w:rsidR="00D616ED" w:rsidRPr="00453232" w:rsidRDefault="00D616ED" w:rsidP="00D616ED">
            <w:pPr>
              <w:numPr>
                <w:ilvl w:val="0"/>
                <w:numId w:val="18"/>
              </w:numPr>
              <w:spacing w:after="120"/>
              <w:contextualSpacing/>
              <w:jc w:val="left"/>
            </w:pPr>
            <w:r w:rsidRPr="00453232">
              <w:t xml:space="preserve">Promote gender equality, inclusive development and social and economic upliftment of poor, women, </w:t>
            </w:r>
            <w:r w:rsidRPr="00D616ED">
              <w:rPr>
                <w:i/>
                <w:iCs/>
              </w:rPr>
              <w:t>dalit, janajati, adibasi</w:t>
            </w:r>
            <w:r w:rsidRPr="00453232">
              <w:t xml:space="preserve"> and other marginalised people in integrated soil and watershed plans and programmes.  </w:t>
            </w:r>
          </w:p>
          <w:p w:rsidR="00D616ED" w:rsidRPr="00D616ED" w:rsidRDefault="00D616ED" w:rsidP="00D616ED">
            <w:pPr>
              <w:numPr>
                <w:ilvl w:val="0"/>
                <w:numId w:val="18"/>
              </w:numPr>
              <w:spacing w:after="120"/>
              <w:contextualSpacing/>
              <w:jc w:val="left"/>
            </w:pPr>
            <w:r w:rsidRPr="00D616ED">
              <w:lastRenderedPageBreak/>
              <w:t xml:space="preserve">Revise existing acts, regulations and guidelines </w:t>
            </w:r>
          </w:p>
          <w:p w:rsidR="00D616ED" w:rsidRPr="008350BF" w:rsidRDefault="00D616ED" w:rsidP="00D616ED">
            <w:pPr>
              <w:numPr>
                <w:ilvl w:val="0"/>
                <w:numId w:val="18"/>
              </w:numPr>
              <w:spacing w:after="120"/>
              <w:contextualSpacing/>
              <w:jc w:val="left"/>
            </w:pPr>
            <w:r w:rsidRPr="00D616ED">
              <w:t>Identification, declaration and management of important and vulnerable watersheds as protected watersheds.</w:t>
            </w:r>
          </w:p>
        </w:tc>
      </w:tr>
      <w:tr w:rsidR="0089290A" w:rsidRPr="008350BF" w:rsidTr="00664360">
        <w:tc>
          <w:tcPr>
            <w:tcW w:w="9180" w:type="dxa"/>
            <w:shd w:val="clear" w:color="auto" w:fill="92D050"/>
          </w:tcPr>
          <w:p w:rsidR="0087338F" w:rsidRDefault="006B589E">
            <w:r>
              <w:rPr>
                <w:rFonts w:ascii="Arial" w:hAnsi="Arial" w:cs="Arial"/>
                <w:b/>
                <w:bCs/>
                <w:szCs w:val="22"/>
              </w:rPr>
              <w:lastRenderedPageBreak/>
              <w:t>B</w:t>
            </w:r>
            <w:r w:rsidR="00BD606A" w:rsidRPr="00BD606A">
              <w:rPr>
                <w:rFonts w:ascii="Arial" w:hAnsi="Arial" w:cs="Arial"/>
                <w:b/>
                <w:bCs/>
                <w:szCs w:val="22"/>
              </w:rPr>
              <w:t>. Re-organising and capacity building</w:t>
            </w:r>
          </w:p>
        </w:tc>
      </w:tr>
      <w:tr w:rsidR="0089290A" w:rsidRPr="008350BF" w:rsidTr="00BD0AE0">
        <w:tc>
          <w:tcPr>
            <w:tcW w:w="9180" w:type="dxa"/>
          </w:tcPr>
          <w:p w:rsidR="00D723A9" w:rsidRPr="00E41A63" w:rsidRDefault="00B554CF" w:rsidP="00BD0AE0">
            <w:pPr>
              <w:pStyle w:val="MediumGrid1-Accent21"/>
              <w:numPr>
                <w:ilvl w:val="0"/>
                <w:numId w:val="18"/>
              </w:numPr>
              <w:ind w:left="284" w:hanging="284"/>
              <w:rPr>
                <w:rFonts w:cs="Times New Roman"/>
                <w:lang w:bidi="ar-SA"/>
              </w:rPr>
            </w:pPr>
            <w:r w:rsidRPr="00E41A63">
              <w:rPr>
                <w:rFonts w:cs="Times New Roman"/>
                <w:lang w:bidi="ar-SA"/>
              </w:rPr>
              <w:t>Re-organ</w:t>
            </w:r>
            <w:r w:rsidR="009D457A" w:rsidRPr="00E41A63">
              <w:rPr>
                <w:rFonts w:cs="Times New Roman"/>
                <w:lang w:bidi="ar-SA"/>
              </w:rPr>
              <w:t>ise</w:t>
            </w:r>
            <w:r w:rsidRPr="00E41A63">
              <w:rPr>
                <w:rFonts w:cs="Times New Roman"/>
                <w:lang w:bidi="ar-SA"/>
              </w:rPr>
              <w:t xml:space="preserve"> DSCWM to enhance its role </w:t>
            </w:r>
            <w:r w:rsidR="00D723A9" w:rsidRPr="00E41A63">
              <w:rPr>
                <w:rFonts w:cs="Times New Roman"/>
                <w:lang w:bidi="ar-SA"/>
              </w:rPr>
              <w:t xml:space="preserve">as coordinator and facilitator rather than </w:t>
            </w:r>
            <w:r w:rsidR="00A71CC0" w:rsidRPr="00E41A63">
              <w:rPr>
                <w:rFonts w:cs="Times New Roman"/>
                <w:lang w:bidi="ar-SA"/>
              </w:rPr>
              <w:t xml:space="preserve">sole </w:t>
            </w:r>
            <w:r w:rsidR="00D723A9" w:rsidRPr="00E41A63">
              <w:rPr>
                <w:rFonts w:cs="Times New Roman"/>
                <w:lang w:bidi="ar-SA"/>
              </w:rPr>
              <w:t>implementer of soil and watershed management actions – especially at local government level.</w:t>
            </w:r>
          </w:p>
          <w:p w:rsidR="0089290A" w:rsidRPr="00E41A63" w:rsidRDefault="00B554CF" w:rsidP="00BD0AE0">
            <w:pPr>
              <w:pStyle w:val="MediumGrid1-Accent21"/>
              <w:numPr>
                <w:ilvl w:val="0"/>
                <w:numId w:val="18"/>
              </w:numPr>
              <w:ind w:left="284" w:hanging="284"/>
              <w:rPr>
                <w:rFonts w:cs="Times New Roman"/>
                <w:lang w:bidi="ar-SA"/>
              </w:rPr>
            </w:pPr>
            <w:r w:rsidRPr="00E41A63">
              <w:rPr>
                <w:rFonts w:cs="Times New Roman"/>
                <w:lang w:bidi="ar-SA"/>
              </w:rPr>
              <w:t>Enhance technical capacity, leadership</w:t>
            </w:r>
            <w:r w:rsidR="00D723A9" w:rsidRPr="00E41A63">
              <w:rPr>
                <w:rFonts w:cs="Times New Roman"/>
                <w:lang w:bidi="ar-SA"/>
              </w:rPr>
              <w:t xml:space="preserve"> and communication</w:t>
            </w:r>
            <w:r w:rsidRPr="00E41A63">
              <w:rPr>
                <w:rFonts w:cs="Times New Roman"/>
                <w:lang w:bidi="ar-SA"/>
              </w:rPr>
              <w:t>, professionalism, working culture and mind</w:t>
            </w:r>
            <w:r w:rsidR="00D723A9" w:rsidRPr="00E41A63">
              <w:rPr>
                <w:rFonts w:cs="Times New Roman"/>
                <w:lang w:bidi="ar-SA"/>
              </w:rPr>
              <w:t>-</w:t>
            </w:r>
            <w:r w:rsidRPr="00E41A63">
              <w:rPr>
                <w:rFonts w:cs="Times New Roman"/>
                <w:lang w:bidi="ar-SA"/>
              </w:rPr>
              <w:t xml:space="preserve">set of </w:t>
            </w:r>
            <w:r w:rsidR="00D723A9" w:rsidRPr="00E41A63">
              <w:rPr>
                <w:rFonts w:cs="Times New Roman"/>
                <w:lang w:bidi="ar-SA"/>
              </w:rPr>
              <w:t xml:space="preserve">DSCWM </w:t>
            </w:r>
            <w:r w:rsidRPr="00E41A63">
              <w:rPr>
                <w:rFonts w:cs="Times New Roman"/>
                <w:lang w:bidi="ar-SA"/>
              </w:rPr>
              <w:t>staff</w:t>
            </w:r>
          </w:p>
        </w:tc>
      </w:tr>
      <w:tr w:rsidR="0089290A" w:rsidRPr="008350BF" w:rsidTr="00664360">
        <w:tc>
          <w:tcPr>
            <w:tcW w:w="9180" w:type="dxa"/>
            <w:shd w:val="clear" w:color="auto" w:fill="92D050"/>
          </w:tcPr>
          <w:p w:rsidR="0087338F" w:rsidRDefault="006B589E">
            <w:r>
              <w:rPr>
                <w:rFonts w:ascii="Arial" w:hAnsi="Arial" w:cs="Arial"/>
                <w:b/>
                <w:bCs/>
                <w:szCs w:val="22"/>
              </w:rPr>
              <w:t xml:space="preserve">C. </w:t>
            </w:r>
            <w:r w:rsidR="00BD606A" w:rsidRPr="00BD606A">
              <w:rPr>
                <w:rFonts w:ascii="Arial" w:hAnsi="Arial" w:cs="Arial"/>
                <w:b/>
                <w:bCs/>
                <w:szCs w:val="22"/>
              </w:rPr>
              <w:t>Planning and coordinating for integrated watershed management</w:t>
            </w:r>
          </w:p>
        </w:tc>
      </w:tr>
      <w:tr w:rsidR="0089290A" w:rsidRPr="008350BF" w:rsidTr="00BD0AE0">
        <w:tc>
          <w:tcPr>
            <w:tcW w:w="9180" w:type="dxa"/>
          </w:tcPr>
          <w:p w:rsidR="00D723A9" w:rsidRPr="00E41A63" w:rsidRDefault="002F6374" w:rsidP="00BD0AE0">
            <w:pPr>
              <w:pStyle w:val="MediumGrid1-Accent21"/>
              <w:numPr>
                <w:ilvl w:val="0"/>
                <w:numId w:val="18"/>
              </w:numPr>
              <w:ind w:left="284" w:hanging="284"/>
              <w:rPr>
                <w:rFonts w:cs="Times New Roman"/>
                <w:lang w:bidi="ar-SA"/>
              </w:rPr>
            </w:pPr>
            <w:r w:rsidRPr="00E41A63">
              <w:rPr>
                <w:rFonts w:cs="Times New Roman"/>
                <w:lang w:bidi="ar-SA"/>
              </w:rPr>
              <w:t>Develop a master plan for the Chure using a participatory landscape approach that enables critical sites to be identified, local communities and civil society to be actively involved and local institutional mechanisms to be used for financing and implementing site treatment and resource conservation activities along with measures for enforcing proper excavation techniques and sites for stones, gravel and sand extraction</w:t>
            </w:r>
            <w:r w:rsidR="00D723A9" w:rsidRPr="00E41A63">
              <w:rPr>
                <w:rFonts w:cs="Times New Roman"/>
                <w:lang w:bidi="ar-SA"/>
              </w:rPr>
              <w:t>.</w:t>
            </w:r>
          </w:p>
          <w:p w:rsidR="00A83BC3" w:rsidRPr="00E41A63" w:rsidRDefault="00A83BC3" w:rsidP="00BD0AE0">
            <w:pPr>
              <w:pStyle w:val="MediumGrid1-Accent21"/>
              <w:numPr>
                <w:ilvl w:val="0"/>
                <w:numId w:val="18"/>
              </w:numPr>
              <w:ind w:left="284" w:hanging="284"/>
              <w:rPr>
                <w:rFonts w:cs="Times New Roman"/>
                <w:lang w:bidi="ar-SA"/>
              </w:rPr>
            </w:pPr>
            <w:r w:rsidRPr="00E41A63">
              <w:rPr>
                <w:rFonts w:cs="Times New Roman"/>
                <w:lang w:bidi="ar-SA"/>
              </w:rPr>
              <w:t>Increase the coverage of soil conservation and watershed management activity across the country</w:t>
            </w:r>
          </w:p>
          <w:p w:rsidR="00D723A9" w:rsidRPr="00E41A63" w:rsidRDefault="00D723A9" w:rsidP="00BD0AE0">
            <w:pPr>
              <w:pStyle w:val="MediumGrid1-Accent21"/>
              <w:numPr>
                <w:ilvl w:val="0"/>
                <w:numId w:val="18"/>
              </w:numPr>
              <w:ind w:left="284" w:hanging="284"/>
              <w:rPr>
                <w:rFonts w:cs="Times New Roman"/>
                <w:lang w:bidi="ar-SA"/>
              </w:rPr>
            </w:pPr>
            <w:r w:rsidRPr="00E41A63">
              <w:rPr>
                <w:rFonts w:cs="Times New Roman"/>
                <w:lang w:bidi="ar-SA"/>
              </w:rPr>
              <w:t xml:space="preserve">Ensure that all </w:t>
            </w:r>
            <w:r w:rsidR="00A83BC3" w:rsidRPr="00E41A63">
              <w:rPr>
                <w:rFonts w:cs="Times New Roman"/>
                <w:lang w:bidi="ar-SA"/>
              </w:rPr>
              <w:t xml:space="preserve">relevant </w:t>
            </w:r>
            <w:r w:rsidRPr="00E41A63">
              <w:rPr>
                <w:rFonts w:cs="Times New Roman"/>
                <w:lang w:bidi="ar-SA"/>
              </w:rPr>
              <w:t xml:space="preserve">sectoral plans </w:t>
            </w:r>
            <w:r w:rsidR="00A83BC3" w:rsidRPr="00E41A63">
              <w:rPr>
                <w:rFonts w:cs="Times New Roman"/>
                <w:lang w:bidi="ar-SA"/>
              </w:rPr>
              <w:t xml:space="preserve">at </w:t>
            </w:r>
            <w:r w:rsidR="00D616ED" w:rsidRPr="00E41A63">
              <w:rPr>
                <w:rFonts w:cs="Times New Roman"/>
                <w:lang w:bidi="ar-SA"/>
              </w:rPr>
              <w:t xml:space="preserve">at different level </w:t>
            </w:r>
            <w:r w:rsidRPr="00E41A63">
              <w:rPr>
                <w:rFonts w:cs="Times New Roman"/>
                <w:lang w:bidi="ar-SA"/>
              </w:rPr>
              <w:t>incorporate soil and watershed conservation components.</w:t>
            </w:r>
          </w:p>
          <w:p w:rsidR="00D616ED" w:rsidRPr="008350BF" w:rsidRDefault="00D616ED" w:rsidP="00D616ED">
            <w:pPr>
              <w:numPr>
                <w:ilvl w:val="0"/>
                <w:numId w:val="18"/>
              </w:numPr>
              <w:spacing w:after="120"/>
              <w:ind w:left="284" w:hanging="284"/>
              <w:contextualSpacing/>
              <w:jc w:val="left"/>
            </w:pPr>
            <w:r w:rsidRPr="00453232">
              <w:t xml:space="preserve">Strengthen coordination and collaboration for consolidated soil, water and watershed conservation and management </w:t>
            </w:r>
            <w:r w:rsidRPr="00D616ED">
              <w:t>among different stakeholders and different level</w:t>
            </w:r>
            <w:r w:rsidRPr="00453232">
              <w:t>.</w:t>
            </w:r>
          </w:p>
          <w:p w:rsidR="0089290A" w:rsidRPr="00E41A63" w:rsidRDefault="00B554CF" w:rsidP="00BD0AE0">
            <w:pPr>
              <w:pStyle w:val="MediumGrid1-Accent21"/>
              <w:numPr>
                <w:ilvl w:val="0"/>
                <w:numId w:val="18"/>
              </w:numPr>
              <w:ind w:left="284" w:hanging="284"/>
              <w:rPr>
                <w:rFonts w:cs="Times New Roman"/>
                <w:lang w:bidi="ar-SA"/>
              </w:rPr>
            </w:pPr>
            <w:r w:rsidRPr="00E41A63">
              <w:rPr>
                <w:rFonts w:cs="Times New Roman"/>
                <w:lang w:bidi="ar-SA"/>
              </w:rPr>
              <w:t xml:space="preserve">Increase water and soil conservation through appropriate and low cost technologies </w:t>
            </w:r>
            <w:r w:rsidR="00D723A9" w:rsidRPr="00E41A63">
              <w:rPr>
                <w:rFonts w:cs="Times New Roman"/>
                <w:lang w:bidi="ar-SA"/>
              </w:rPr>
              <w:t>including technologies for water harvesting and water conservation</w:t>
            </w:r>
            <w:r w:rsidR="00A83BC3" w:rsidRPr="00E41A63">
              <w:rPr>
                <w:rFonts w:cs="Times New Roman"/>
                <w:lang w:bidi="ar-SA"/>
              </w:rPr>
              <w:t xml:space="preserve"> and for conservation farming in different ecological zones</w:t>
            </w:r>
          </w:p>
          <w:p w:rsidR="00A83BC3" w:rsidRPr="00E41A63" w:rsidRDefault="00A83BC3" w:rsidP="00BD0AE0">
            <w:pPr>
              <w:pStyle w:val="MediumGrid1-Accent21"/>
              <w:numPr>
                <w:ilvl w:val="0"/>
                <w:numId w:val="18"/>
              </w:numPr>
              <w:ind w:left="284" w:hanging="284"/>
              <w:rPr>
                <w:rFonts w:cs="Times New Roman"/>
                <w:lang w:bidi="ar-SA"/>
              </w:rPr>
            </w:pPr>
            <w:r w:rsidRPr="00E41A63">
              <w:rPr>
                <w:rFonts w:cs="Times New Roman"/>
                <w:lang w:bidi="ar-SA"/>
              </w:rPr>
              <w:t>Formulate and implement systems for Payment for Ecosystem Services (PES) methodologies for managing and financing watershed services.</w:t>
            </w:r>
          </w:p>
          <w:p w:rsidR="00D616ED" w:rsidRPr="008350BF" w:rsidRDefault="00D616ED" w:rsidP="00D616ED">
            <w:pPr>
              <w:numPr>
                <w:ilvl w:val="0"/>
                <w:numId w:val="18"/>
              </w:numPr>
              <w:spacing w:after="120"/>
              <w:ind w:left="284" w:hanging="284"/>
              <w:contextualSpacing/>
              <w:jc w:val="left"/>
            </w:pPr>
            <w:r w:rsidRPr="00D616ED">
              <w:t>Enhance community based approaches to implement soil conservation and watershed management activities.</w:t>
            </w:r>
          </w:p>
        </w:tc>
      </w:tr>
      <w:tr w:rsidR="0089290A" w:rsidRPr="008350BF" w:rsidTr="00664360">
        <w:tc>
          <w:tcPr>
            <w:tcW w:w="9180" w:type="dxa"/>
            <w:shd w:val="clear" w:color="auto" w:fill="92D050"/>
          </w:tcPr>
          <w:p w:rsidR="0087338F" w:rsidRDefault="006B589E">
            <w:r>
              <w:rPr>
                <w:rFonts w:ascii="Arial" w:hAnsi="Arial" w:cs="Arial"/>
                <w:b/>
                <w:bCs/>
                <w:szCs w:val="22"/>
              </w:rPr>
              <w:t xml:space="preserve">D. </w:t>
            </w:r>
            <w:r w:rsidR="00BD606A" w:rsidRPr="00BD606A">
              <w:rPr>
                <w:rFonts w:ascii="Arial" w:hAnsi="Arial" w:cs="Arial"/>
                <w:b/>
                <w:bCs/>
                <w:szCs w:val="22"/>
              </w:rPr>
              <w:t>Conservation education and awareness</w:t>
            </w:r>
          </w:p>
        </w:tc>
      </w:tr>
      <w:tr w:rsidR="0089290A" w:rsidRPr="008350BF" w:rsidTr="00BD0AE0">
        <w:tc>
          <w:tcPr>
            <w:tcW w:w="9180" w:type="dxa"/>
          </w:tcPr>
          <w:p w:rsidR="00A83BC3" w:rsidRPr="00E41A63" w:rsidRDefault="00A83BC3" w:rsidP="00BD0AE0">
            <w:pPr>
              <w:pStyle w:val="MediumGrid1-Accent21"/>
              <w:numPr>
                <w:ilvl w:val="0"/>
                <w:numId w:val="18"/>
              </w:numPr>
              <w:ind w:left="284" w:hanging="284"/>
              <w:rPr>
                <w:rFonts w:cs="Times New Roman"/>
                <w:lang w:bidi="ar-SA"/>
              </w:rPr>
            </w:pPr>
            <w:r w:rsidRPr="00E41A63">
              <w:rPr>
                <w:rFonts w:cs="Times New Roman"/>
                <w:lang w:bidi="ar-SA"/>
              </w:rPr>
              <w:t xml:space="preserve">Coordinate with development partners and government around infrastructure development projects to ensure best practice in implementation of soil and watershed conservation actions e.g. roads, hydropower etc. </w:t>
            </w:r>
          </w:p>
          <w:p w:rsidR="0089290A" w:rsidRPr="00E41A63" w:rsidRDefault="00B554CF" w:rsidP="00BD0AE0">
            <w:pPr>
              <w:pStyle w:val="MediumGrid1-Accent21"/>
              <w:numPr>
                <w:ilvl w:val="0"/>
                <w:numId w:val="18"/>
              </w:numPr>
              <w:ind w:left="284" w:hanging="284"/>
              <w:rPr>
                <w:rFonts w:cs="Times New Roman"/>
                <w:lang w:bidi="ar-SA"/>
              </w:rPr>
            </w:pPr>
            <w:r w:rsidRPr="00E41A63">
              <w:rPr>
                <w:rFonts w:cs="Times New Roman"/>
                <w:lang w:bidi="ar-SA"/>
              </w:rPr>
              <w:t xml:space="preserve">Increase </w:t>
            </w:r>
            <w:r w:rsidR="00A83BC3" w:rsidRPr="00E41A63">
              <w:rPr>
                <w:rFonts w:cs="Times New Roman"/>
                <w:lang w:bidi="ar-SA"/>
              </w:rPr>
              <w:t xml:space="preserve">public </w:t>
            </w:r>
            <w:r w:rsidRPr="00E41A63">
              <w:rPr>
                <w:rFonts w:cs="Times New Roman"/>
                <w:lang w:bidi="ar-SA"/>
              </w:rPr>
              <w:t xml:space="preserve">awareness, knowledge and capacity </w:t>
            </w:r>
            <w:r w:rsidR="00A83BC3" w:rsidRPr="00E41A63">
              <w:rPr>
                <w:rFonts w:cs="Times New Roman"/>
                <w:lang w:bidi="ar-SA"/>
              </w:rPr>
              <w:t xml:space="preserve">on </w:t>
            </w:r>
            <w:r w:rsidRPr="00E41A63">
              <w:rPr>
                <w:rFonts w:cs="Times New Roman"/>
                <w:lang w:bidi="ar-SA"/>
              </w:rPr>
              <w:t>soil and water conservation, land productivity improvement, land stabil</w:t>
            </w:r>
            <w:r w:rsidR="00B756D6" w:rsidRPr="00E41A63">
              <w:rPr>
                <w:rFonts w:cs="Times New Roman"/>
                <w:lang w:bidi="ar-SA"/>
              </w:rPr>
              <w:t>isat</w:t>
            </w:r>
            <w:r w:rsidRPr="00E41A63">
              <w:rPr>
                <w:rFonts w:cs="Times New Roman"/>
                <w:lang w:bidi="ar-SA"/>
              </w:rPr>
              <w:t>ion and disaster reduction methods and practices through extension, communication and demonstration</w:t>
            </w:r>
          </w:p>
          <w:p w:rsidR="00D616ED" w:rsidRPr="00E41A63" w:rsidRDefault="00A83BC3" w:rsidP="00D616ED">
            <w:pPr>
              <w:pStyle w:val="MediumGrid1-Accent21"/>
              <w:numPr>
                <w:ilvl w:val="0"/>
                <w:numId w:val="18"/>
              </w:numPr>
              <w:ind w:left="284" w:hanging="284"/>
              <w:rPr>
                <w:rFonts w:cs="Times New Roman"/>
                <w:lang w:bidi="ar-SA"/>
              </w:rPr>
            </w:pPr>
            <w:r w:rsidRPr="00E41A63">
              <w:rPr>
                <w:rFonts w:cs="Times New Roman"/>
                <w:lang w:bidi="ar-SA"/>
              </w:rPr>
              <w:t xml:space="preserve">Support and </w:t>
            </w:r>
            <w:r w:rsidR="00FD0E4E" w:rsidRPr="00E41A63">
              <w:rPr>
                <w:rFonts w:cs="Times New Roman"/>
                <w:lang w:bidi="ar-SA"/>
              </w:rPr>
              <w:t>i</w:t>
            </w:r>
            <w:r w:rsidRPr="00E41A63">
              <w:rPr>
                <w:rFonts w:cs="Times New Roman"/>
                <w:lang w:bidi="ar-SA"/>
              </w:rPr>
              <w:t>mplement programmes focusing on disaster management, climate change adaptation and overall environmental awareness for local communities in partnership with other sectoral agencies, civil society and local government</w:t>
            </w:r>
          </w:p>
        </w:tc>
      </w:tr>
      <w:tr w:rsidR="00D616ED" w:rsidRPr="008350BF" w:rsidTr="0053232A">
        <w:tc>
          <w:tcPr>
            <w:tcW w:w="9180" w:type="dxa"/>
            <w:shd w:val="clear" w:color="auto" w:fill="92D050"/>
          </w:tcPr>
          <w:p w:rsidR="00D616ED" w:rsidRDefault="00D616ED" w:rsidP="00D616ED">
            <w:r>
              <w:rPr>
                <w:rFonts w:ascii="Arial" w:hAnsi="Arial" w:cs="Arial"/>
                <w:b/>
                <w:bCs/>
                <w:szCs w:val="22"/>
              </w:rPr>
              <w:t xml:space="preserve">E. </w:t>
            </w:r>
            <w:r w:rsidRPr="00D616ED">
              <w:rPr>
                <w:rFonts w:ascii="Arial" w:hAnsi="Arial" w:cs="Arial"/>
                <w:b/>
                <w:bCs/>
                <w:szCs w:val="22"/>
              </w:rPr>
              <w:t xml:space="preserve">Addressing watershed degradation, desertification and </w:t>
            </w:r>
            <w:r w:rsidR="004443B2" w:rsidRPr="00D616ED">
              <w:rPr>
                <w:rFonts w:ascii="Arial" w:hAnsi="Arial" w:cs="Arial"/>
                <w:b/>
                <w:bCs/>
                <w:szCs w:val="22"/>
              </w:rPr>
              <w:t>natural</w:t>
            </w:r>
            <w:r w:rsidRPr="00D616ED">
              <w:rPr>
                <w:rFonts w:ascii="Arial" w:hAnsi="Arial" w:cs="Arial"/>
                <w:b/>
                <w:bCs/>
                <w:szCs w:val="22"/>
              </w:rPr>
              <w:t xml:space="preserve"> disasters</w:t>
            </w:r>
          </w:p>
        </w:tc>
      </w:tr>
      <w:tr w:rsidR="00D616ED" w:rsidRPr="008350BF" w:rsidTr="00BD0AE0">
        <w:tc>
          <w:tcPr>
            <w:tcW w:w="9180" w:type="dxa"/>
          </w:tcPr>
          <w:p w:rsidR="00D616ED" w:rsidRPr="00D616ED" w:rsidRDefault="00D616ED" w:rsidP="00D616ED">
            <w:pPr>
              <w:numPr>
                <w:ilvl w:val="0"/>
                <w:numId w:val="18"/>
              </w:numPr>
              <w:spacing w:after="120"/>
              <w:ind w:left="284" w:hanging="284"/>
              <w:contextualSpacing/>
              <w:jc w:val="left"/>
            </w:pPr>
            <w:r w:rsidRPr="00D616ED">
              <w:t>Enhance community capacity to adapt and cope the stresses of natural disasters</w:t>
            </w:r>
          </w:p>
          <w:p w:rsidR="00D616ED" w:rsidRPr="00D616ED" w:rsidRDefault="00D616ED" w:rsidP="00D616ED">
            <w:pPr>
              <w:numPr>
                <w:ilvl w:val="0"/>
                <w:numId w:val="18"/>
              </w:numPr>
              <w:spacing w:after="120"/>
              <w:ind w:left="284" w:hanging="284"/>
              <w:contextualSpacing/>
              <w:jc w:val="left"/>
            </w:pPr>
            <w:r w:rsidRPr="00D616ED">
              <w:t xml:space="preserve">Community based natural disasters, land degradation and desertification management  </w:t>
            </w:r>
          </w:p>
          <w:p w:rsidR="00D616ED" w:rsidRPr="00D616ED" w:rsidRDefault="00D616ED" w:rsidP="00D616ED">
            <w:pPr>
              <w:numPr>
                <w:ilvl w:val="0"/>
                <w:numId w:val="18"/>
              </w:numPr>
              <w:spacing w:after="120"/>
              <w:ind w:left="284" w:hanging="284"/>
              <w:contextualSpacing/>
              <w:jc w:val="left"/>
              <w:rPr>
                <w:rFonts w:ascii="Arial" w:hAnsi="Arial" w:cs="Arial"/>
                <w:b/>
                <w:bCs/>
                <w:szCs w:val="22"/>
              </w:rPr>
            </w:pPr>
            <w:r w:rsidRPr="00D616ED">
              <w:t>Manage ecological  integrity and enhance community resilience</w:t>
            </w:r>
          </w:p>
        </w:tc>
      </w:tr>
    </w:tbl>
    <w:p w:rsidR="000F1570" w:rsidRPr="008350BF" w:rsidRDefault="00A36566" w:rsidP="00257675">
      <w:pPr>
        <w:pStyle w:val="Heading2"/>
        <w:pageBreakBefore/>
        <w:numPr>
          <w:ilvl w:val="0"/>
          <w:numId w:val="0"/>
        </w:numPr>
      </w:pPr>
      <w:bookmarkStart w:id="222" w:name="_Toc389044820"/>
      <w:bookmarkStart w:id="223" w:name="_Toc437948605"/>
      <w:r>
        <w:lastRenderedPageBreak/>
        <w:t>3.2.</w:t>
      </w:r>
      <w:r w:rsidRPr="008350BF">
        <w:t>5</w:t>
      </w:r>
      <w:r>
        <w:t xml:space="preserve"> PROMOTING</w:t>
      </w:r>
      <w:r w:rsidR="006020BC" w:rsidRPr="008350BF">
        <w:t xml:space="preserve"> Enterprise and Economic Development</w:t>
      </w:r>
      <w:bookmarkEnd w:id="222"/>
      <w:bookmarkEnd w:id="223"/>
    </w:p>
    <w:p w:rsidR="0087338F" w:rsidRDefault="00BD606A">
      <w:pPr>
        <w:rPr>
          <w:szCs w:val="28"/>
        </w:rPr>
      </w:pPr>
      <w:bookmarkStart w:id="224" w:name="_Toc389044821"/>
      <w:r w:rsidRPr="00BD606A">
        <w:rPr>
          <w:b/>
          <w:bCs/>
          <w:sz w:val="28"/>
          <w:szCs w:val="28"/>
        </w:rPr>
        <w:t>Thematic Purpose</w:t>
      </w:r>
      <w:bookmarkEnd w:id="224"/>
    </w:p>
    <w:p w:rsidR="00B554CF" w:rsidRPr="008350BF" w:rsidRDefault="00D14899" w:rsidP="00F86534">
      <w:pPr>
        <w:spacing w:after="120"/>
      </w:pPr>
      <w:r w:rsidRPr="008350BF">
        <w:t xml:space="preserve">Increase private sector </w:t>
      </w:r>
      <w:r w:rsidR="00B554CF" w:rsidRPr="008350BF">
        <w:t xml:space="preserve">involvement and investment </w:t>
      </w:r>
      <w:r w:rsidR="00784710" w:rsidRPr="008350BF">
        <w:t>in growing f</w:t>
      </w:r>
      <w:r w:rsidR="00B554CF" w:rsidRPr="008350BF">
        <w:t>orestry crops (including NTFP</w:t>
      </w:r>
      <w:r w:rsidR="000F699F" w:rsidRPr="008350BF">
        <w:t>s</w:t>
      </w:r>
      <w:r w:rsidR="00B554CF" w:rsidRPr="008350BF">
        <w:t xml:space="preserve">/MAPs), </w:t>
      </w:r>
      <w:r w:rsidR="00784710" w:rsidRPr="008350BF">
        <w:t xml:space="preserve">carrying out </w:t>
      </w:r>
      <w:r w:rsidR="00B554CF" w:rsidRPr="008350BF">
        <w:t xml:space="preserve">forestry operations, </w:t>
      </w:r>
      <w:r w:rsidR="00784710" w:rsidRPr="008350BF">
        <w:t xml:space="preserve">managing </w:t>
      </w:r>
      <w:r w:rsidR="00B554CF" w:rsidRPr="008350BF">
        <w:t>forest b</w:t>
      </w:r>
      <w:r w:rsidR="000F699F" w:rsidRPr="008350BF">
        <w:t xml:space="preserve">ased enterprises and industries, </w:t>
      </w:r>
      <w:r w:rsidR="00784710" w:rsidRPr="008350BF">
        <w:t xml:space="preserve">promoting </w:t>
      </w:r>
      <w:r w:rsidR="000F699F" w:rsidRPr="008350BF">
        <w:t>eco-tourism and enhancing</w:t>
      </w:r>
      <w:r w:rsidR="00B554CF" w:rsidRPr="008350BF">
        <w:t xml:space="preserve"> the growth of fore</w:t>
      </w:r>
      <w:r w:rsidR="00784710" w:rsidRPr="008350BF">
        <w:t xml:space="preserve">st-based enterprises of all kinds for increased rural employment, economic growth and opportunities for poor and marginalised people to move out of poverty. </w:t>
      </w:r>
    </w:p>
    <w:p w:rsidR="0087338F" w:rsidRDefault="00BD606A">
      <w:pPr>
        <w:rPr>
          <w:szCs w:val="28"/>
        </w:rPr>
      </w:pPr>
      <w:r w:rsidRPr="00BD606A">
        <w:rPr>
          <w:b/>
          <w:bCs/>
          <w:sz w:val="28"/>
          <w:szCs w:val="28"/>
        </w:rPr>
        <w:t xml:space="preserve">Justification </w:t>
      </w:r>
    </w:p>
    <w:p w:rsidR="00C23670" w:rsidRPr="008350BF" w:rsidRDefault="00C23670" w:rsidP="00C23670">
      <w:pPr>
        <w:spacing w:after="120"/>
      </w:pPr>
      <w:r w:rsidRPr="008350BF">
        <w:t>Forests (including shrub</w:t>
      </w:r>
      <w:r w:rsidR="007776D8" w:rsidRPr="008350BF">
        <w:t>-</w:t>
      </w:r>
      <w:r w:rsidRPr="008350BF">
        <w:t xml:space="preserve">land) have </w:t>
      </w:r>
      <w:r w:rsidR="007776D8" w:rsidRPr="008350BF">
        <w:t xml:space="preserve">significant </w:t>
      </w:r>
      <w:r w:rsidRPr="008350BF">
        <w:t xml:space="preserve">potential to contribute to small and medium scale industrial and economic development. </w:t>
      </w:r>
      <w:r w:rsidR="007776D8" w:rsidRPr="008350BF">
        <w:t xml:space="preserve">Despite this, the forestry sector </w:t>
      </w:r>
      <w:r w:rsidR="003027ED">
        <w:t>contribution to national and local economy has been underestimated in System of National Accounts (NSA)</w:t>
      </w:r>
      <w:r w:rsidR="007776D8" w:rsidRPr="008350BF">
        <w:t xml:space="preserve"> for a number of reasons.</w:t>
      </w:r>
      <w:r w:rsidR="006610C7" w:rsidRPr="008350BF">
        <w:t xml:space="preserve"> The MPFS attempted to stimulate growth of the commercial forest management sector – but th</w:t>
      </w:r>
      <w:r w:rsidR="003027ED">
        <w:t xml:space="preserve">e expected support from the public sector </w:t>
      </w:r>
      <w:r w:rsidR="00EC70FC">
        <w:t>to private sector was limited.</w:t>
      </w:r>
      <w:r w:rsidR="00784710" w:rsidRPr="008350BF">
        <w:t xml:space="preserve">Amongst the approaches for doing this, commercial leasehold forestry </w:t>
      </w:r>
      <w:r w:rsidR="005D3727">
        <w:t>has not been</w:t>
      </w:r>
      <w:r w:rsidR="003027ED">
        <w:t xml:space="preserve">as effective as anticipated by MPFS. </w:t>
      </w:r>
      <w:r w:rsidR="006610C7" w:rsidRPr="008350BF">
        <w:t>Nowadays there are more areas of forest under controlled management and after several decades of growth</w:t>
      </w:r>
      <w:r w:rsidR="004B40E9">
        <w:t>,</w:t>
      </w:r>
      <w:r w:rsidR="006610C7" w:rsidRPr="008350BF">
        <w:t xml:space="preserve"> resource availability in community forests far exceeds local subsistence requirements. This then represents an opportunity to market and utilise this surplus.</w:t>
      </w:r>
    </w:p>
    <w:p w:rsidR="00540D9D" w:rsidRPr="008350BF" w:rsidRDefault="00540D9D" w:rsidP="00540D9D">
      <w:pPr>
        <w:spacing w:after="120"/>
      </w:pPr>
      <w:r w:rsidRPr="008350BF">
        <w:t>T</w:t>
      </w:r>
      <w:r w:rsidR="00C23670" w:rsidRPr="008350BF">
        <w:t xml:space="preserve">he Forest Act (1993) and </w:t>
      </w:r>
      <w:r w:rsidRPr="008350BF">
        <w:t xml:space="preserve">the </w:t>
      </w:r>
      <w:r w:rsidR="00C23670" w:rsidRPr="008350BF">
        <w:t>associated r</w:t>
      </w:r>
      <w:r w:rsidRPr="008350BF">
        <w:t>egulations indicate a diversit</w:t>
      </w:r>
      <w:r w:rsidR="00C23670" w:rsidRPr="008350BF">
        <w:t xml:space="preserve">y </w:t>
      </w:r>
      <w:r w:rsidRPr="008350BF">
        <w:t xml:space="preserve">of potential productive forest management modalities for national forests </w:t>
      </w:r>
      <w:r w:rsidR="004306D5" w:rsidRPr="008350BF">
        <w:t xml:space="preserve">that is matched by increasing growing stock in forests where protection has been successful (such as community forests in the middle hills). However </w:t>
      </w:r>
      <w:r w:rsidRPr="008350BF">
        <w:t xml:space="preserve">these opportunities are weakened by </w:t>
      </w:r>
      <w:r w:rsidR="00416949">
        <w:t xml:space="preserve">under management, </w:t>
      </w:r>
      <w:r w:rsidRPr="008350BF">
        <w:t>excessive regulation</w:t>
      </w:r>
      <w:r w:rsidR="006610C7" w:rsidRPr="008350BF">
        <w:t xml:space="preserve">on harvesting, movement, transport and sale of forest products </w:t>
      </w:r>
      <w:r w:rsidR="004306D5" w:rsidRPr="008350BF">
        <w:t xml:space="preserve">that then </w:t>
      </w:r>
      <w:r w:rsidRPr="008350BF">
        <w:t>create</w:t>
      </w:r>
      <w:r w:rsidR="004306D5" w:rsidRPr="008350BF">
        <w:t>s</w:t>
      </w:r>
      <w:r w:rsidRPr="008350BF">
        <w:t xml:space="preserve"> a disincentive for commercial forest management. Considering the large area of forests, only small quantities of forest products are legitimately supplied to industry from managed forest and overall supplies of forest products are far less than could potentially be produced. Not only does this reduce government revenues, it also limits the expansion of the wood-using industry and the commercialisation of the forest sector with associated benefit</w:t>
      </w:r>
      <w:r w:rsidR="006610C7" w:rsidRPr="008350BF">
        <w:t xml:space="preserve">s such as cash incomes and jobs in rural areas. </w:t>
      </w:r>
    </w:p>
    <w:p w:rsidR="00C23670" w:rsidRPr="008350BF" w:rsidRDefault="00BD606A" w:rsidP="007776D8">
      <w:pPr>
        <w:spacing w:after="120"/>
      </w:pPr>
      <w:r w:rsidRPr="00BD606A">
        <w:t>Present policies and regulations tend to restrict and hinder rather than stimulate private investment in forestry. For the 5,000 plus wood-based industries registered and operating in Nepal, impractical environmental standards, dual taxation, inconsistency in the auction system, lack of private sector participation in policy-making process and lack of transparency in decision-making processes resulting on erratic and confusing regulations creates uncertainty and challenges to the growth of these industries. At the same time a considerable amount of unregulated trade and utilisation of forest products exists - partly as a consequence of the excessive regulation on the wood-using sector.</w:t>
      </w:r>
    </w:p>
    <w:p w:rsidR="00C23670" w:rsidRPr="008350BF" w:rsidRDefault="00BD606A" w:rsidP="007776D8">
      <w:pPr>
        <w:spacing w:after="120"/>
      </w:pPr>
      <w:r w:rsidRPr="00BD606A">
        <w:t>Taxation, loan regulations and land-related laws are not favourable for the establishment of small-scale private and community-based enterprises that need bank loans and tax breaks to enable them to become established. Larger scale industries and other sectors have easier access to finance, taxation opportunities and banking facilities than smaller, locally-owned enterprises.</w:t>
      </w:r>
    </w:p>
    <w:p w:rsidR="0087338F" w:rsidRDefault="00BD606A">
      <w:pPr>
        <w:rPr>
          <w:szCs w:val="28"/>
        </w:rPr>
      </w:pPr>
      <w:bookmarkStart w:id="225" w:name="_Toc389044824"/>
      <w:r w:rsidRPr="00BD606A">
        <w:rPr>
          <w:b/>
          <w:bCs/>
          <w:sz w:val="28"/>
          <w:szCs w:val="28"/>
        </w:rPr>
        <w:t xml:space="preserve">Priority Actions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80"/>
      </w:tblGrid>
      <w:tr w:rsidR="00B554CF" w:rsidRPr="008350BF" w:rsidTr="00664360">
        <w:trPr>
          <w:trHeight w:val="326"/>
        </w:trPr>
        <w:tc>
          <w:tcPr>
            <w:tcW w:w="9180" w:type="dxa"/>
            <w:shd w:val="clear" w:color="auto" w:fill="92D050"/>
          </w:tcPr>
          <w:bookmarkEnd w:id="225"/>
          <w:p w:rsidR="0087338F" w:rsidRDefault="006B589E">
            <w:r>
              <w:rPr>
                <w:rFonts w:ascii="Arial" w:hAnsi="Arial" w:cs="Arial"/>
                <w:b/>
                <w:bCs/>
                <w:szCs w:val="22"/>
              </w:rPr>
              <w:t xml:space="preserve">A. </w:t>
            </w:r>
            <w:r w:rsidR="00BD606A" w:rsidRPr="00BD606A">
              <w:rPr>
                <w:rFonts w:ascii="Arial" w:hAnsi="Arial" w:cs="Arial"/>
                <w:b/>
                <w:bCs/>
                <w:szCs w:val="22"/>
              </w:rPr>
              <w:t>Policy and legal framework</w:t>
            </w:r>
          </w:p>
        </w:tc>
      </w:tr>
      <w:tr w:rsidR="00B554CF" w:rsidRPr="008350BF" w:rsidTr="00BD0AE0">
        <w:trPr>
          <w:trHeight w:val="629"/>
        </w:trPr>
        <w:tc>
          <w:tcPr>
            <w:tcW w:w="9180" w:type="dxa"/>
          </w:tcPr>
          <w:p w:rsidR="000156A7" w:rsidRPr="00E41A63" w:rsidRDefault="00B554CF" w:rsidP="00BD0AE0">
            <w:pPr>
              <w:pStyle w:val="MediumGrid1-Accent21"/>
              <w:numPr>
                <w:ilvl w:val="0"/>
                <w:numId w:val="18"/>
              </w:numPr>
              <w:ind w:left="284" w:hanging="284"/>
              <w:rPr>
                <w:rFonts w:cs="Times New Roman"/>
                <w:lang w:bidi="ar-SA"/>
              </w:rPr>
            </w:pPr>
            <w:r w:rsidRPr="00E41A63">
              <w:rPr>
                <w:rFonts w:cs="Times New Roman"/>
                <w:lang w:bidi="ar-SA"/>
              </w:rPr>
              <w:t>Recogn</w:t>
            </w:r>
            <w:r w:rsidR="009D457A" w:rsidRPr="00E41A63">
              <w:rPr>
                <w:rFonts w:cs="Times New Roman"/>
                <w:lang w:bidi="ar-SA"/>
              </w:rPr>
              <w:t>ise</w:t>
            </w:r>
            <w:r w:rsidRPr="00E41A63">
              <w:rPr>
                <w:rFonts w:cs="Times New Roman"/>
                <w:lang w:bidi="ar-SA"/>
              </w:rPr>
              <w:t xml:space="preserve"> the private sector as </w:t>
            </w:r>
            <w:r w:rsidR="000156A7" w:rsidRPr="00E41A63">
              <w:rPr>
                <w:rFonts w:cs="Times New Roman"/>
                <w:lang w:bidi="ar-SA"/>
              </w:rPr>
              <w:t xml:space="preserve">key </w:t>
            </w:r>
            <w:r w:rsidRPr="00E41A63">
              <w:rPr>
                <w:rFonts w:cs="Times New Roman"/>
                <w:lang w:bidi="ar-SA"/>
              </w:rPr>
              <w:t xml:space="preserve">partners </w:t>
            </w:r>
            <w:r w:rsidR="000156A7" w:rsidRPr="00E41A63">
              <w:rPr>
                <w:rFonts w:cs="Times New Roman"/>
                <w:lang w:bidi="ar-SA"/>
              </w:rPr>
              <w:t>for commercial and economic development in the forestry sector and establish formal institutional partnerships and structures to enable active</w:t>
            </w:r>
            <w:r w:rsidR="00F7332B" w:rsidRPr="00E41A63">
              <w:rPr>
                <w:rFonts w:cs="Times New Roman"/>
                <w:lang w:bidi="ar-SA"/>
              </w:rPr>
              <w:t xml:space="preserve"> private sector</w:t>
            </w:r>
            <w:r w:rsidR="000156A7" w:rsidRPr="00E41A63">
              <w:rPr>
                <w:rFonts w:cs="Times New Roman"/>
                <w:lang w:bidi="ar-SA"/>
              </w:rPr>
              <w:t xml:space="preserve"> engage</w:t>
            </w:r>
            <w:r w:rsidR="007951FD" w:rsidRPr="00E41A63">
              <w:rPr>
                <w:rFonts w:cs="Times New Roman"/>
                <w:lang w:bidi="ar-SA"/>
              </w:rPr>
              <w:t>ment</w:t>
            </w:r>
          </w:p>
          <w:p w:rsidR="00DE0410" w:rsidRPr="00E41A63" w:rsidRDefault="000156A7">
            <w:pPr>
              <w:pStyle w:val="MediumGrid1-Accent21"/>
              <w:numPr>
                <w:ilvl w:val="0"/>
                <w:numId w:val="18"/>
              </w:numPr>
              <w:ind w:left="284" w:hanging="284"/>
              <w:rPr>
                <w:rFonts w:cs="Times New Roman"/>
                <w:lang w:bidi="ar-SA"/>
              </w:rPr>
            </w:pPr>
            <w:r w:rsidRPr="00E41A63">
              <w:rPr>
                <w:rFonts w:cs="Times New Roman"/>
                <w:lang w:bidi="ar-SA"/>
              </w:rPr>
              <w:t xml:space="preserve">Revise fiscal and legal provisions relating to forest based industries at all scales in Nepal including revising </w:t>
            </w:r>
            <w:r w:rsidR="002A3ECC" w:rsidRPr="00E41A63">
              <w:rPr>
                <w:rFonts w:cs="Times New Roman"/>
                <w:lang w:bidi="ar-SA"/>
              </w:rPr>
              <w:t xml:space="preserve">the </w:t>
            </w:r>
            <w:r w:rsidRPr="00E41A63">
              <w:rPr>
                <w:rFonts w:cs="Times New Roman"/>
                <w:lang w:bidi="ar-SA"/>
              </w:rPr>
              <w:t xml:space="preserve">ceilings on land-holding for private forestry, the leasing process </w:t>
            </w:r>
            <w:r w:rsidR="002A3ECC" w:rsidRPr="00E41A63">
              <w:rPr>
                <w:rFonts w:cs="Times New Roman"/>
                <w:lang w:bidi="ar-SA"/>
              </w:rPr>
              <w:t xml:space="preserve">for </w:t>
            </w:r>
            <w:r w:rsidRPr="00E41A63">
              <w:rPr>
                <w:rFonts w:cs="Times New Roman"/>
                <w:lang w:bidi="ar-SA"/>
              </w:rPr>
              <w:t xml:space="preserve">government forest land for private </w:t>
            </w:r>
            <w:r w:rsidR="002A3ECC" w:rsidRPr="00E41A63">
              <w:rPr>
                <w:rFonts w:cs="Times New Roman"/>
                <w:lang w:bidi="ar-SA"/>
              </w:rPr>
              <w:t xml:space="preserve">lessees, </w:t>
            </w:r>
            <w:r w:rsidRPr="00E41A63">
              <w:rPr>
                <w:rFonts w:cs="Times New Roman"/>
                <w:lang w:bidi="ar-SA"/>
              </w:rPr>
              <w:t xml:space="preserve">Simplify the procedures and guidelines to regulate the harvest, transport, processing, value addition and marketing of forest products from private forests and various other management modalities used in national forests. This includes </w:t>
            </w:r>
            <w:r w:rsidR="002A3ECC" w:rsidRPr="00E41A63">
              <w:rPr>
                <w:rFonts w:cs="Times New Roman"/>
                <w:lang w:bidi="ar-SA"/>
              </w:rPr>
              <w:t xml:space="preserve">introducing </w:t>
            </w:r>
            <w:r w:rsidR="00B554CF" w:rsidRPr="00E41A63">
              <w:rPr>
                <w:rFonts w:cs="Times New Roman"/>
                <w:lang w:bidi="ar-SA"/>
              </w:rPr>
              <w:t>mechanism</w:t>
            </w:r>
            <w:r w:rsidR="002A3ECC" w:rsidRPr="00E41A63">
              <w:rPr>
                <w:rFonts w:cs="Times New Roman"/>
                <w:lang w:bidi="ar-SA"/>
              </w:rPr>
              <w:t>s</w:t>
            </w:r>
            <w:r w:rsidR="00B554CF" w:rsidRPr="00E41A63">
              <w:rPr>
                <w:rFonts w:cs="Times New Roman"/>
                <w:lang w:bidi="ar-SA"/>
              </w:rPr>
              <w:t xml:space="preserve"> to </w:t>
            </w:r>
            <w:r w:rsidR="002A3ECC" w:rsidRPr="00E41A63">
              <w:rPr>
                <w:rFonts w:cs="Times New Roman"/>
                <w:lang w:bidi="ar-SA"/>
              </w:rPr>
              <w:t xml:space="preserve">identify the </w:t>
            </w:r>
            <w:r w:rsidR="00B554CF" w:rsidRPr="00E41A63">
              <w:rPr>
                <w:rFonts w:cs="Times New Roman"/>
                <w:lang w:bidi="ar-SA"/>
              </w:rPr>
              <w:t>origin of the products (</w:t>
            </w:r>
            <w:r w:rsidR="002A3ECC" w:rsidRPr="00E41A63">
              <w:rPr>
                <w:rFonts w:cs="Times New Roman"/>
                <w:lang w:bidi="ar-SA"/>
              </w:rPr>
              <w:t xml:space="preserve">e.g. </w:t>
            </w:r>
            <w:r w:rsidR="00B554CF" w:rsidRPr="00E41A63">
              <w:rPr>
                <w:rFonts w:cs="Times New Roman"/>
                <w:lang w:bidi="ar-SA"/>
              </w:rPr>
              <w:t xml:space="preserve">whether from national forest or private </w:t>
            </w:r>
            <w:r w:rsidR="00B554CF" w:rsidRPr="00E41A63">
              <w:rPr>
                <w:rFonts w:cs="Times New Roman"/>
                <w:lang w:bidi="ar-SA"/>
              </w:rPr>
              <w:lastRenderedPageBreak/>
              <w:t xml:space="preserve">land) </w:t>
            </w:r>
            <w:r w:rsidR="002A3ECC" w:rsidRPr="00E41A63">
              <w:rPr>
                <w:rFonts w:cs="Times New Roman"/>
                <w:lang w:bidi="ar-SA"/>
              </w:rPr>
              <w:t xml:space="preserve">and </w:t>
            </w:r>
            <w:r w:rsidR="00B554CF" w:rsidRPr="00E41A63">
              <w:rPr>
                <w:rFonts w:cs="Times New Roman"/>
                <w:lang w:bidi="ar-SA"/>
              </w:rPr>
              <w:t xml:space="preserve">to ease the transportation, </w:t>
            </w:r>
            <w:r w:rsidR="004B40E9" w:rsidRPr="00E41A63">
              <w:rPr>
                <w:rFonts w:cs="Times New Roman"/>
                <w:lang w:bidi="ar-SA"/>
              </w:rPr>
              <w:t>verification</w:t>
            </w:r>
            <w:r w:rsidRPr="00E41A63">
              <w:rPr>
                <w:rFonts w:cs="Times New Roman"/>
                <w:lang w:bidi="ar-SA"/>
              </w:rPr>
              <w:t>, taxation and royalty.</w:t>
            </w:r>
          </w:p>
          <w:p w:rsidR="00B554CF" w:rsidRPr="00E41A63" w:rsidRDefault="000156A7" w:rsidP="00BD0AE0">
            <w:pPr>
              <w:pStyle w:val="MediumGrid1-Accent21"/>
              <w:numPr>
                <w:ilvl w:val="0"/>
                <w:numId w:val="18"/>
              </w:numPr>
              <w:ind w:left="284" w:hanging="284"/>
              <w:rPr>
                <w:rFonts w:cs="Times New Roman"/>
                <w:lang w:bidi="ar-SA"/>
              </w:rPr>
            </w:pPr>
            <w:r w:rsidRPr="00E41A63">
              <w:rPr>
                <w:rFonts w:cs="Times New Roman"/>
                <w:lang w:bidi="ar-SA"/>
              </w:rPr>
              <w:t>E</w:t>
            </w:r>
            <w:r w:rsidR="002A3ECC" w:rsidRPr="00E41A63">
              <w:rPr>
                <w:rFonts w:cs="Times New Roman"/>
                <w:lang w:bidi="ar-SA"/>
              </w:rPr>
              <w:t xml:space="preserve">ncourage </w:t>
            </w:r>
            <w:r w:rsidR="00B554CF" w:rsidRPr="00E41A63">
              <w:rPr>
                <w:rFonts w:cs="Times New Roman"/>
                <w:lang w:bidi="ar-SA"/>
              </w:rPr>
              <w:t xml:space="preserve">financial institutions to make forestry a priority sector </w:t>
            </w:r>
            <w:r w:rsidR="002A3ECC" w:rsidRPr="00E41A63">
              <w:rPr>
                <w:rFonts w:cs="Times New Roman"/>
                <w:lang w:bidi="ar-SA"/>
              </w:rPr>
              <w:t xml:space="preserve">and to </w:t>
            </w:r>
            <w:r w:rsidR="00B554CF" w:rsidRPr="00E41A63">
              <w:rPr>
                <w:rFonts w:cs="Times New Roman"/>
                <w:lang w:bidi="ar-SA"/>
              </w:rPr>
              <w:t>provide credit facilities</w:t>
            </w:r>
            <w:r w:rsidR="003C4B4E" w:rsidRPr="00E41A63">
              <w:rPr>
                <w:rFonts w:cs="Times New Roman"/>
                <w:lang w:bidi="ar-SA"/>
              </w:rPr>
              <w:t xml:space="preserve"> and </w:t>
            </w:r>
            <w:r w:rsidR="00B554CF" w:rsidRPr="00E41A63">
              <w:rPr>
                <w:rFonts w:cs="Times New Roman"/>
                <w:lang w:bidi="ar-SA"/>
              </w:rPr>
              <w:t>loan</w:t>
            </w:r>
            <w:r w:rsidR="003C4B4E" w:rsidRPr="00E41A63">
              <w:rPr>
                <w:rFonts w:cs="Times New Roman"/>
                <w:lang w:bidi="ar-SA"/>
              </w:rPr>
              <w:t>s</w:t>
            </w:r>
            <w:r w:rsidR="00B554CF" w:rsidRPr="00E41A63">
              <w:rPr>
                <w:rFonts w:cs="Times New Roman"/>
                <w:lang w:bidi="ar-SA"/>
              </w:rPr>
              <w:t xml:space="preserve"> to private tree growers and fores</w:t>
            </w:r>
            <w:r w:rsidR="003C4B4E" w:rsidRPr="00E41A63">
              <w:rPr>
                <w:rFonts w:cs="Times New Roman"/>
                <w:lang w:bidi="ar-SA"/>
              </w:rPr>
              <w:t>try entrepreneurs similar to those available</w:t>
            </w:r>
            <w:r w:rsidR="002A3ECC" w:rsidRPr="00E41A63">
              <w:rPr>
                <w:rFonts w:cs="Times New Roman"/>
                <w:lang w:bidi="ar-SA"/>
              </w:rPr>
              <w:t xml:space="preserve"> for </w:t>
            </w:r>
            <w:r w:rsidR="003C4B4E" w:rsidRPr="00E41A63">
              <w:rPr>
                <w:rFonts w:cs="Times New Roman"/>
                <w:lang w:bidi="ar-SA"/>
              </w:rPr>
              <w:t>agri</w:t>
            </w:r>
            <w:r w:rsidR="00B554CF" w:rsidRPr="00E41A63">
              <w:rPr>
                <w:rFonts w:cs="Times New Roman"/>
                <w:lang w:bidi="ar-SA"/>
              </w:rPr>
              <w:t>culture.</w:t>
            </w:r>
          </w:p>
          <w:p w:rsidR="00B554CF" w:rsidRPr="00E41A63" w:rsidRDefault="00C953D7" w:rsidP="00BD0AE0">
            <w:pPr>
              <w:pStyle w:val="MediumGrid1-Accent21"/>
              <w:numPr>
                <w:ilvl w:val="0"/>
                <w:numId w:val="18"/>
              </w:numPr>
              <w:ind w:left="284" w:hanging="284"/>
              <w:rPr>
                <w:rFonts w:cs="Times New Roman"/>
                <w:lang w:bidi="ar-SA"/>
              </w:rPr>
            </w:pPr>
            <w:r w:rsidRPr="00E41A63">
              <w:rPr>
                <w:rFonts w:cs="Times New Roman"/>
                <w:lang w:bidi="ar-SA"/>
              </w:rPr>
              <w:t>R</w:t>
            </w:r>
            <w:r w:rsidR="003C4B4E" w:rsidRPr="00E41A63">
              <w:rPr>
                <w:rFonts w:cs="Times New Roman"/>
                <w:lang w:bidi="ar-SA"/>
              </w:rPr>
              <w:t>eview and revise regulations for the establish</w:t>
            </w:r>
            <w:r w:rsidR="002A3ECC" w:rsidRPr="00E41A63">
              <w:rPr>
                <w:rFonts w:cs="Times New Roman"/>
                <w:lang w:bidi="ar-SA"/>
              </w:rPr>
              <w:t xml:space="preserve">ing </w:t>
            </w:r>
            <w:r w:rsidR="003C4B4E" w:rsidRPr="00E41A63">
              <w:rPr>
                <w:rFonts w:cs="Times New Roman"/>
                <w:lang w:bidi="ar-SA"/>
              </w:rPr>
              <w:t xml:space="preserve">revolving funds with a view to improving access of small forest enterprises to start-up finance – especially those </w:t>
            </w:r>
            <w:r w:rsidR="002A3ECC" w:rsidRPr="00E41A63">
              <w:rPr>
                <w:rFonts w:cs="Times New Roman"/>
                <w:lang w:bidi="ar-SA"/>
              </w:rPr>
              <w:t xml:space="preserve">that </w:t>
            </w:r>
            <w:r w:rsidR="003C4B4E" w:rsidRPr="00E41A63">
              <w:rPr>
                <w:rFonts w:cs="Times New Roman"/>
                <w:lang w:bidi="ar-SA"/>
              </w:rPr>
              <w:t>creat</w:t>
            </w:r>
            <w:r w:rsidR="002A3ECC" w:rsidRPr="00E41A63">
              <w:rPr>
                <w:rFonts w:cs="Times New Roman"/>
                <w:lang w:bidi="ar-SA"/>
              </w:rPr>
              <w:t xml:space="preserve">e </w:t>
            </w:r>
            <w:r w:rsidR="003C4B4E" w:rsidRPr="00E41A63">
              <w:rPr>
                <w:rFonts w:cs="Times New Roman"/>
                <w:lang w:bidi="ar-SA"/>
              </w:rPr>
              <w:t>job opportunities and other benefits for women, poor and other disadvantaged groups.</w:t>
            </w:r>
          </w:p>
          <w:p w:rsidR="00A7694D" w:rsidRPr="00E41A63" w:rsidRDefault="005D3727" w:rsidP="005D3727">
            <w:pPr>
              <w:pStyle w:val="MediumGrid1-Accent21"/>
              <w:numPr>
                <w:ilvl w:val="0"/>
                <w:numId w:val="18"/>
              </w:numPr>
              <w:ind w:left="284" w:hanging="284"/>
              <w:rPr>
                <w:rFonts w:cs="Times New Roman"/>
                <w:lang w:bidi="ar-SA"/>
              </w:rPr>
            </w:pPr>
            <w:r w:rsidRPr="00E41A63">
              <w:rPr>
                <w:rFonts w:cs="Times New Roman"/>
                <w:lang w:bidi="ar-SA"/>
              </w:rPr>
              <w:t xml:space="preserve">Expedite the process of establishment of forest authority </w:t>
            </w:r>
            <w:r w:rsidR="007C1E47" w:rsidRPr="00E41A63">
              <w:rPr>
                <w:rFonts w:cs="Times New Roman"/>
                <w:lang w:bidi="ar-SA"/>
              </w:rPr>
              <w:t>as a</w:t>
            </w:r>
            <w:r w:rsidRPr="00E41A63">
              <w:rPr>
                <w:rFonts w:cs="Times New Roman"/>
                <w:lang w:bidi="ar-SA"/>
              </w:rPr>
              <w:t xml:space="preserve"> unified forest products </w:t>
            </w:r>
            <w:r w:rsidR="00EC70FC" w:rsidRPr="00E41A63">
              <w:rPr>
                <w:rFonts w:cs="Times New Roman"/>
                <w:lang w:bidi="ar-SA"/>
              </w:rPr>
              <w:t>harvesting</w:t>
            </w:r>
            <w:r w:rsidRPr="00E41A63">
              <w:rPr>
                <w:rFonts w:cs="Times New Roman"/>
                <w:lang w:bidi="ar-SA"/>
              </w:rPr>
              <w:t xml:space="preserve"> and marketing</w:t>
            </w:r>
            <w:r w:rsidR="007C1E47" w:rsidRPr="00E41A63">
              <w:rPr>
                <w:rFonts w:cs="Times New Roman"/>
                <w:lang w:bidi="ar-SA"/>
              </w:rPr>
              <w:t xml:space="preserve"> organisation</w:t>
            </w:r>
            <w:r w:rsidRPr="00E41A63">
              <w:rPr>
                <w:rFonts w:cs="Times New Roman"/>
                <w:lang w:bidi="ar-SA"/>
              </w:rPr>
              <w:t xml:space="preserve">. </w:t>
            </w:r>
          </w:p>
          <w:p w:rsidR="00A7694D" w:rsidRPr="00E41A63" w:rsidRDefault="00A7694D" w:rsidP="00BD0AE0">
            <w:pPr>
              <w:pStyle w:val="MediumGrid1-Accent21"/>
              <w:numPr>
                <w:ilvl w:val="0"/>
                <w:numId w:val="18"/>
              </w:numPr>
              <w:ind w:left="284" w:hanging="284"/>
              <w:rPr>
                <w:rFonts w:cs="Times New Roman"/>
                <w:lang w:bidi="ar-SA"/>
              </w:rPr>
            </w:pPr>
            <w:r w:rsidRPr="00E41A63">
              <w:rPr>
                <w:rFonts w:cs="Times New Roman"/>
                <w:lang w:bidi="ar-SA"/>
              </w:rPr>
              <w:t>Strengthen measures to reduce illegal trade in forest products by reducing barriers to legality (especially administrative and procedural barriers); improved monitoring and tracking systems; certification and deregulation of price controls and market intervention</w:t>
            </w:r>
            <w:r w:rsidR="002A3ECC" w:rsidRPr="00E41A63">
              <w:rPr>
                <w:rFonts w:cs="Times New Roman"/>
                <w:lang w:bidi="ar-SA"/>
              </w:rPr>
              <w:t>s</w:t>
            </w:r>
            <w:r w:rsidRPr="00E41A63">
              <w:rPr>
                <w:rFonts w:cs="Times New Roman"/>
                <w:lang w:bidi="ar-SA"/>
              </w:rPr>
              <w:t xml:space="preserve"> by government. </w:t>
            </w:r>
          </w:p>
        </w:tc>
      </w:tr>
      <w:tr w:rsidR="00B554CF" w:rsidRPr="008350BF" w:rsidTr="00664360">
        <w:tc>
          <w:tcPr>
            <w:tcW w:w="9180" w:type="dxa"/>
            <w:shd w:val="clear" w:color="auto" w:fill="92D050"/>
          </w:tcPr>
          <w:p w:rsidR="0087338F" w:rsidRDefault="006B589E">
            <w:pPr>
              <w:rPr>
                <w:smallCaps/>
                <w:szCs w:val="24"/>
              </w:rPr>
            </w:pPr>
            <w:r>
              <w:rPr>
                <w:rFonts w:ascii="Arial" w:hAnsi="Arial" w:cs="Arial"/>
                <w:b/>
                <w:bCs/>
                <w:szCs w:val="22"/>
              </w:rPr>
              <w:lastRenderedPageBreak/>
              <w:t xml:space="preserve">B. </w:t>
            </w:r>
            <w:r w:rsidR="00BD606A" w:rsidRPr="00BD606A">
              <w:rPr>
                <w:rFonts w:ascii="Arial" w:hAnsi="Arial" w:cs="Arial"/>
                <w:b/>
                <w:bCs/>
                <w:szCs w:val="22"/>
              </w:rPr>
              <w:t>Capacity building of partners and stakeholders</w:t>
            </w:r>
          </w:p>
        </w:tc>
      </w:tr>
      <w:tr w:rsidR="00B554CF" w:rsidRPr="008350BF" w:rsidTr="00BD0AE0">
        <w:tc>
          <w:tcPr>
            <w:tcW w:w="9180" w:type="dxa"/>
          </w:tcPr>
          <w:p w:rsidR="00B554CF" w:rsidRPr="00E41A63" w:rsidRDefault="00B554CF" w:rsidP="00BD0AE0">
            <w:pPr>
              <w:pStyle w:val="MediumGrid1-Accent21"/>
              <w:numPr>
                <w:ilvl w:val="0"/>
                <w:numId w:val="18"/>
              </w:numPr>
              <w:ind w:left="284" w:hanging="284"/>
              <w:rPr>
                <w:rFonts w:cs="Times New Roman"/>
                <w:lang w:bidi="ar-SA"/>
              </w:rPr>
            </w:pPr>
            <w:r w:rsidRPr="00E41A63">
              <w:rPr>
                <w:rFonts w:cs="Times New Roman"/>
                <w:lang w:bidi="ar-SA"/>
              </w:rPr>
              <w:t xml:space="preserve">Develop </w:t>
            </w:r>
            <w:r w:rsidR="003C4B4E" w:rsidRPr="00E41A63">
              <w:rPr>
                <w:rFonts w:cs="Times New Roman"/>
                <w:lang w:bidi="ar-SA"/>
              </w:rPr>
              <w:t xml:space="preserve">improved understanding and skills amongst </w:t>
            </w:r>
            <w:r w:rsidRPr="00E41A63">
              <w:rPr>
                <w:rFonts w:cs="Times New Roman"/>
                <w:lang w:bidi="ar-SA"/>
              </w:rPr>
              <w:t xml:space="preserve">government, community and </w:t>
            </w:r>
            <w:r w:rsidR="003C4B4E" w:rsidRPr="00E41A63">
              <w:rPr>
                <w:rFonts w:cs="Times New Roman"/>
                <w:lang w:bidi="ar-SA"/>
              </w:rPr>
              <w:t xml:space="preserve">civil society of </w:t>
            </w:r>
            <w:r w:rsidRPr="00E41A63">
              <w:rPr>
                <w:rFonts w:cs="Times New Roman"/>
                <w:lang w:bidi="ar-SA"/>
              </w:rPr>
              <w:t xml:space="preserve">business </w:t>
            </w:r>
            <w:r w:rsidR="00A7694D" w:rsidRPr="00E41A63">
              <w:rPr>
                <w:rFonts w:cs="Times New Roman"/>
                <w:lang w:bidi="ar-SA"/>
              </w:rPr>
              <w:t xml:space="preserve">and enterprise </w:t>
            </w:r>
            <w:r w:rsidRPr="00E41A63">
              <w:rPr>
                <w:rFonts w:cs="Times New Roman"/>
                <w:lang w:bidi="ar-SA"/>
              </w:rPr>
              <w:t>management</w:t>
            </w:r>
            <w:r w:rsidR="003C4B4E" w:rsidRPr="00E41A63">
              <w:rPr>
                <w:rFonts w:cs="Times New Roman"/>
                <w:lang w:bidi="ar-SA"/>
              </w:rPr>
              <w:t xml:space="preserve"> and </w:t>
            </w:r>
            <w:r w:rsidR="0093421E" w:rsidRPr="00E41A63">
              <w:rPr>
                <w:rFonts w:cs="Times New Roman"/>
                <w:lang w:bidi="ar-SA"/>
              </w:rPr>
              <w:t xml:space="preserve">of the </w:t>
            </w:r>
            <w:r w:rsidR="003C4B4E" w:rsidRPr="00E41A63">
              <w:rPr>
                <w:rFonts w:cs="Times New Roman"/>
                <w:lang w:bidi="ar-SA"/>
              </w:rPr>
              <w:t xml:space="preserve">use of </w:t>
            </w:r>
            <w:r w:rsidRPr="00E41A63">
              <w:rPr>
                <w:rFonts w:cs="Times New Roman"/>
                <w:lang w:bidi="ar-SA"/>
              </w:rPr>
              <w:t xml:space="preserve">new technologies </w:t>
            </w:r>
            <w:r w:rsidR="0093421E" w:rsidRPr="00E41A63">
              <w:rPr>
                <w:rFonts w:cs="Times New Roman"/>
                <w:lang w:bidi="ar-SA"/>
              </w:rPr>
              <w:t xml:space="preserve">for </w:t>
            </w:r>
            <w:r w:rsidRPr="00E41A63">
              <w:rPr>
                <w:rFonts w:cs="Times New Roman"/>
                <w:lang w:bidi="ar-SA"/>
              </w:rPr>
              <w:t>production, harvesting, processing, packaging, branding, marketing and exporting</w:t>
            </w:r>
            <w:r w:rsidR="003C4B4E" w:rsidRPr="00E41A63">
              <w:rPr>
                <w:rFonts w:cs="Times New Roman"/>
                <w:lang w:bidi="ar-SA"/>
              </w:rPr>
              <w:t xml:space="preserve"> of forest products.</w:t>
            </w:r>
          </w:p>
          <w:p w:rsidR="003C4B4E" w:rsidRPr="00E41A63" w:rsidRDefault="003C4B4E" w:rsidP="00BD0AE0">
            <w:pPr>
              <w:pStyle w:val="MediumGrid1-Accent21"/>
              <w:numPr>
                <w:ilvl w:val="0"/>
                <w:numId w:val="18"/>
              </w:numPr>
              <w:ind w:left="284" w:hanging="284"/>
              <w:rPr>
                <w:rFonts w:cs="Times New Roman"/>
                <w:lang w:bidi="ar-SA"/>
              </w:rPr>
            </w:pPr>
            <w:r w:rsidRPr="00E41A63">
              <w:rPr>
                <w:rFonts w:cs="Times New Roman"/>
                <w:lang w:bidi="ar-SA"/>
              </w:rPr>
              <w:t xml:space="preserve">Establish and deliver </w:t>
            </w:r>
            <w:r w:rsidR="00B554CF" w:rsidRPr="00E41A63">
              <w:rPr>
                <w:rFonts w:cs="Times New Roman"/>
                <w:lang w:bidi="ar-SA"/>
              </w:rPr>
              <w:t xml:space="preserve">CTEVT accredited training modules/courses to develop </w:t>
            </w:r>
            <w:r w:rsidRPr="00E41A63">
              <w:rPr>
                <w:rFonts w:cs="Times New Roman"/>
                <w:lang w:bidi="ar-SA"/>
              </w:rPr>
              <w:t xml:space="preserve">a cadre of </w:t>
            </w:r>
            <w:r w:rsidR="00B554CF" w:rsidRPr="00E41A63">
              <w:rPr>
                <w:rFonts w:cs="Times New Roman"/>
                <w:lang w:bidi="ar-SA"/>
              </w:rPr>
              <w:t xml:space="preserve">skilled workers in various operations </w:t>
            </w:r>
            <w:r w:rsidRPr="00E41A63">
              <w:rPr>
                <w:rFonts w:cs="Times New Roman"/>
                <w:lang w:bidi="ar-SA"/>
              </w:rPr>
              <w:t xml:space="preserve">in the forestry sector </w:t>
            </w:r>
            <w:r w:rsidR="00B554CF" w:rsidRPr="00E41A63">
              <w:rPr>
                <w:rFonts w:cs="Times New Roman"/>
                <w:lang w:bidi="ar-SA"/>
              </w:rPr>
              <w:t>(including harvesting, logging, saw-milling, carpentry etc</w:t>
            </w:r>
            <w:r w:rsidRPr="00E41A63">
              <w:rPr>
                <w:rFonts w:cs="Times New Roman"/>
                <w:lang w:bidi="ar-SA"/>
              </w:rPr>
              <w:t>.</w:t>
            </w:r>
            <w:r w:rsidR="00B554CF" w:rsidRPr="00E41A63">
              <w:rPr>
                <w:rFonts w:cs="Times New Roman"/>
                <w:lang w:bidi="ar-SA"/>
              </w:rPr>
              <w:t>)</w:t>
            </w:r>
            <w:r w:rsidRPr="00E41A63">
              <w:rPr>
                <w:rFonts w:cs="Times New Roman"/>
                <w:lang w:bidi="ar-SA"/>
              </w:rPr>
              <w:t xml:space="preserve"> and gradually replace untrained workers </w:t>
            </w:r>
            <w:r w:rsidR="00C953D7" w:rsidRPr="00E41A63">
              <w:rPr>
                <w:rFonts w:cs="Times New Roman"/>
                <w:lang w:bidi="ar-SA"/>
              </w:rPr>
              <w:t xml:space="preserve">in the sector </w:t>
            </w:r>
            <w:r w:rsidRPr="00E41A63">
              <w:rPr>
                <w:rFonts w:cs="Times New Roman"/>
                <w:lang w:bidi="ar-SA"/>
              </w:rPr>
              <w:t>by accredited workers giving priority to women, poor and socially disadvantaged persons.</w:t>
            </w:r>
          </w:p>
          <w:p w:rsidR="00B554CF" w:rsidRPr="00E41A63" w:rsidRDefault="003C4B4E" w:rsidP="00BD0AE0">
            <w:pPr>
              <w:pStyle w:val="MediumGrid1-Accent21"/>
              <w:numPr>
                <w:ilvl w:val="0"/>
                <w:numId w:val="18"/>
              </w:numPr>
              <w:ind w:left="284" w:hanging="284"/>
              <w:rPr>
                <w:rFonts w:cs="Times New Roman"/>
                <w:lang w:bidi="ar-SA"/>
              </w:rPr>
            </w:pPr>
            <w:r w:rsidRPr="00E41A63">
              <w:rPr>
                <w:rFonts w:cs="Times New Roman"/>
                <w:lang w:bidi="ar-SA"/>
              </w:rPr>
              <w:t xml:space="preserve">Enhance the safety and </w:t>
            </w:r>
            <w:r w:rsidR="00B554CF" w:rsidRPr="00E41A63">
              <w:rPr>
                <w:rFonts w:cs="Times New Roman"/>
                <w:lang w:bidi="ar-SA"/>
              </w:rPr>
              <w:t xml:space="preserve">security </w:t>
            </w:r>
            <w:r w:rsidRPr="00E41A63">
              <w:rPr>
                <w:rFonts w:cs="Times New Roman"/>
                <w:lang w:bidi="ar-SA"/>
              </w:rPr>
              <w:t xml:space="preserve">of forestry workers </w:t>
            </w:r>
            <w:r w:rsidR="00B554CF" w:rsidRPr="00E41A63">
              <w:rPr>
                <w:rFonts w:cs="Times New Roman"/>
                <w:lang w:bidi="ar-SA"/>
              </w:rPr>
              <w:t>a</w:t>
            </w:r>
            <w:r w:rsidRPr="00E41A63">
              <w:rPr>
                <w:rFonts w:cs="Times New Roman"/>
                <w:lang w:bidi="ar-SA"/>
              </w:rPr>
              <w:t xml:space="preserve">s per the existing labour laws and raise awareness amongst </w:t>
            </w:r>
            <w:r w:rsidR="00B554CF" w:rsidRPr="00E41A63">
              <w:rPr>
                <w:rFonts w:cs="Times New Roman"/>
                <w:lang w:bidi="ar-SA"/>
              </w:rPr>
              <w:t xml:space="preserve">communities, </w:t>
            </w:r>
            <w:r w:rsidRPr="00E41A63">
              <w:rPr>
                <w:rFonts w:cs="Times New Roman"/>
                <w:lang w:bidi="ar-SA"/>
              </w:rPr>
              <w:t xml:space="preserve">the </w:t>
            </w:r>
            <w:r w:rsidR="00B554CF" w:rsidRPr="00E41A63">
              <w:rPr>
                <w:rFonts w:cs="Times New Roman"/>
                <w:lang w:bidi="ar-SA"/>
              </w:rPr>
              <w:t xml:space="preserve">private sector and other stakeholders </w:t>
            </w:r>
            <w:r w:rsidRPr="00E41A63">
              <w:rPr>
                <w:rFonts w:cs="Times New Roman"/>
                <w:lang w:bidi="ar-SA"/>
              </w:rPr>
              <w:t xml:space="preserve">of </w:t>
            </w:r>
            <w:r w:rsidR="00B554CF" w:rsidRPr="00E41A63">
              <w:rPr>
                <w:rFonts w:cs="Times New Roman"/>
                <w:lang w:bidi="ar-SA"/>
              </w:rPr>
              <w:t>forest product</w:t>
            </w:r>
            <w:r w:rsidRPr="00E41A63">
              <w:rPr>
                <w:rFonts w:cs="Times New Roman"/>
                <w:lang w:bidi="ar-SA"/>
              </w:rPr>
              <w:t xml:space="preserve"> laws and regulations, </w:t>
            </w:r>
            <w:r w:rsidR="00B554CF" w:rsidRPr="00E41A63">
              <w:rPr>
                <w:rFonts w:cs="Times New Roman"/>
                <w:lang w:bidi="ar-SA"/>
              </w:rPr>
              <w:t xml:space="preserve">labour </w:t>
            </w:r>
            <w:r w:rsidRPr="00E41A63">
              <w:rPr>
                <w:rFonts w:cs="Times New Roman"/>
                <w:lang w:bidi="ar-SA"/>
              </w:rPr>
              <w:t xml:space="preserve">laws and Nepal’s </w:t>
            </w:r>
            <w:r w:rsidR="00B554CF" w:rsidRPr="00E41A63">
              <w:rPr>
                <w:rFonts w:cs="Times New Roman"/>
                <w:lang w:bidi="ar-SA"/>
              </w:rPr>
              <w:t>national and international commitments</w:t>
            </w:r>
            <w:r w:rsidR="0093421E" w:rsidRPr="00E41A63">
              <w:rPr>
                <w:rFonts w:cs="Times New Roman"/>
                <w:lang w:bidi="ar-SA"/>
              </w:rPr>
              <w:t xml:space="preserve">to </w:t>
            </w:r>
            <w:r w:rsidRPr="00E41A63">
              <w:rPr>
                <w:rFonts w:cs="Times New Roman"/>
                <w:lang w:bidi="ar-SA"/>
              </w:rPr>
              <w:t>these.</w:t>
            </w:r>
          </w:p>
          <w:p w:rsidR="007358FC" w:rsidRPr="00E41A63" w:rsidRDefault="00E822A1" w:rsidP="00BD0AE0">
            <w:pPr>
              <w:pStyle w:val="MediumGrid1-Accent21"/>
              <w:numPr>
                <w:ilvl w:val="0"/>
                <w:numId w:val="18"/>
              </w:numPr>
              <w:ind w:left="284" w:hanging="284"/>
              <w:rPr>
                <w:rFonts w:cs="Times New Roman"/>
                <w:lang w:bidi="ar-SA"/>
              </w:rPr>
            </w:pPr>
            <w:r w:rsidRPr="00E41A63">
              <w:rPr>
                <w:rFonts w:cs="Times New Roman"/>
                <w:lang w:bidi="ar-SA"/>
              </w:rPr>
              <w:t xml:space="preserve">Make forestry business transparent and </w:t>
            </w:r>
            <w:r w:rsidR="00C77044" w:rsidRPr="00E41A63">
              <w:rPr>
                <w:rFonts w:cs="Times New Roman"/>
                <w:lang w:bidi="ar-SA"/>
              </w:rPr>
              <w:t>accountableto f</w:t>
            </w:r>
            <w:r w:rsidRPr="00E41A63">
              <w:rPr>
                <w:rFonts w:cs="Times New Roman"/>
                <w:lang w:bidi="ar-SA"/>
              </w:rPr>
              <w:t>oster social image of forestry entrepreneurs and traders involved in forestry</w:t>
            </w:r>
            <w:r w:rsidR="00C77044" w:rsidRPr="00E41A63">
              <w:rPr>
                <w:rFonts w:cs="Times New Roman"/>
                <w:lang w:bidi="ar-SA"/>
              </w:rPr>
              <w:t>.</w:t>
            </w:r>
          </w:p>
        </w:tc>
      </w:tr>
      <w:tr w:rsidR="00B554CF" w:rsidRPr="008350BF" w:rsidTr="00664360">
        <w:tc>
          <w:tcPr>
            <w:tcW w:w="9180" w:type="dxa"/>
            <w:shd w:val="clear" w:color="auto" w:fill="92D050"/>
          </w:tcPr>
          <w:p w:rsidR="0087338F" w:rsidRDefault="006B589E">
            <w:pPr>
              <w:rPr>
                <w:smallCaps/>
                <w:szCs w:val="24"/>
              </w:rPr>
            </w:pPr>
            <w:r>
              <w:rPr>
                <w:rFonts w:ascii="Arial" w:hAnsi="Arial" w:cs="Arial"/>
                <w:b/>
                <w:bCs/>
                <w:szCs w:val="22"/>
              </w:rPr>
              <w:t xml:space="preserve">C. </w:t>
            </w:r>
            <w:r w:rsidR="00BD606A" w:rsidRPr="00BD606A">
              <w:rPr>
                <w:rFonts w:ascii="Arial" w:hAnsi="Arial" w:cs="Arial"/>
                <w:b/>
                <w:bCs/>
                <w:szCs w:val="22"/>
              </w:rPr>
              <w:t>Increase and intensify the sustainable supply of forest products</w:t>
            </w:r>
          </w:p>
        </w:tc>
      </w:tr>
      <w:tr w:rsidR="00B554CF" w:rsidRPr="008350BF" w:rsidTr="00BD0AE0">
        <w:tc>
          <w:tcPr>
            <w:tcW w:w="9180" w:type="dxa"/>
          </w:tcPr>
          <w:p w:rsidR="00DE0410" w:rsidRPr="00E41A63" w:rsidRDefault="003C4B4E">
            <w:pPr>
              <w:pStyle w:val="MediumGrid1-Accent21"/>
              <w:numPr>
                <w:ilvl w:val="0"/>
                <w:numId w:val="18"/>
              </w:numPr>
              <w:ind w:left="284" w:hanging="284"/>
              <w:rPr>
                <w:rFonts w:cs="Times New Roman"/>
                <w:lang w:bidi="ar-SA"/>
              </w:rPr>
            </w:pPr>
            <w:r w:rsidRPr="00E41A63">
              <w:rPr>
                <w:rFonts w:cs="Times New Roman"/>
                <w:lang w:bidi="ar-SA"/>
              </w:rPr>
              <w:t>Increase the area of forest (</w:t>
            </w:r>
            <w:r w:rsidR="00C953D7" w:rsidRPr="00E41A63">
              <w:rPr>
                <w:rFonts w:cs="Times New Roman"/>
                <w:lang w:bidi="ar-SA"/>
              </w:rPr>
              <w:t xml:space="preserve">under </w:t>
            </w:r>
            <w:r w:rsidRPr="00E41A63">
              <w:rPr>
                <w:rFonts w:cs="Times New Roman"/>
                <w:lang w:bidi="ar-SA"/>
              </w:rPr>
              <w:t xml:space="preserve">all forest management modalities) </w:t>
            </w:r>
            <w:r w:rsidR="002A3ECC" w:rsidRPr="00E41A63">
              <w:rPr>
                <w:rFonts w:cs="Times New Roman"/>
                <w:lang w:bidi="ar-SA"/>
              </w:rPr>
              <w:t xml:space="preserve">under </w:t>
            </w:r>
            <w:r w:rsidR="00B554CF" w:rsidRPr="00E41A63">
              <w:rPr>
                <w:rFonts w:cs="Times New Roman"/>
                <w:lang w:bidi="ar-SA"/>
              </w:rPr>
              <w:t>predictable and sustain</w:t>
            </w:r>
            <w:r w:rsidRPr="00E41A63">
              <w:rPr>
                <w:rFonts w:cs="Times New Roman"/>
                <w:lang w:bidi="ar-SA"/>
              </w:rPr>
              <w:t>able forest management regimes</w:t>
            </w:r>
            <w:r w:rsidR="005D3727" w:rsidRPr="00E41A63">
              <w:rPr>
                <w:rFonts w:cs="Times New Roman"/>
                <w:lang w:bidi="ar-SA"/>
              </w:rPr>
              <w:t>.</w:t>
            </w:r>
            <w:r w:rsidR="00C953D7" w:rsidRPr="00E41A63">
              <w:rPr>
                <w:rFonts w:cs="Times New Roman"/>
                <w:lang w:bidi="ar-SA"/>
              </w:rPr>
              <w:t>Support the development of private-community partnerships for product sales, b</w:t>
            </w:r>
            <w:r w:rsidR="0093421E" w:rsidRPr="00E41A63">
              <w:rPr>
                <w:rFonts w:cs="Times New Roman"/>
                <w:lang w:bidi="ar-SA"/>
              </w:rPr>
              <w:t>u</w:t>
            </w:r>
            <w:r w:rsidR="00C953D7" w:rsidRPr="00E41A63">
              <w:rPr>
                <w:rFonts w:cs="Times New Roman"/>
                <w:lang w:bidi="ar-SA"/>
              </w:rPr>
              <w:t>y-back agreements and investment into forest resources to stimulate engagement of community-based forest management groups of different kinds in commercial forestry</w:t>
            </w:r>
          </w:p>
          <w:p w:rsidR="00B554CF" w:rsidRPr="00E41A63" w:rsidRDefault="00B554CF" w:rsidP="00BD0AE0">
            <w:pPr>
              <w:pStyle w:val="MediumGrid1-Accent21"/>
              <w:numPr>
                <w:ilvl w:val="0"/>
                <w:numId w:val="18"/>
              </w:numPr>
              <w:ind w:left="284" w:hanging="284"/>
              <w:rPr>
                <w:rFonts w:cs="Times New Roman"/>
                <w:lang w:bidi="ar-SA"/>
              </w:rPr>
            </w:pPr>
            <w:r w:rsidRPr="00E41A63">
              <w:rPr>
                <w:rFonts w:cs="Times New Roman"/>
                <w:lang w:bidi="ar-SA"/>
              </w:rPr>
              <w:t xml:space="preserve">Promote cultivation and domestication of indigenous and high value trees and NTFPs/MAPs </w:t>
            </w:r>
            <w:r w:rsidR="00C953D7" w:rsidRPr="00E41A63">
              <w:rPr>
                <w:rFonts w:cs="Times New Roman"/>
                <w:lang w:bidi="ar-SA"/>
              </w:rPr>
              <w:t xml:space="preserve">on private land </w:t>
            </w:r>
            <w:r w:rsidRPr="00E41A63">
              <w:rPr>
                <w:rFonts w:cs="Times New Roman"/>
                <w:lang w:bidi="ar-SA"/>
              </w:rPr>
              <w:t>including endangered species by providing seeds, seedlings</w:t>
            </w:r>
            <w:r w:rsidR="0093421E" w:rsidRPr="00E41A63">
              <w:rPr>
                <w:rFonts w:cs="Times New Roman"/>
                <w:lang w:bidi="ar-SA"/>
              </w:rPr>
              <w:t>, technologies, policy support</w:t>
            </w:r>
          </w:p>
          <w:p w:rsidR="00B554CF" w:rsidRPr="00E41A63" w:rsidRDefault="00C953D7" w:rsidP="00BD0AE0">
            <w:pPr>
              <w:pStyle w:val="MediumGrid1-Accent21"/>
              <w:numPr>
                <w:ilvl w:val="0"/>
                <w:numId w:val="18"/>
              </w:numPr>
              <w:ind w:left="284" w:hanging="284"/>
              <w:rPr>
                <w:rFonts w:cs="Times New Roman"/>
                <w:lang w:bidi="ar-SA"/>
              </w:rPr>
            </w:pPr>
            <w:r w:rsidRPr="00E41A63">
              <w:rPr>
                <w:rFonts w:cs="Times New Roman"/>
                <w:lang w:bidi="ar-SA"/>
              </w:rPr>
              <w:t>Create incentives for private investors to invest in m</w:t>
            </w:r>
            <w:r w:rsidR="00B554CF" w:rsidRPr="00E41A63">
              <w:rPr>
                <w:rFonts w:cs="Times New Roman"/>
                <w:lang w:bidi="ar-SA"/>
              </w:rPr>
              <w:t>odern</w:t>
            </w:r>
            <w:r w:rsidR="009D457A" w:rsidRPr="00E41A63">
              <w:rPr>
                <w:rFonts w:cs="Times New Roman"/>
                <w:lang w:bidi="ar-SA"/>
              </w:rPr>
              <w:t>is</w:t>
            </w:r>
            <w:r w:rsidRPr="00E41A63">
              <w:rPr>
                <w:rFonts w:cs="Times New Roman"/>
                <w:lang w:bidi="ar-SA"/>
              </w:rPr>
              <w:t xml:space="preserve">ing their forestry operations, equipment </w:t>
            </w:r>
            <w:r w:rsidR="00B554CF" w:rsidRPr="00E41A63">
              <w:rPr>
                <w:rFonts w:cs="Times New Roman"/>
                <w:lang w:bidi="ar-SA"/>
              </w:rPr>
              <w:t xml:space="preserve">and practices </w:t>
            </w:r>
            <w:r w:rsidR="0093421E" w:rsidRPr="00E41A63">
              <w:rPr>
                <w:rFonts w:cs="Times New Roman"/>
                <w:lang w:bidi="ar-SA"/>
              </w:rPr>
              <w:t xml:space="preserve">to </w:t>
            </w:r>
            <w:r w:rsidRPr="00E41A63">
              <w:rPr>
                <w:rFonts w:cs="Times New Roman"/>
                <w:lang w:bidi="ar-SA"/>
              </w:rPr>
              <w:t xml:space="preserve">minimise losses, improve product quality and efficiency and enable better </w:t>
            </w:r>
            <w:r w:rsidR="00B554CF" w:rsidRPr="00E41A63">
              <w:rPr>
                <w:rFonts w:cs="Times New Roman"/>
                <w:lang w:bidi="ar-SA"/>
              </w:rPr>
              <w:t xml:space="preserve">harvesting, </w:t>
            </w:r>
            <w:r w:rsidRPr="00E41A63">
              <w:rPr>
                <w:rFonts w:cs="Times New Roman"/>
                <w:lang w:bidi="ar-SA"/>
              </w:rPr>
              <w:t xml:space="preserve">conversion, </w:t>
            </w:r>
            <w:r w:rsidR="00B554CF" w:rsidRPr="00E41A63">
              <w:rPr>
                <w:rFonts w:cs="Times New Roman"/>
                <w:lang w:bidi="ar-SA"/>
              </w:rPr>
              <w:t>ha</w:t>
            </w:r>
            <w:r w:rsidRPr="00E41A63">
              <w:rPr>
                <w:rFonts w:cs="Times New Roman"/>
                <w:lang w:bidi="ar-SA"/>
              </w:rPr>
              <w:t>ndling, storing, and processing of different products.</w:t>
            </w:r>
          </w:p>
          <w:p w:rsidR="0093421E" w:rsidRPr="00E41A63" w:rsidRDefault="00B554CF" w:rsidP="00BD0AE0">
            <w:pPr>
              <w:pStyle w:val="MediumGrid1-Accent21"/>
              <w:numPr>
                <w:ilvl w:val="0"/>
                <w:numId w:val="18"/>
              </w:numPr>
              <w:ind w:left="284" w:hanging="284"/>
              <w:rPr>
                <w:rFonts w:cs="Times New Roman"/>
                <w:lang w:bidi="ar-SA"/>
              </w:rPr>
            </w:pPr>
            <w:r w:rsidRPr="00E41A63">
              <w:rPr>
                <w:rFonts w:cs="Times New Roman"/>
                <w:lang w:bidi="ar-SA"/>
              </w:rPr>
              <w:t xml:space="preserve">Support </w:t>
            </w:r>
            <w:r w:rsidR="0093421E" w:rsidRPr="00E41A63">
              <w:rPr>
                <w:rFonts w:cs="Times New Roman"/>
                <w:lang w:bidi="ar-SA"/>
              </w:rPr>
              <w:t xml:space="preserve">the </w:t>
            </w:r>
            <w:r w:rsidRPr="00E41A63">
              <w:rPr>
                <w:rFonts w:cs="Times New Roman"/>
                <w:lang w:bidi="ar-SA"/>
              </w:rPr>
              <w:t>develop</w:t>
            </w:r>
            <w:r w:rsidR="0093421E" w:rsidRPr="00E41A63">
              <w:rPr>
                <w:rFonts w:cs="Times New Roman"/>
                <w:lang w:bidi="ar-SA"/>
              </w:rPr>
              <w:t xml:space="preserve">ment of </w:t>
            </w:r>
            <w:r w:rsidRPr="00E41A63">
              <w:rPr>
                <w:rFonts w:cs="Times New Roman"/>
                <w:lang w:bidi="ar-SA"/>
              </w:rPr>
              <w:t xml:space="preserve">professional service provision </w:t>
            </w:r>
            <w:r w:rsidR="0093421E" w:rsidRPr="00E41A63">
              <w:rPr>
                <w:rFonts w:cs="Times New Roman"/>
                <w:lang w:bidi="ar-SA"/>
              </w:rPr>
              <w:t>of all kin</w:t>
            </w:r>
            <w:r w:rsidR="007A7160" w:rsidRPr="00E41A63">
              <w:rPr>
                <w:rFonts w:cs="Times New Roman"/>
                <w:lang w:bidi="ar-SA"/>
              </w:rPr>
              <w:t>ds by the non-government sector engaged in forestry.</w:t>
            </w:r>
          </w:p>
          <w:p w:rsidR="00B554CF" w:rsidRPr="00E41A63" w:rsidRDefault="00B554CF" w:rsidP="00BD0AE0">
            <w:pPr>
              <w:pStyle w:val="MediumGrid1-Accent21"/>
              <w:numPr>
                <w:ilvl w:val="0"/>
                <w:numId w:val="18"/>
              </w:numPr>
              <w:ind w:left="284" w:hanging="284"/>
              <w:rPr>
                <w:rFonts w:cs="Times New Roman"/>
                <w:lang w:bidi="ar-SA"/>
              </w:rPr>
            </w:pPr>
            <w:r w:rsidRPr="00E41A63">
              <w:rPr>
                <w:rFonts w:cs="Times New Roman"/>
                <w:lang w:bidi="ar-SA"/>
              </w:rPr>
              <w:t>Enhancenational and export market</w:t>
            </w:r>
            <w:r w:rsidR="0093421E" w:rsidRPr="00E41A63">
              <w:rPr>
                <w:rFonts w:cs="Times New Roman"/>
                <w:lang w:bidi="ar-SA"/>
              </w:rPr>
              <w:t>s</w:t>
            </w:r>
            <w:r w:rsidRPr="00E41A63">
              <w:rPr>
                <w:rFonts w:cs="Times New Roman"/>
                <w:lang w:bidi="ar-SA"/>
              </w:rPr>
              <w:t xml:space="preserve"> for MAPs and NTFPs by supporting </w:t>
            </w:r>
            <w:r w:rsidR="0093421E" w:rsidRPr="00E41A63">
              <w:rPr>
                <w:rFonts w:cs="Times New Roman"/>
                <w:lang w:bidi="ar-SA"/>
              </w:rPr>
              <w:t xml:space="preserve">quality analysis, </w:t>
            </w:r>
            <w:r w:rsidRPr="00E41A63">
              <w:rPr>
                <w:rFonts w:cs="Times New Roman"/>
                <w:lang w:bidi="ar-SA"/>
              </w:rPr>
              <w:t>quality assurance and certif</w:t>
            </w:r>
            <w:r w:rsidR="0093421E" w:rsidRPr="00E41A63">
              <w:rPr>
                <w:rFonts w:cs="Times New Roman"/>
                <w:lang w:bidi="ar-SA"/>
              </w:rPr>
              <w:t>ication systems.</w:t>
            </w:r>
          </w:p>
          <w:p w:rsidR="00B554CF" w:rsidRPr="00E41A63" w:rsidRDefault="00B554CF" w:rsidP="00BD0AE0">
            <w:pPr>
              <w:pStyle w:val="MediumGrid1-Accent21"/>
              <w:numPr>
                <w:ilvl w:val="0"/>
                <w:numId w:val="18"/>
              </w:numPr>
              <w:ind w:left="284" w:hanging="284"/>
              <w:rPr>
                <w:rFonts w:cs="Times New Roman"/>
                <w:lang w:bidi="ar-SA"/>
              </w:rPr>
            </w:pPr>
            <w:r w:rsidRPr="00E41A63">
              <w:rPr>
                <w:rFonts w:cs="Times New Roman"/>
                <w:lang w:bidi="ar-SA"/>
              </w:rPr>
              <w:t xml:space="preserve">Promote </w:t>
            </w:r>
            <w:r w:rsidR="00C953D7" w:rsidRPr="00E41A63">
              <w:rPr>
                <w:rFonts w:cs="Times New Roman"/>
                <w:lang w:bidi="ar-SA"/>
              </w:rPr>
              <w:t xml:space="preserve">partnerships between forest management groups and the private sector to increase investment </w:t>
            </w:r>
            <w:r w:rsidR="005D3727" w:rsidRPr="00E41A63">
              <w:rPr>
                <w:rFonts w:cs="Times New Roman"/>
                <w:lang w:bidi="ar-SA"/>
              </w:rPr>
              <w:t>in</w:t>
            </w:r>
            <w:r w:rsidRPr="00E41A63">
              <w:rPr>
                <w:rFonts w:cs="Times New Roman"/>
                <w:lang w:bidi="ar-SA"/>
              </w:rPr>
              <w:t xml:space="preserve">eco-tourism </w:t>
            </w:r>
            <w:r w:rsidR="00C953D7" w:rsidRPr="00E41A63">
              <w:rPr>
                <w:rFonts w:cs="Times New Roman"/>
                <w:lang w:bidi="ar-SA"/>
              </w:rPr>
              <w:t xml:space="preserve">enterprises </w:t>
            </w:r>
            <w:r w:rsidRPr="00E41A63">
              <w:rPr>
                <w:rFonts w:cs="Times New Roman"/>
                <w:lang w:bidi="ar-SA"/>
              </w:rPr>
              <w:t>and recreation in forest</w:t>
            </w:r>
            <w:r w:rsidR="00C953D7" w:rsidRPr="00E41A63">
              <w:rPr>
                <w:rFonts w:cs="Times New Roman"/>
                <w:lang w:bidi="ar-SA"/>
              </w:rPr>
              <w:t>s</w:t>
            </w:r>
            <w:r w:rsidR="004B40E9" w:rsidRPr="00E41A63">
              <w:rPr>
                <w:rFonts w:cs="Times New Roman"/>
                <w:lang w:bidi="ar-SA"/>
              </w:rPr>
              <w:t xml:space="preserve"> including national parks and conservation areas</w:t>
            </w:r>
            <w:r w:rsidR="0093421E" w:rsidRPr="00E41A63">
              <w:rPr>
                <w:rFonts w:cs="Times New Roman"/>
                <w:lang w:bidi="ar-SA"/>
              </w:rPr>
              <w:t>.</w:t>
            </w:r>
          </w:p>
        </w:tc>
      </w:tr>
      <w:tr w:rsidR="00B554CF" w:rsidRPr="008350BF" w:rsidTr="00664360">
        <w:tc>
          <w:tcPr>
            <w:tcW w:w="9180" w:type="dxa"/>
            <w:shd w:val="clear" w:color="auto" w:fill="92D050"/>
          </w:tcPr>
          <w:p w:rsidR="0087338F" w:rsidRDefault="006B589E">
            <w:r>
              <w:rPr>
                <w:rFonts w:ascii="Arial" w:hAnsi="Arial" w:cs="Arial"/>
                <w:b/>
                <w:bCs/>
                <w:szCs w:val="22"/>
              </w:rPr>
              <w:t xml:space="preserve">D. </w:t>
            </w:r>
            <w:r w:rsidR="00BD606A" w:rsidRPr="00BD606A">
              <w:rPr>
                <w:rFonts w:ascii="Arial" w:hAnsi="Arial" w:cs="Arial"/>
                <w:b/>
                <w:bCs/>
                <w:szCs w:val="22"/>
              </w:rPr>
              <w:t>Stimulate market demand for forest products</w:t>
            </w:r>
          </w:p>
        </w:tc>
      </w:tr>
      <w:tr w:rsidR="00B554CF" w:rsidRPr="008350BF" w:rsidTr="00BD0AE0">
        <w:tc>
          <w:tcPr>
            <w:tcW w:w="9180" w:type="dxa"/>
          </w:tcPr>
          <w:p w:rsidR="0093421E" w:rsidRPr="00E41A63" w:rsidRDefault="0093421E" w:rsidP="00BD0AE0">
            <w:pPr>
              <w:pStyle w:val="MediumGrid1-Accent21"/>
              <w:numPr>
                <w:ilvl w:val="0"/>
                <w:numId w:val="18"/>
              </w:numPr>
              <w:ind w:left="284" w:hanging="284"/>
              <w:rPr>
                <w:rFonts w:cs="Times New Roman"/>
                <w:lang w:bidi="ar-SA"/>
              </w:rPr>
            </w:pPr>
            <w:r w:rsidRPr="00E41A63">
              <w:rPr>
                <w:rFonts w:cs="Times New Roman"/>
                <w:lang w:bidi="ar-SA"/>
              </w:rPr>
              <w:t>Carry out market research to identify consumer needs and preferences for forest products of various types.</w:t>
            </w:r>
          </w:p>
          <w:p w:rsidR="002A3ECC" w:rsidRPr="00E41A63" w:rsidRDefault="00A7694D" w:rsidP="00BD0AE0">
            <w:pPr>
              <w:pStyle w:val="MediumGrid1-Accent21"/>
              <w:numPr>
                <w:ilvl w:val="0"/>
                <w:numId w:val="18"/>
              </w:numPr>
              <w:ind w:left="284" w:hanging="284"/>
              <w:rPr>
                <w:rFonts w:cs="Times New Roman"/>
                <w:lang w:bidi="ar-SA"/>
              </w:rPr>
            </w:pPr>
            <w:r w:rsidRPr="00E41A63">
              <w:rPr>
                <w:rFonts w:cs="Times New Roman"/>
                <w:lang w:bidi="ar-SA"/>
              </w:rPr>
              <w:t>Conduct awareness campaigns amongst the public and timber enterprises to create a better understand</w:t>
            </w:r>
            <w:r w:rsidR="002A3ECC" w:rsidRPr="00E41A63">
              <w:rPr>
                <w:rFonts w:cs="Times New Roman"/>
                <w:lang w:bidi="ar-SA"/>
              </w:rPr>
              <w:t>ing</w:t>
            </w:r>
            <w:r w:rsidRPr="00E41A63">
              <w:rPr>
                <w:rFonts w:cs="Times New Roman"/>
                <w:lang w:bidi="ar-SA"/>
              </w:rPr>
              <w:t xml:space="preserve"> and demand for legitimately sourced forest products</w:t>
            </w:r>
            <w:r w:rsidR="0093421E" w:rsidRPr="00E41A63">
              <w:rPr>
                <w:rFonts w:cs="Times New Roman"/>
                <w:lang w:bidi="ar-SA"/>
              </w:rPr>
              <w:t>.</w:t>
            </w:r>
          </w:p>
          <w:p w:rsidR="00A7694D" w:rsidRPr="00E41A63" w:rsidRDefault="002A3ECC" w:rsidP="00BD0AE0">
            <w:pPr>
              <w:pStyle w:val="MediumGrid1-Accent21"/>
              <w:numPr>
                <w:ilvl w:val="0"/>
                <w:numId w:val="18"/>
              </w:numPr>
              <w:ind w:left="284" w:hanging="284"/>
              <w:rPr>
                <w:rFonts w:cs="Times New Roman"/>
                <w:lang w:bidi="ar-SA"/>
              </w:rPr>
            </w:pPr>
            <w:r w:rsidRPr="00E41A63">
              <w:rPr>
                <w:rFonts w:cs="Times New Roman"/>
                <w:lang w:bidi="ar-SA"/>
              </w:rPr>
              <w:t xml:space="preserve">Take actions to </w:t>
            </w:r>
            <w:r w:rsidR="00A7694D" w:rsidRPr="00E41A63">
              <w:rPr>
                <w:rFonts w:cs="Times New Roman"/>
                <w:lang w:bidi="ar-SA"/>
              </w:rPr>
              <w:t>increas</w:t>
            </w:r>
            <w:r w:rsidRPr="00E41A63">
              <w:rPr>
                <w:rFonts w:cs="Times New Roman"/>
                <w:lang w:bidi="ar-SA"/>
              </w:rPr>
              <w:t xml:space="preserve">e </w:t>
            </w:r>
            <w:r w:rsidR="00A7694D" w:rsidRPr="00E41A63">
              <w:rPr>
                <w:rFonts w:cs="Times New Roman"/>
                <w:lang w:bidi="ar-SA"/>
              </w:rPr>
              <w:t xml:space="preserve">the market availability </w:t>
            </w:r>
            <w:r w:rsidR="0093421E" w:rsidRPr="00E41A63">
              <w:rPr>
                <w:rFonts w:cs="Times New Roman"/>
                <w:lang w:bidi="ar-SA"/>
              </w:rPr>
              <w:t xml:space="preserve">and profile </w:t>
            </w:r>
            <w:r w:rsidR="00A7694D" w:rsidRPr="00E41A63">
              <w:rPr>
                <w:rFonts w:cs="Times New Roman"/>
                <w:lang w:bidi="ar-SA"/>
              </w:rPr>
              <w:t>of products that are certified, fairly traded, bona fide and identifiable as being of local origin</w:t>
            </w:r>
          </w:p>
          <w:p w:rsidR="00B554CF" w:rsidRPr="00E41A63" w:rsidRDefault="00A7694D" w:rsidP="00BD0AE0">
            <w:pPr>
              <w:pStyle w:val="MediumGrid1-Accent21"/>
              <w:numPr>
                <w:ilvl w:val="0"/>
                <w:numId w:val="18"/>
              </w:numPr>
              <w:ind w:left="284" w:hanging="284"/>
              <w:rPr>
                <w:rFonts w:cs="Times New Roman"/>
                <w:lang w:bidi="ar-SA"/>
              </w:rPr>
            </w:pPr>
            <w:r w:rsidRPr="00E41A63">
              <w:rPr>
                <w:rFonts w:cs="Times New Roman"/>
                <w:lang w:bidi="ar-SA"/>
              </w:rPr>
              <w:t xml:space="preserve">Support value-chain studies and identification of new product uses and markets (both national and </w:t>
            </w:r>
            <w:r w:rsidRPr="00E41A63">
              <w:rPr>
                <w:rFonts w:cs="Times New Roman"/>
                <w:lang w:bidi="ar-SA"/>
              </w:rPr>
              <w:lastRenderedPageBreak/>
              <w:t>international) working closely with potential investors and entrepreneurs</w:t>
            </w:r>
          </w:p>
        </w:tc>
      </w:tr>
    </w:tbl>
    <w:p w:rsidR="002039AF" w:rsidRPr="008350BF" w:rsidRDefault="002039AF" w:rsidP="002039AF"/>
    <w:p w:rsidR="002039AF" w:rsidRPr="008350BF" w:rsidRDefault="002039AF" w:rsidP="002039AF"/>
    <w:p w:rsidR="002039AF" w:rsidRPr="008350BF" w:rsidRDefault="002039AF" w:rsidP="002039AF"/>
    <w:p w:rsidR="008A392D" w:rsidRPr="008350BF" w:rsidRDefault="00954586" w:rsidP="00257675">
      <w:pPr>
        <w:pStyle w:val="Heading2"/>
        <w:pageBreakBefore/>
        <w:numPr>
          <w:ilvl w:val="0"/>
          <w:numId w:val="0"/>
        </w:numPr>
      </w:pPr>
      <w:bookmarkStart w:id="226" w:name="_Ref371598795"/>
      <w:bookmarkStart w:id="227" w:name="_Toc389044827"/>
      <w:bookmarkStart w:id="228" w:name="_Toc437948606"/>
      <w:r>
        <w:lastRenderedPageBreak/>
        <w:t>3.2.</w:t>
      </w:r>
      <w:r w:rsidR="00C115FD" w:rsidRPr="008350BF">
        <w:t>6</w:t>
      </w:r>
      <w:r w:rsidR="006020BC" w:rsidRPr="008350BF">
        <w:t>Enhancing Capacities, Institutions and Partnerships</w:t>
      </w:r>
      <w:bookmarkEnd w:id="226"/>
      <w:bookmarkEnd w:id="227"/>
      <w:bookmarkEnd w:id="228"/>
    </w:p>
    <w:p w:rsidR="0087338F" w:rsidRDefault="00BD606A">
      <w:pPr>
        <w:rPr>
          <w:szCs w:val="28"/>
        </w:rPr>
      </w:pPr>
      <w:bookmarkStart w:id="229" w:name="_Toc389044828"/>
      <w:r w:rsidRPr="00BD606A">
        <w:rPr>
          <w:b/>
          <w:bCs/>
          <w:sz w:val="28"/>
          <w:szCs w:val="28"/>
        </w:rPr>
        <w:t>Thematic Purpose</w:t>
      </w:r>
      <w:bookmarkEnd w:id="229"/>
    </w:p>
    <w:p w:rsidR="00DC26A4" w:rsidRPr="008350BF" w:rsidRDefault="00DC26A4" w:rsidP="0093421E">
      <w:pPr>
        <w:spacing w:after="120"/>
      </w:pPr>
      <w:r w:rsidRPr="008350BF">
        <w:t xml:space="preserve">Improve forest sector governance </w:t>
      </w:r>
      <w:r w:rsidR="00FA23C8" w:rsidRPr="008350BF">
        <w:t xml:space="preserve">and </w:t>
      </w:r>
      <w:r w:rsidRPr="008350BF">
        <w:t>mak</w:t>
      </w:r>
      <w:r w:rsidR="00FA23C8" w:rsidRPr="008350BF">
        <w:t xml:space="preserve">e </w:t>
      </w:r>
      <w:r w:rsidR="0093421E" w:rsidRPr="008350BF">
        <w:t xml:space="preserve">forestry sector institutions more competitive, decentralised and people-centric </w:t>
      </w:r>
      <w:r w:rsidRPr="008350BF">
        <w:t xml:space="preserve">by improving their capacity, competency, leadership and inclusiveness (with particular emphasis on participation and leadership by women, </w:t>
      </w:r>
      <w:r w:rsidRPr="008350BF">
        <w:rPr>
          <w:i/>
        </w:rPr>
        <w:t>dalit</w:t>
      </w:r>
      <w:r w:rsidRPr="008350BF">
        <w:t xml:space="preserve">, </w:t>
      </w:r>
      <w:r w:rsidRPr="008350BF">
        <w:rPr>
          <w:i/>
        </w:rPr>
        <w:t>adibasi, janajati</w:t>
      </w:r>
      <w:r w:rsidRPr="008350BF">
        <w:t xml:space="preserve">and other socially-excluded groups) and by developing and supporting institutional partnerships that help to strengthen and clearly define the roles and functions of forestry sector institutions.  </w:t>
      </w:r>
    </w:p>
    <w:p w:rsidR="0087338F" w:rsidRDefault="00BD606A">
      <w:pPr>
        <w:rPr>
          <w:szCs w:val="28"/>
        </w:rPr>
      </w:pPr>
      <w:r w:rsidRPr="00BD606A">
        <w:rPr>
          <w:b/>
          <w:bCs/>
          <w:sz w:val="28"/>
          <w:szCs w:val="28"/>
        </w:rPr>
        <w:t xml:space="preserve">Justification </w:t>
      </w:r>
    </w:p>
    <w:p w:rsidR="00F86534" w:rsidRPr="008350BF" w:rsidRDefault="00F86534" w:rsidP="00F86534">
      <w:pPr>
        <w:spacing w:after="120"/>
      </w:pPr>
      <w:r w:rsidRPr="008350BF">
        <w:t xml:space="preserve">Forestry </w:t>
      </w:r>
      <w:r w:rsidR="00FA23C8" w:rsidRPr="008350BF">
        <w:t xml:space="preserve">institutions </w:t>
      </w:r>
      <w:r w:rsidRPr="008350BF">
        <w:t xml:space="preserve">and </w:t>
      </w:r>
      <w:r w:rsidR="00DF5436" w:rsidRPr="008350BF">
        <w:t>the</w:t>
      </w:r>
      <w:r w:rsidR="00FA23C8" w:rsidRPr="008350BF">
        <w:t>ir</w:t>
      </w:r>
      <w:r w:rsidRPr="008350BF">
        <w:t xml:space="preserve">human resources </w:t>
      </w:r>
      <w:r w:rsidR="00DF5436" w:rsidRPr="008350BF">
        <w:t xml:space="preserve">drive </w:t>
      </w:r>
      <w:r w:rsidR="00FA23C8" w:rsidRPr="008350BF">
        <w:t xml:space="preserve">the </w:t>
      </w:r>
      <w:r w:rsidRPr="008350BF">
        <w:t>planning</w:t>
      </w:r>
      <w:r w:rsidR="00DF5436" w:rsidRPr="008350BF">
        <w:t>,</w:t>
      </w:r>
      <w:r w:rsidRPr="008350BF">
        <w:t xml:space="preserve"> implementation and monitoring of forestry sector policies, legislation, plans and program</w:t>
      </w:r>
      <w:r w:rsidR="002B4B88" w:rsidRPr="008350BF">
        <w:t>me</w:t>
      </w:r>
      <w:r w:rsidRPr="008350BF">
        <w:t xml:space="preserve">s. The changed socio-political context </w:t>
      </w:r>
      <w:r w:rsidR="00DC26A4" w:rsidRPr="008350BF">
        <w:t xml:space="preserve">in Nepal </w:t>
      </w:r>
      <w:r w:rsidRPr="008350BF">
        <w:t>(poverty, migration, urban</w:t>
      </w:r>
      <w:r w:rsidR="00B756D6" w:rsidRPr="008350BF">
        <w:t>isat</w:t>
      </w:r>
      <w:r w:rsidRPr="008350BF">
        <w:t>ion, change in poli</w:t>
      </w:r>
      <w:r w:rsidR="00DF5436" w:rsidRPr="008350BF">
        <w:t>tical system</w:t>
      </w:r>
      <w:r w:rsidR="004B40E9">
        <w:t>, change in governance structure</w:t>
      </w:r>
      <w:r w:rsidR="00DF5436" w:rsidRPr="008350BF">
        <w:t xml:space="preserve">), </w:t>
      </w:r>
      <w:r w:rsidR="00DC26A4" w:rsidRPr="008350BF">
        <w:t xml:space="preserve">the </w:t>
      </w:r>
      <w:r w:rsidR="00DF5436" w:rsidRPr="008350BF">
        <w:t>economic context</w:t>
      </w:r>
      <w:r w:rsidRPr="008350BF">
        <w:t xml:space="preserve"> (free</w:t>
      </w:r>
      <w:r w:rsidR="00FA23C8" w:rsidRPr="008350BF">
        <w:t>r</w:t>
      </w:r>
      <w:r w:rsidRPr="008350BF">
        <w:t xml:space="preserve"> economy, global</w:t>
      </w:r>
      <w:r w:rsidR="00B756D6" w:rsidRPr="008350BF">
        <w:t>isat</w:t>
      </w:r>
      <w:r w:rsidRPr="008350BF">
        <w:t>ion, demands for green products</w:t>
      </w:r>
      <w:r w:rsidR="004B40E9">
        <w:t>, WTO membership</w:t>
      </w:r>
      <w:r w:rsidRPr="008350BF">
        <w:t xml:space="preserve">) and </w:t>
      </w:r>
      <w:r w:rsidR="00DC26A4" w:rsidRPr="008350BF">
        <w:t xml:space="preserve">the </w:t>
      </w:r>
      <w:r w:rsidRPr="008350BF">
        <w:t xml:space="preserve">environmental context (the </w:t>
      </w:r>
      <w:r w:rsidR="00DC26A4" w:rsidRPr="008350BF">
        <w:t xml:space="preserve">response to </w:t>
      </w:r>
      <w:r w:rsidRPr="008350BF">
        <w:t xml:space="preserve">climate change) along with the emergence of </w:t>
      </w:r>
      <w:r w:rsidR="00DF5436" w:rsidRPr="008350BF">
        <w:t xml:space="preserve">an </w:t>
      </w:r>
      <w:r w:rsidRPr="008350BF">
        <w:t xml:space="preserve">active </w:t>
      </w:r>
      <w:r w:rsidR="00DF5436" w:rsidRPr="008350BF">
        <w:t xml:space="preserve">and capable </w:t>
      </w:r>
      <w:r w:rsidRPr="008350BF">
        <w:t>civil society necessitate changes in forestry sector organ</w:t>
      </w:r>
      <w:r w:rsidR="00B756D6" w:rsidRPr="008350BF">
        <w:t>isat</w:t>
      </w:r>
      <w:r w:rsidRPr="008350BF">
        <w:t xml:space="preserve">ions </w:t>
      </w:r>
      <w:r w:rsidR="00DC26A4" w:rsidRPr="008350BF">
        <w:t xml:space="preserve">and the ways they work together </w:t>
      </w:r>
      <w:r w:rsidRPr="008350BF">
        <w:t xml:space="preserve">to enable them to be more competitive, productive, context specific and </w:t>
      </w:r>
      <w:r w:rsidR="00DF5436" w:rsidRPr="008350BF">
        <w:t xml:space="preserve">downwardly </w:t>
      </w:r>
      <w:r w:rsidR="00DC26A4" w:rsidRPr="008350BF">
        <w:t>accountable.</w:t>
      </w:r>
    </w:p>
    <w:p w:rsidR="00F86534" w:rsidRPr="008350BF" w:rsidRDefault="00DF5436" w:rsidP="00F86534">
      <w:pPr>
        <w:spacing w:after="120"/>
      </w:pPr>
      <w:r w:rsidRPr="008350BF">
        <w:t xml:space="preserve">Under the </w:t>
      </w:r>
      <w:r w:rsidR="00F86534" w:rsidRPr="008350BF">
        <w:t>MPFS, reorientation and re-training of forestry staff were emphas</w:t>
      </w:r>
      <w:r w:rsidR="009D457A" w:rsidRPr="008350BF">
        <w:t>ise</w:t>
      </w:r>
      <w:r w:rsidR="00F86534" w:rsidRPr="008350BF">
        <w:t>d to help them shed their traditional ‘polic</w:t>
      </w:r>
      <w:r w:rsidRPr="008350BF">
        <w:t>ing</w:t>
      </w:r>
      <w:r w:rsidR="00F86534" w:rsidRPr="008350BF">
        <w:t xml:space="preserve">’ roles and adopt new roles as people’s partners in development. For this, the regional training centres </w:t>
      </w:r>
      <w:r w:rsidR="00FA23C8" w:rsidRPr="008350BF">
        <w:t xml:space="preserve">(RTCs) </w:t>
      </w:r>
      <w:r w:rsidR="00F86534" w:rsidRPr="008350BF">
        <w:t>were established and institutional</w:t>
      </w:r>
      <w:r w:rsidR="009D457A" w:rsidRPr="008350BF">
        <w:t>ise</w:t>
      </w:r>
      <w:r w:rsidR="00F86534" w:rsidRPr="008350BF">
        <w:t>d</w:t>
      </w:r>
      <w:r w:rsidR="000E4B1F">
        <w:t xml:space="preserve">. </w:t>
      </w:r>
      <w:r w:rsidR="00FA23C8" w:rsidRPr="008350BF">
        <w:t xml:space="preserve">RTCs </w:t>
      </w:r>
      <w:r w:rsidR="00DC26A4" w:rsidRPr="008350BF">
        <w:t xml:space="preserve">have organised many trainings covering a range of topics that have </w:t>
      </w:r>
      <w:r w:rsidR="00F86534" w:rsidRPr="008350BF">
        <w:t>contributed significantly towards attitudinal and capacity shifts in the forest</w:t>
      </w:r>
      <w:r w:rsidR="00DC26A4" w:rsidRPr="008350BF">
        <w:t>ry</w:t>
      </w:r>
      <w:r w:rsidR="00F86534" w:rsidRPr="008350BF">
        <w:t xml:space="preserve"> sector. </w:t>
      </w:r>
      <w:r w:rsidR="004B40E9">
        <w:t>A central level Forestry Training and Extension Centre has been re-instituted with a department level status in order to train officer level staff acr</w:t>
      </w:r>
      <w:r w:rsidR="000E4B1F">
        <w:t>oss all departments under MFSC.</w:t>
      </w:r>
      <w:r w:rsidR="00F86534" w:rsidRPr="008350BF">
        <w:t xml:space="preserve">In addition, forestry education has expanded and there are now several different institutions offering forestry-related qualifications from certificate level to PhD. Despite </w:t>
      </w:r>
      <w:r w:rsidR="00DC26A4" w:rsidRPr="008350BF">
        <w:t xml:space="preserve">this </w:t>
      </w:r>
      <w:r w:rsidR="00F86534" w:rsidRPr="008350BF">
        <w:t xml:space="preserve">progress, several issues and challenges exist. </w:t>
      </w:r>
      <w:r w:rsidR="00FA23C8" w:rsidRPr="008350BF">
        <w:t>F</w:t>
      </w:r>
      <w:r w:rsidR="004A7AAE" w:rsidRPr="008350BF">
        <w:t xml:space="preserve">ormal </w:t>
      </w:r>
      <w:r w:rsidR="00F86534" w:rsidRPr="008350BF">
        <w:t xml:space="preserve">forestry education curricula have not </w:t>
      </w:r>
      <w:r w:rsidR="004A7AAE" w:rsidRPr="008350BF">
        <w:t xml:space="preserve">fully </w:t>
      </w:r>
      <w:r w:rsidR="00F86534" w:rsidRPr="008350BF">
        <w:t>capture</w:t>
      </w:r>
      <w:r w:rsidR="004A7AAE" w:rsidRPr="008350BF">
        <w:t>d</w:t>
      </w:r>
      <w:r w:rsidR="00F86534" w:rsidRPr="008350BF">
        <w:t xml:space="preserve"> the emerging needs of the </w:t>
      </w:r>
      <w:r w:rsidR="004A7AAE" w:rsidRPr="008350BF">
        <w:t xml:space="preserve">forestry sector whilst there is still a need to change attitudes and </w:t>
      </w:r>
      <w:r w:rsidR="00F86534" w:rsidRPr="008350BF">
        <w:t xml:space="preserve">behaviour of </w:t>
      </w:r>
      <w:r w:rsidR="004A7AAE" w:rsidRPr="008350BF">
        <w:t>individuals within and outside government organisations in the sector</w:t>
      </w:r>
      <w:r w:rsidR="00FA23C8" w:rsidRPr="008350BF">
        <w:t xml:space="preserve"> to make them more applicable to the new paradigm</w:t>
      </w:r>
      <w:r w:rsidR="004A7AAE" w:rsidRPr="008350BF">
        <w:t xml:space="preserve">. </w:t>
      </w:r>
    </w:p>
    <w:p w:rsidR="006D29AA" w:rsidRDefault="00F86534" w:rsidP="00F86534">
      <w:pPr>
        <w:spacing w:after="120"/>
      </w:pPr>
      <w:r w:rsidRPr="008350BF">
        <w:t>Entrenched cultural and attitudinal issues are still important constraints for forest</w:t>
      </w:r>
      <w:r w:rsidR="004A7AAE" w:rsidRPr="008350BF">
        <w:t>ry</w:t>
      </w:r>
      <w:r w:rsidRPr="008350BF">
        <w:t xml:space="preserve"> sector institutions and </w:t>
      </w:r>
      <w:r w:rsidR="004A7AAE" w:rsidRPr="008350BF">
        <w:t xml:space="preserve">the </w:t>
      </w:r>
      <w:r w:rsidRPr="008350BF">
        <w:t>individuals</w:t>
      </w:r>
      <w:r w:rsidR="004A7AAE" w:rsidRPr="008350BF">
        <w:t xml:space="preserve"> within them both inside and outside government</w:t>
      </w:r>
      <w:r w:rsidRPr="008350BF">
        <w:t xml:space="preserve">. There are still issues relating </w:t>
      </w:r>
      <w:r w:rsidR="004A7AAE" w:rsidRPr="008350BF">
        <w:t xml:space="preserve">to </w:t>
      </w:r>
      <w:r w:rsidRPr="008350BF">
        <w:t xml:space="preserve">gender equality and social inclusion </w:t>
      </w:r>
      <w:r w:rsidR="004A7AAE" w:rsidRPr="008350BF">
        <w:t>that apply equally to community-</w:t>
      </w:r>
      <w:r w:rsidRPr="008350BF">
        <w:t>based</w:t>
      </w:r>
      <w:r w:rsidR="004A7AAE" w:rsidRPr="008350BF">
        <w:t xml:space="preserve"> organisations</w:t>
      </w:r>
      <w:r w:rsidRPr="008350BF">
        <w:t xml:space="preserve">, </w:t>
      </w:r>
      <w:r w:rsidR="004A7AAE" w:rsidRPr="008350BF">
        <w:t xml:space="preserve">NGOs </w:t>
      </w:r>
      <w:r w:rsidRPr="008350BF">
        <w:t>and government in the forest</w:t>
      </w:r>
      <w:r w:rsidR="004A7AAE" w:rsidRPr="008350BF">
        <w:t>ry</w:t>
      </w:r>
      <w:r w:rsidRPr="008350BF">
        <w:t xml:space="preserve"> sector. </w:t>
      </w:r>
    </w:p>
    <w:p w:rsidR="00593952" w:rsidRPr="008350BF" w:rsidRDefault="00F86534" w:rsidP="00F86534">
      <w:pPr>
        <w:spacing w:after="120"/>
      </w:pPr>
      <w:r w:rsidRPr="008350BF">
        <w:t xml:space="preserve">Attempts have been made to constitute standing committees representing different stakeholders to contribute to sector governance at different levels. However, these have not </w:t>
      </w:r>
      <w:r w:rsidR="004A7AAE" w:rsidRPr="008350BF">
        <w:t xml:space="preserve">yet </w:t>
      </w:r>
      <w:r w:rsidRPr="008350BF">
        <w:t>been properly institutional</w:t>
      </w:r>
      <w:r w:rsidR="009D457A" w:rsidRPr="008350BF">
        <w:t>ise</w:t>
      </w:r>
      <w:r w:rsidRPr="008350BF">
        <w:t xml:space="preserve">d. </w:t>
      </w:r>
      <w:r w:rsidR="004A7AAE" w:rsidRPr="008350BF">
        <w:t xml:space="preserve">A rise in the active and vocal civil society, trends towards more decentralised government at </w:t>
      </w:r>
      <w:r w:rsidR="00593952" w:rsidRPr="008350BF">
        <w:t xml:space="preserve">federal, </w:t>
      </w:r>
      <w:r w:rsidR="006D29AA">
        <w:t>provincial</w:t>
      </w:r>
      <w:r w:rsidR="000E4B1F">
        <w:t xml:space="preserve"> and local</w:t>
      </w:r>
      <w:r w:rsidR="004A7AAE" w:rsidRPr="008350BF">
        <w:t xml:space="preserve"> levels, expansion of community-based organisations and their capacity</w:t>
      </w:r>
      <w:r w:rsidR="00593952" w:rsidRPr="008350BF">
        <w:t xml:space="preserve">, an </w:t>
      </w:r>
      <w:r w:rsidR="004A7AAE" w:rsidRPr="008350BF">
        <w:t>increased role for the private sector and greater public awareness of the need for transparency and accountability amongst government institutions</w:t>
      </w:r>
      <w:r w:rsidR="00593952" w:rsidRPr="008350BF">
        <w:t xml:space="preserve"> have all taken place since 1990.</w:t>
      </w:r>
      <w:r w:rsidRPr="008350BF">
        <w:t xml:space="preserve"> To keep pace with these changes, </w:t>
      </w:r>
      <w:r w:rsidR="00FA23C8" w:rsidRPr="008350BF">
        <w:t xml:space="preserve">multi-stakeholder platforms need to be established and formalised and </w:t>
      </w:r>
      <w:r w:rsidRPr="008350BF">
        <w:t>partnership</w:t>
      </w:r>
      <w:r w:rsidR="00593952" w:rsidRPr="008350BF">
        <w:t xml:space="preserve">s need to be developed and supported </w:t>
      </w:r>
      <w:r w:rsidR="00FA23C8" w:rsidRPr="008350BF">
        <w:t xml:space="preserve">between </w:t>
      </w:r>
      <w:r w:rsidR="00593952" w:rsidRPr="008350BF">
        <w:t>different s</w:t>
      </w:r>
      <w:r w:rsidRPr="008350BF">
        <w:t xml:space="preserve">takeholders </w:t>
      </w:r>
      <w:r w:rsidR="00593952" w:rsidRPr="008350BF">
        <w:t xml:space="preserve">(including government) to enhance their </w:t>
      </w:r>
      <w:r w:rsidRPr="008350BF">
        <w:t xml:space="preserve">performance </w:t>
      </w:r>
      <w:r w:rsidR="00593952" w:rsidRPr="008350BF">
        <w:t xml:space="preserve">and to shift the way </w:t>
      </w:r>
      <w:r w:rsidRPr="008350BF">
        <w:t xml:space="preserve">they </w:t>
      </w:r>
      <w:r w:rsidR="00FA23C8" w:rsidRPr="008350BF">
        <w:t>operate</w:t>
      </w:r>
      <w:r w:rsidR="00593952" w:rsidRPr="008350BF">
        <w:t>. This requires significant reforms in relations between institutions and within institutions. Under this theme, two key component</w:t>
      </w:r>
      <w:r w:rsidR="00FA23C8" w:rsidRPr="008350BF">
        <w:t>s</w:t>
      </w:r>
      <w:r w:rsidR="00593952" w:rsidRPr="008350BF">
        <w:t xml:space="preserve"> for action are identified:</w:t>
      </w:r>
    </w:p>
    <w:p w:rsidR="00F86534" w:rsidRPr="008350BF" w:rsidRDefault="00F86534" w:rsidP="005D634E">
      <w:pPr>
        <w:pStyle w:val="MediumGrid1-Accent21"/>
        <w:numPr>
          <w:ilvl w:val="0"/>
          <w:numId w:val="22"/>
        </w:numPr>
      </w:pPr>
      <w:r w:rsidRPr="008350BF">
        <w:t>Human resource development and management</w:t>
      </w:r>
    </w:p>
    <w:p w:rsidR="00F86534" w:rsidRPr="008350BF" w:rsidRDefault="00F86534" w:rsidP="005D634E">
      <w:pPr>
        <w:pStyle w:val="MediumGrid1-Accent21"/>
        <w:numPr>
          <w:ilvl w:val="0"/>
          <w:numId w:val="22"/>
        </w:numPr>
      </w:pPr>
      <w:r w:rsidRPr="008350BF">
        <w:t xml:space="preserve">Institutional and partnership development </w:t>
      </w:r>
    </w:p>
    <w:p w:rsidR="0087338F" w:rsidRDefault="00BD606A">
      <w:pPr>
        <w:rPr>
          <w:szCs w:val="28"/>
        </w:rPr>
      </w:pPr>
      <w:r w:rsidRPr="00BD606A">
        <w:rPr>
          <w:b/>
          <w:bCs/>
          <w:sz w:val="28"/>
          <w:szCs w:val="28"/>
        </w:rPr>
        <w:t xml:space="preserve">Priority Actions </w:t>
      </w:r>
    </w:p>
    <w:p w:rsidR="0087338F" w:rsidRDefault="00BD606A">
      <w:pPr>
        <w:rPr>
          <w:szCs w:val="28"/>
        </w:rPr>
      </w:pPr>
      <w:r w:rsidRPr="00BD606A">
        <w:rPr>
          <w:b/>
          <w:bCs/>
          <w:sz w:val="28"/>
          <w:szCs w:val="28"/>
        </w:rPr>
        <w:t>A. Human Resource Development and Management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80"/>
      </w:tblGrid>
      <w:tr w:rsidR="00F86534" w:rsidRPr="008350BF" w:rsidTr="00664360">
        <w:tc>
          <w:tcPr>
            <w:tcW w:w="9180" w:type="dxa"/>
            <w:shd w:val="clear" w:color="auto" w:fill="92D050"/>
          </w:tcPr>
          <w:p w:rsidR="0087338F" w:rsidRDefault="006B589E">
            <w:r>
              <w:rPr>
                <w:rFonts w:ascii="Arial" w:hAnsi="Arial" w:cs="Arial"/>
                <w:b/>
                <w:bCs/>
                <w:szCs w:val="22"/>
              </w:rPr>
              <w:t>a.</w:t>
            </w:r>
            <w:r w:rsidR="00BD606A" w:rsidRPr="00BD606A">
              <w:rPr>
                <w:rFonts w:ascii="Arial" w:hAnsi="Arial" w:cs="Arial"/>
                <w:b/>
                <w:bCs/>
                <w:szCs w:val="22"/>
              </w:rPr>
              <w:t xml:space="preserve"> Attitudinal change, morale, motivation and grievance handling</w:t>
            </w:r>
          </w:p>
        </w:tc>
      </w:tr>
      <w:tr w:rsidR="00F86534" w:rsidRPr="008350BF" w:rsidTr="00BD0AE0">
        <w:tc>
          <w:tcPr>
            <w:tcW w:w="9180" w:type="dxa"/>
          </w:tcPr>
          <w:p w:rsidR="00F97695" w:rsidRPr="00E41A63" w:rsidRDefault="005A0308" w:rsidP="00BD0AE0">
            <w:pPr>
              <w:pStyle w:val="MediumGrid1-Accent21"/>
              <w:numPr>
                <w:ilvl w:val="0"/>
                <w:numId w:val="18"/>
              </w:numPr>
              <w:ind w:left="284" w:hanging="284"/>
              <w:rPr>
                <w:rFonts w:cs="Times New Roman"/>
                <w:lang w:bidi="ar-SA"/>
              </w:rPr>
            </w:pPr>
            <w:r w:rsidRPr="00E41A63">
              <w:rPr>
                <w:rFonts w:cs="Times New Roman"/>
                <w:lang w:bidi="ar-SA"/>
              </w:rPr>
              <w:lastRenderedPageBreak/>
              <w:t>Adopt coaching, mentoring, team building</w:t>
            </w:r>
            <w:r w:rsidR="00EE3E2D" w:rsidRPr="00E41A63">
              <w:rPr>
                <w:rFonts w:cs="Times New Roman"/>
                <w:lang w:bidi="ar-SA"/>
              </w:rPr>
              <w:t>, in-service training</w:t>
            </w:r>
            <w:r w:rsidRPr="00E41A63">
              <w:rPr>
                <w:rFonts w:cs="Times New Roman"/>
                <w:lang w:bidi="ar-SA"/>
              </w:rPr>
              <w:t xml:space="preserve"> and organisational development </w:t>
            </w:r>
            <w:r w:rsidR="002D3E91" w:rsidRPr="00E41A63">
              <w:rPr>
                <w:rFonts w:cs="Times New Roman"/>
                <w:lang w:bidi="ar-SA"/>
              </w:rPr>
              <w:t xml:space="preserve">within MFSC </w:t>
            </w:r>
            <w:r w:rsidRPr="00E41A63">
              <w:rPr>
                <w:rFonts w:cs="Times New Roman"/>
                <w:lang w:bidi="ar-SA"/>
              </w:rPr>
              <w:t xml:space="preserve">to alter and improve </w:t>
            </w:r>
            <w:r w:rsidR="002D3E91" w:rsidRPr="00E41A63">
              <w:rPr>
                <w:rFonts w:cs="Times New Roman"/>
                <w:lang w:bidi="ar-SA"/>
              </w:rPr>
              <w:t xml:space="preserve">staff </w:t>
            </w:r>
            <w:r w:rsidR="00323998" w:rsidRPr="00E41A63">
              <w:rPr>
                <w:rFonts w:cs="Times New Roman"/>
                <w:lang w:bidi="ar-SA"/>
              </w:rPr>
              <w:t>attitudes and</w:t>
            </w:r>
            <w:r w:rsidRPr="00E41A63">
              <w:rPr>
                <w:rFonts w:cs="Times New Roman"/>
                <w:lang w:bidi="ar-SA"/>
              </w:rPr>
              <w:t xml:space="preserve">organisational </w:t>
            </w:r>
            <w:r w:rsidR="00F97695" w:rsidRPr="00E41A63">
              <w:rPr>
                <w:rFonts w:cs="Times New Roman"/>
                <w:lang w:bidi="ar-SA"/>
              </w:rPr>
              <w:t>cultur</w:t>
            </w:r>
            <w:r w:rsidRPr="00E41A63">
              <w:rPr>
                <w:rFonts w:cs="Times New Roman"/>
                <w:lang w:bidi="ar-SA"/>
              </w:rPr>
              <w:t>e.</w:t>
            </w:r>
          </w:p>
          <w:p w:rsidR="00F97695" w:rsidRPr="00E41A63" w:rsidRDefault="00F97695" w:rsidP="00BD0AE0">
            <w:pPr>
              <w:pStyle w:val="MediumGrid1-Accent21"/>
              <w:numPr>
                <w:ilvl w:val="0"/>
                <w:numId w:val="18"/>
              </w:numPr>
              <w:ind w:left="284" w:hanging="284"/>
              <w:rPr>
                <w:rFonts w:cs="Times New Roman"/>
                <w:lang w:bidi="ar-SA"/>
              </w:rPr>
            </w:pPr>
            <w:r w:rsidRPr="00E41A63">
              <w:rPr>
                <w:rFonts w:cs="Times New Roman"/>
                <w:lang w:bidi="ar-SA"/>
              </w:rPr>
              <w:t xml:space="preserve">Develop </w:t>
            </w:r>
            <w:r w:rsidR="005A0308" w:rsidRPr="00E41A63">
              <w:rPr>
                <w:rFonts w:cs="Times New Roman"/>
                <w:lang w:bidi="ar-SA"/>
              </w:rPr>
              <w:t xml:space="preserve">a </w:t>
            </w:r>
            <w:r w:rsidRPr="00E41A63">
              <w:rPr>
                <w:rFonts w:cs="Times New Roman"/>
                <w:lang w:bidi="ar-SA"/>
              </w:rPr>
              <w:t xml:space="preserve">code of conduct </w:t>
            </w:r>
            <w:r w:rsidR="005A0308" w:rsidRPr="00E41A63">
              <w:rPr>
                <w:rFonts w:cs="Times New Roman"/>
                <w:lang w:bidi="ar-SA"/>
              </w:rPr>
              <w:t xml:space="preserve">for professional foresters </w:t>
            </w:r>
            <w:r w:rsidRPr="00E41A63">
              <w:rPr>
                <w:rFonts w:cs="Times New Roman"/>
                <w:lang w:bidi="ar-SA"/>
              </w:rPr>
              <w:t xml:space="preserve">to promote positive conversations, commitment, professionalism and </w:t>
            </w:r>
            <w:r w:rsidR="005A0308" w:rsidRPr="00E41A63">
              <w:rPr>
                <w:rFonts w:cs="Times New Roman"/>
                <w:lang w:bidi="ar-SA"/>
              </w:rPr>
              <w:t xml:space="preserve">improvements in </w:t>
            </w:r>
            <w:r w:rsidRPr="00E41A63">
              <w:rPr>
                <w:rFonts w:cs="Times New Roman"/>
                <w:lang w:bidi="ar-SA"/>
              </w:rPr>
              <w:t>foresters' public image.</w:t>
            </w:r>
          </w:p>
          <w:p w:rsidR="00F86534" w:rsidRPr="00E41A63" w:rsidRDefault="002D3E91" w:rsidP="00BD0AE0">
            <w:pPr>
              <w:pStyle w:val="MediumGrid1-Accent21"/>
              <w:numPr>
                <w:ilvl w:val="0"/>
                <w:numId w:val="18"/>
              </w:numPr>
              <w:ind w:left="284" w:hanging="284"/>
              <w:rPr>
                <w:rFonts w:cs="Times New Roman"/>
                <w:lang w:bidi="ar-SA"/>
              </w:rPr>
            </w:pPr>
            <w:r w:rsidRPr="00E41A63">
              <w:rPr>
                <w:rFonts w:cs="Times New Roman"/>
                <w:lang w:bidi="ar-SA"/>
              </w:rPr>
              <w:t xml:space="preserve">Put an appropriate grievance handling mechanism in place in MFSC covering: </w:t>
            </w:r>
            <w:r w:rsidR="005A0308" w:rsidRPr="00E41A63">
              <w:rPr>
                <w:rFonts w:cs="Times New Roman"/>
                <w:lang w:bidi="ar-SA"/>
              </w:rPr>
              <w:t xml:space="preserve">work </w:t>
            </w:r>
            <w:r w:rsidR="00F97695" w:rsidRPr="00E41A63">
              <w:rPr>
                <w:rFonts w:cs="Times New Roman"/>
                <w:lang w:bidi="ar-SA"/>
              </w:rPr>
              <w:t>rule</w:t>
            </w:r>
            <w:r w:rsidR="005A0308" w:rsidRPr="00E41A63">
              <w:rPr>
                <w:rFonts w:cs="Times New Roman"/>
                <w:lang w:bidi="ar-SA"/>
              </w:rPr>
              <w:t>s</w:t>
            </w:r>
            <w:r w:rsidR="00F97695" w:rsidRPr="00E41A63">
              <w:rPr>
                <w:rFonts w:cs="Times New Roman"/>
                <w:lang w:bidi="ar-SA"/>
              </w:rPr>
              <w:t>, polic</w:t>
            </w:r>
            <w:r w:rsidR="005A0308" w:rsidRPr="00E41A63">
              <w:rPr>
                <w:rFonts w:cs="Times New Roman"/>
                <w:lang w:bidi="ar-SA"/>
              </w:rPr>
              <w:t>ies</w:t>
            </w:r>
            <w:r w:rsidR="00F97695" w:rsidRPr="00E41A63">
              <w:rPr>
                <w:rFonts w:cs="Times New Roman"/>
                <w:lang w:bidi="ar-SA"/>
              </w:rPr>
              <w:t>, procedure</w:t>
            </w:r>
            <w:r w:rsidR="005A0308" w:rsidRPr="00E41A63">
              <w:rPr>
                <w:rFonts w:cs="Times New Roman"/>
                <w:lang w:bidi="ar-SA"/>
              </w:rPr>
              <w:t>s</w:t>
            </w:r>
            <w:r w:rsidR="00F97695" w:rsidRPr="00E41A63">
              <w:rPr>
                <w:rFonts w:cs="Times New Roman"/>
                <w:lang w:bidi="ar-SA"/>
              </w:rPr>
              <w:t>, health and safety regulation</w:t>
            </w:r>
            <w:r w:rsidR="005A0308" w:rsidRPr="00E41A63">
              <w:rPr>
                <w:rFonts w:cs="Times New Roman"/>
                <w:lang w:bidi="ar-SA"/>
              </w:rPr>
              <w:t>s</w:t>
            </w:r>
            <w:r w:rsidR="00F97695" w:rsidRPr="00E41A63">
              <w:rPr>
                <w:rFonts w:cs="Times New Roman"/>
                <w:lang w:bidi="ar-SA"/>
              </w:rPr>
              <w:t>, work</w:t>
            </w:r>
            <w:r w:rsidR="005A0308" w:rsidRPr="00E41A63">
              <w:rPr>
                <w:rFonts w:cs="Times New Roman"/>
                <w:lang w:bidi="ar-SA"/>
              </w:rPr>
              <w:t>ing</w:t>
            </w:r>
            <w:r w:rsidR="00F97695" w:rsidRPr="00E41A63">
              <w:rPr>
                <w:rFonts w:cs="Times New Roman"/>
                <w:lang w:bidi="ar-SA"/>
              </w:rPr>
              <w:t xml:space="preserve"> environment, victim</w:t>
            </w:r>
            <w:r w:rsidR="00B756D6" w:rsidRPr="00E41A63">
              <w:rPr>
                <w:rFonts w:cs="Times New Roman"/>
                <w:lang w:bidi="ar-SA"/>
              </w:rPr>
              <w:t>isat</w:t>
            </w:r>
            <w:r w:rsidR="00F97695" w:rsidRPr="00E41A63">
              <w:rPr>
                <w:rFonts w:cs="Times New Roman"/>
                <w:lang w:bidi="ar-SA"/>
              </w:rPr>
              <w:t xml:space="preserve">ion </w:t>
            </w:r>
            <w:r w:rsidR="005A0308" w:rsidRPr="00E41A63">
              <w:rPr>
                <w:rFonts w:cs="Times New Roman"/>
                <w:lang w:bidi="ar-SA"/>
              </w:rPr>
              <w:t>etc.</w:t>
            </w:r>
          </w:p>
          <w:p w:rsidR="004B4711" w:rsidRPr="00E41A63" w:rsidRDefault="004B4711" w:rsidP="00BD0AE0">
            <w:pPr>
              <w:pStyle w:val="MediumGrid1-Accent21"/>
              <w:numPr>
                <w:ilvl w:val="0"/>
                <w:numId w:val="18"/>
              </w:numPr>
              <w:ind w:left="284" w:hanging="284"/>
              <w:rPr>
                <w:rFonts w:cs="Times New Roman"/>
                <w:lang w:bidi="ar-SA"/>
              </w:rPr>
            </w:pPr>
            <w:r w:rsidRPr="00E41A63">
              <w:rPr>
                <w:rFonts w:cs="Times New Roman"/>
                <w:lang w:bidi="ar-SA"/>
              </w:rPr>
              <w:t xml:space="preserve">Re-orient staff </w:t>
            </w:r>
            <w:r w:rsidR="002D3E91" w:rsidRPr="00E41A63">
              <w:rPr>
                <w:rFonts w:cs="Times New Roman"/>
                <w:lang w:bidi="ar-SA"/>
              </w:rPr>
              <w:t xml:space="preserve">of </w:t>
            </w:r>
            <w:r w:rsidR="005A0308" w:rsidRPr="00E41A63">
              <w:rPr>
                <w:rFonts w:cs="Times New Roman"/>
                <w:lang w:bidi="ar-SA"/>
              </w:rPr>
              <w:t>MFSC to</w:t>
            </w:r>
            <w:r w:rsidRPr="00E41A63">
              <w:rPr>
                <w:rFonts w:cs="Times New Roman"/>
                <w:lang w:bidi="ar-SA"/>
              </w:rPr>
              <w:t xml:space="preserve">wards people-centred approaches </w:t>
            </w:r>
            <w:r w:rsidR="005A0308" w:rsidRPr="00E41A63">
              <w:rPr>
                <w:rFonts w:cs="Times New Roman"/>
                <w:lang w:bidi="ar-SA"/>
              </w:rPr>
              <w:t xml:space="preserve">and update </w:t>
            </w:r>
            <w:r w:rsidR="002D3E91" w:rsidRPr="00E41A63">
              <w:rPr>
                <w:rFonts w:cs="Times New Roman"/>
                <w:lang w:bidi="ar-SA"/>
              </w:rPr>
              <w:t xml:space="preserve">all </w:t>
            </w:r>
            <w:r w:rsidR="005A0308" w:rsidRPr="00E41A63">
              <w:rPr>
                <w:rFonts w:cs="Times New Roman"/>
                <w:lang w:bidi="ar-SA"/>
              </w:rPr>
              <w:t xml:space="preserve">job </w:t>
            </w:r>
            <w:r w:rsidRPr="00E41A63">
              <w:rPr>
                <w:rFonts w:cs="Times New Roman"/>
                <w:lang w:bidi="ar-SA"/>
              </w:rPr>
              <w:t>descriptions</w:t>
            </w:r>
            <w:r w:rsidR="005A0308" w:rsidRPr="00E41A63">
              <w:rPr>
                <w:rFonts w:cs="Times New Roman"/>
                <w:lang w:bidi="ar-SA"/>
              </w:rPr>
              <w:t xml:space="preserve"> accordingly.</w:t>
            </w:r>
          </w:p>
        </w:tc>
      </w:tr>
      <w:tr w:rsidR="00F86534" w:rsidRPr="008350BF" w:rsidTr="00664360">
        <w:tc>
          <w:tcPr>
            <w:tcW w:w="9180" w:type="dxa"/>
            <w:shd w:val="clear" w:color="auto" w:fill="92D050"/>
          </w:tcPr>
          <w:p w:rsidR="0087338F" w:rsidRDefault="00BD606A">
            <w:r w:rsidRPr="00BD606A">
              <w:rPr>
                <w:rFonts w:ascii="Arial" w:hAnsi="Arial" w:cs="Arial"/>
                <w:b/>
                <w:bCs/>
                <w:szCs w:val="22"/>
              </w:rPr>
              <w:t>b. Forestry education</w:t>
            </w:r>
          </w:p>
        </w:tc>
      </w:tr>
      <w:tr w:rsidR="00F86534" w:rsidRPr="008350BF" w:rsidTr="00BD0AE0">
        <w:tc>
          <w:tcPr>
            <w:tcW w:w="9180" w:type="dxa"/>
          </w:tcPr>
          <w:p w:rsidR="00F97695" w:rsidRPr="00E41A63" w:rsidRDefault="005A0308" w:rsidP="00BD0AE0">
            <w:pPr>
              <w:pStyle w:val="MediumGrid1-Accent21"/>
              <w:numPr>
                <w:ilvl w:val="0"/>
                <w:numId w:val="18"/>
              </w:numPr>
              <w:ind w:left="284" w:hanging="284"/>
              <w:rPr>
                <w:rFonts w:cs="Times New Roman"/>
                <w:lang w:bidi="ar-SA"/>
              </w:rPr>
            </w:pPr>
            <w:r w:rsidRPr="00E41A63">
              <w:rPr>
                <w:rFonts w:cs="Times New Roman"/>
                <w:lang w:bidi="ar-SA"/>
              </w:rPr>
              <w:t xml:space="preserve">Establish partnerships between </w:t>
            </w:r>
            <w:r w:rsidR="00EC70FC" w:rsidRPr="00E41A63">
              <w:rPr>
                <w:rFonts w:cs="Times New Roman"/>
                <w:lang w:bidi="ar-SA"/>
              </w:rPr>
              <w:t xml:space="preserve">national and international forestry </w:t>
            </w:r>
            <w:r w:rsidRPr="00E41A63">
              <w:rPr>
                <w:rFonts w:cs="Times New Roman"/>
                <w:lang w:bidi="ar-SA"/>
              </w:rPr>
              <w:t xml:space="preserve">organisations </w:t>
            </w:r>
            <w:r w:rsidR="00F97695" w:rsidRPr="00E41A63">
              <w:rPr>
                <w:rFonts w:cs="Times New Roman"/>
                <w:lang w:bidi="ar-SA"/>
              </w:rPr>
              <w:t>to update forestry curricula</w:t>
            </w:r>
            <w:r w:rsidR="002D3E91" w:rsidRPr="00E41A63">
              <w:rPr>
                <w:rFonts w:cs="Times New Roman"/>
                <w:lang w:bidi="ar-SA"/>
              </w:rPr>
              <w:t xml:space="preserve">, </w:t>
            </w:r>
            <w:r w:rsidR="00F97695" w:rsidRPr="00E41A63">
              <w:rPr>
                <w:rFonts w:cs="Times New Roman"/>
                <w:lang w:bidi="ar-SA"/>
              </w:rPr>
              <w:t>improve teaching</w:t>
            </w:r>
            <w:r w:rsidR="00EC70FC" w:rsidRPr="00E41A63">
              <w:rPr>
                <w:rFonts w:cs="Times New Roman"/>
                <w:lang w:bidi="ar-SA"/>
              </w:rPr>
              <w:t>, promote research</w:t>
            </w:r>
            <w:r w:rsidR="002D3E91" w:rsidRPr="00E41A63">
              <w:rPr>
                <w:rFonts w:cs="Times New Roman"/>
                <w:lang w:bidi="ar-SA"/>
              </w:rPr>
              <w:t xml:space="preserve">and meet </w:t>
            </w:r>
            <w:r w:rsidR="00FA23C8" w:rsidRPr="00E41A63">
              <w:rPr>
                <w:rFonts w:cs="Times New Roman"/>
                <w:lang w:bidi="ar-SA"/>
              </w:rPr>
              <w:t xml:space="preserve">the </w:t>
            </w:r>
            <w:r w:rsidR="002D3E91" w:rsidRPr="00E41A63">
              <w:rPr>
                <w:rFonts w:cs="Times New Roman"/>
                <w:lang w:bidi="ar-SA"/>
              </w:rPr>
              <w:t xml:space="preserve">future needs of </w:t>
            </w:r>
            <w:r w:rsidRPr="00E41A63">
              <w:rPr>
                <w:rFonts w:cs="Times New Roman"/>
                <w:lang w:bidi="ar-SA"/>
              </w:rPr>
              <w:t xml:space="preserve">the </w:t>
            </w:r>
            <w:r w:rsidR="00F97695" w:rsidRPr="00E41A63">
              <w:rPr>
                <w:rFonts w:cs="Times New Roman"/>
                <w:lang w:bidi="ar-SA"/>
              </w:rPr>
              <w:t>forestry sector.</w:t>
            </w:r>
          </w:p>
          <w:p w:rsidR="00F97695" w:rsidRPr="00E41A63" w:rsidRDefault="005A0308" w:rsidP="00BD0AE0">
            <w:pPr>
              <w:pStyle w:val="MediumGrid1-Accent21"/>
              <w:numPr>
                <w:ilvl w:val="0"/>
                <w:numId w:val="18"/>
              </w:numPr>
              <w:ind w:left="284" w:hanging="284"/>
              <w:rPr>
                <w:rFonts w:cs="Times New Roman"/>
                <w:lang w:bidi="ar-SA"/>
              </w:rPr>
            </w:pPr>
            <w:r w:rsidRPr="00E41A63">
              <w:rPr>
                <w:rFonts w:cs="Times New Roman"/>
                <w:lang w:bidi="ar-SA"/>
              </w:rPr>
              <w:t>I</w:t>
            </w:r>
            <w:r w:rsidR="00F97695" w:rsidRPr="00E41A63">
              <w:rPr>
                <w:rFonts w:cs="Times New Roman"/>
                <w:lang w:bidi="ar-SA"/>
              </w:rPr>
              <w:t xml:space="preserve">ncrease </w:t>
            </w:r>
            <w:r w:rsidRPr="00E41A63">
              <w:rPr>
                <w:rFonts w:cs="Times New Roman"/>
                <w:lang w:bidi="ar-SA"/>
              </w:rPr>
              <w:t xml:space="preserve">the enrolment of </w:t>
            </w:r>
            <w:r w:rsidR="00F97695" w:rsidRPr="00E41A63">
              <w:rPr>
                <w:rFonts w:cs="Times New Roman"/>
                <w:lang w:bidi="ar-SA"/>
              </w:rPr>
              <w:t xml:space="preserve">women, </w:t>
            </w:r>
            <w:r w:rsidRPr="00E41A63">
              <w:rPr>
                <w:rFonts w:cs="Times New Roman"/>
                <w:i/>
                <w:lang w:bidi="ar-SA"/>
              </w:rPr>
              <w:t>dalit, janajati, a</w:t>
            </w:r>
            <w:r w:rsidR="00F97695" w:rsidRPr="00E41A63">
              <w:rPr>
                <w:rFonts w:cs="Times New Roman"/>
                <w:i/>
                <w:lang w:bidi="ar-SA"/>
              </w:rPr>
              <w:t>dibasi</w:t>
            </w:r>
            <w:r w:rsidR="00F97695" w:rsidRPr="00E41A63">
              <w:rPr>
                <w:rFonts w:cs="Times New Roman"/>
                <w:lang w:bidi="ar-SA"/>
              </w:rPr>
              <w:t xml:space="preserve"> and other </w:t>
            </w:r>
            <w:r w:rsidR="00E57F04" w:rsidRPr="00E41A63">
              <w:rPr>
                <w:rFonts w:cs="Times New Roman"/>
                <w:lang w:bidi="ar-SA"/>
              </w:rPr>
              <w:t>socially excluded groups</w:t>
            </w:r>
            <w:r w:rsidRPr="00E41A63">
              <w:rPr>
                <w:rFonts w:cs="Times New Roman"/>
                <w:lang w:bidi="ar-SA"/>
              </w:rPr>
              <w:t xml:space="preserve"> in forestry education</w:t>
            </w:r>
            <w:r w:rsidR="002D3E91" w:rsidRPr="00E41A63">
              <w:rPr>
                <w:rFonts w:cs="Times New Roman"/>
                <w:lang w:bidi="ar-SA"/>
              </w:rPr>
              <w:t>.</w:t>
            </w:r>
          </w:p>
          <w:p w:rsidR="005A0308" w:rsidRPr="00E41A63" w:rsidRDefault="005A0308" w:rsidP="00BD0AE0">
            <w:pPr>
              <w:pStyle w:val="MediumGrid1-Accent21"/>
              <w:numPr>
                <w:ilvl w:val="0"/>
                <w:numId w:val="18"/>
              </w:numPr>
              <w:ind w:left="284" w:hanging="284"/>
              <w:rPr>
                <w:rFonts w:cs="Times New Roman"/>
                <w:lang w:bidi="ar-SA"/>
              </w:rPr>
            </w:pPr>
            <w:r w:rsidRPr="00E41A63">
              <w:rPr>
                <w:rFonts w:cs="Times New Roman"/>
                <w:lang w:bidi="ar-SA"/>
              </w:rPr>
              <w:t>Strengthen knowledge-</w:t>
            </w:r>
            <w:r w:rsidR="00F97695" w:rsidRPr="00E41A63">
              <w:rPr>
                <w:rFonts w:cs="Times New Roman"/>
                <w:lang w:bidi="ar-SA"/>
              </w:rPr>
              <w:t>sharing</w:t>
            </w:r>
            <w:r w:rsidR="00860E46" w:rsidRPr="00E41A63">
              <w:rPr>
                <w:rFonts w:cs="Times New Roman"/>
                <w:lang w:bidi="ar-SA"/>
              </w:rPr>
              <w:t xml:space="preserve">and partnership </w:t>
            </w:r>
            <w:r w:rsidRPr="00E41A63">
              <w:rPr>
                <w:rFonts w:cs="Times New Roman"/>
                <w:lang w:bidi="ar-SA"/>
              </w:rPr>
              <w:t xml:space="preserve">working between </w:t>
            </w:r>
            <w:r w:rsidR="00F97695" w:rsidRPr="00E41A63">
              <w:rPr>
                <w:rFonts w:cs="Times New Roman"/>
                <w:lang w:bidi="ar-SA"/>
              </w:rPr>
              <w:t>university faculties, students, forestry staff</w:t>
            </w:r>
            <w:r w:rsidR="00EE3E2D" w:rsidRPr="00E41A63">
              <w:rPr>
                <w:rFonts w:cs="Times New Roman"/>
                <w:lang w:bidi="ar-SA"/>
              </w:rPr>
              <w:t>, resear</w:t>
            </w:r>
            <w:r w:rsidRPr="00E41A63">
              <w:rPr>
                <w:rFonts w:cs="Times New Roman"/>
                <w:lang w:bidi="ar-SA"/>
              </w:rPr>
              <w:t>chers</w:t>
            </w:r>
            <w:r w:rsidR="00F97695" w:rsidRPr="00E41A63">
              <w:rPr>
                <w:rFonts w:cs="Times New Roman"/>
                <w:lang w:bidi="ar-SA"/>
              </w:rPr>
              <w:t xml:space="preserve"> and othe</w:t>
            </w:r>
            <w:r w:rsidRPr="00E41A63">
              <w:rPr>
                <w:rFonts w:cs="Times New Roman"/>
                <w:lang w:bidi="ar-SA"/>
              </w:rPr>
              <w:t>r stakeholders for forestry-based research.</w:t>
            </w:r>
          </w:p>
          <w:p w:rsidR="009B52FF" w:rsidRPr="00E41A63" w:rsidRDefault="005A0308" w:rsidP="00BD0AE0">
            <w:pPr>
              <w:pStyle w:val="MediumGrid1-Accent21"/>
              <w:numPr>
                <w:ilvl w:val="0"/>
                <w:numId w:val="18"/>
              </w:numPr>
              <w:ind w:left="284" w:hanging="284"/>
              <w:rPr>
                <w:rFonts w:cs="Times New Roman"/>
                <w:lang w:bidi="ar-SA"/>
              </w:rPr>
            </w:pPr>
            <w:r w:rsidRPr="00E41A63">
              <w:rPr>
                <w:rFonts w:cs="Times New Roman"/>
                <w:lang w:bidi="ar-SA"/>
              </w:rPr>
              <w:t>Introduce community-</w:t>
            </w:r>
            <w:r w:rsidR="008F157D" w:rsidRPr="00E41A63">
              <w:rPr>
                <w:rFonts w:cs="Times New Roman"/>
                <w:lang w:bidi="ar-SA"/>
              </w:rPr>
              <w:t>based forestry education in school curricula and involve students and educat</w:t>
            </w:r>
            <w:r w:rsidR="00FA23C8" w:rsidRPr="00E41A63">
              <w:rPr>
                <w:rFonts w:cs="Times New Roman"/>
                <w:lang w:bidi="ar-SA"/>
              </w:rPr>
              <w:t>ional institutions in community-</w:t>
            </w:r>
            <w:r w:rsidR="008F157D" w:rsidRPr="00E41A63">
              <w:rPr>
                <w:rFonts w:cs="Times New Roman"/>
                <w:lang w:bidi="ar-SA"/>
              </w:rPr>
              <w:t>based forestry activities.</w:t>
            </w:r>
          </w:p>
        </w:tc>
      </w:tr>
      <w:tr w:rsidR="00F86534" w:rsidRPr="008350BF" w:rsidTr="00664360">
        <w:tc>
          <w:tcPr>
            <w:tcW w:w="9180" w:type="dxa"/>
            <w:shd w:val="clear" w:color="auto" w:fill="92D050"/>
          </w:tcPr>
          <w:p w:rsidR="0087338F" w:rsidRDefault="00BD606A">
            <w:r w:rsidRPr="00BD606A">
              <w:rPr>
                <w:rFonts w:ascii="Arial" w:hAnsi="Arial" w:cs="Arial"/>
                <w:b/>
                <w:bCs/>
                <w:szCs w:val="22"/>
              </w:rPr>
              <w:t>c. Skills and capacity development</w:t>
            </w:r>
          </w:p>
        </w:tc>
      </w:tr>
      <w:tr w:rsidR="00F86534" w:rsidRPr="008350BF" w:rsidTr="00BD0AE0">
        <w:tc>
          <w:tcPr>
            <w:tcW w:w="9180" w:type="dxa"/>
          </w:tcPr>
          <w:p w:rsidR="00F97695" w:rsidRPr="00E41A63" w:rsidRDefault="00F97695" w:rsidP="00BD0AE0">
            <w:pPr>
              <w:pStyle w:val="MediumGrid1-Accent21"/>
              <w:numPr>
                <w:ilvl w:val="0"/>
                <w:numId w:val="18"/>
              </w:numPr>
              <w:rPr>
                <w:rFonts w:cs="Times New Roman"/>
                <w:lang w:bidi="ar-SA"/>
              </w:rPr>
            </w:pPr>
            <w:r w:rsidRPr="00E41A63">
              <w:rPr>
                <w:rFonts w:cs="Times New Roman"/>
                <w:lang w:bidi="ar-SA"/>
              </w:rPr>
              <w:t xml:space="preserve">Conduct </w:t>
            </w:r>
            <w:r w:rsidR="00EE3E2D" w:rsidRPr="00E41A63">
              <w:rPr>
                <w:rFonts w:cs="Times New Roman"/>
                <w:lang w:bidi="ar-SA"/>
              </w:rPr>
              <w:t xml:space="preserve">a </w:t>
            </w:r>
            <w:r w:rsidRPr="00E41A63">
              <w:rPr>
                <w:rFonts w:cs="Times New Roman"/>
                <w:lang w:bidi="ar-SA"/>
              </w:rPr>
              <w:t xml:space="preserve">comprehensive capacity </w:t>
            </w:r>
            <w:r w:rsidR="00EE3E2D" w:rsidRPr="00E41A63">
              <w:rPr>
                <w:rFonts w:cs="Times New Roman"/>
                <w:lang w:bidi="ar-SA"/>
              </w:rPr>
              <w:t xml:space="preserve">assessment of women, </w:t>
            </w:r>
            <w:r w:rsidR="00EE3E2D" w:rsidRPr="00E41A63">
              <w:rPr>
                <w:rFonts w:cs="Times New Roman"/>
                <w:i/>
                <w:lang w:bidi="ar-SA"/>
              </w:rPr>
              <w:t>dalit, janajati, a</w:t>
            </w:r>
            <w:r w:rsidRPr="00E41A63">
              <w:rPr>
                <w:rFonts w:cs="Times New Roman"/>
                <w:i/>
                <w:lang w:bidi="ar-SA"/>
              </w:rPr>
              <w:t>dibasi</w:t>
            </w:r>
            <w:r w:rsidRPr="00E41A63">
              <w:rPr>
                <w:rFonts w:cs="Times New Roman"/>
                <w:lang w:bidi="ar-SA"/>
              </w:rPr>
              <w:t xml:space="preserve"> and other socially excluded groups </w:t>
            </w:r>
            <w:r w:rsidR="00EE3E2D" w:rsidRPr="00E41A63">
              <w:rPr>
                <w:rFonts w:cs="Times New Roman"/>
                <w:lang w:bidi="ar-SA"/>
              </w:rPr>
              <w:t xml:space="preserve">in the forestry sector </w:t>
            </w:r>
            <w:r w:rsidRPr="00E41A63">
              <w:rPr>
                <w:rFonts w:cs="Times New Roman"/>
                <w:lang w:bidi="ar-SA"/>
              </w:rPr>
              <w:t>an</w:t>
            </w:r>
            <w:r w:rsidR="00EE3E2D" w:rsidRPr="00E41A63">
              <w:rPr>
                <w:rFonts w:cs="Times New Roman"/>
                <w:lang w:bidi="ar-SA"/>
              </w:rPr>
              <w:t xml:space="preserve">d carry out relevant trainings to meet their </w:t>
            </w:r>
            <w:r w:rsidR="00FA23C8" w:rsidRPr="00E41A63">
              <w:rPr>
                <w:rFonts w:cs="Times New Roman"/>
                <w:lang w:bidi="ar-SA"/>
              </w:rPr>
              <w:t xml:space="preserve">specific </w:t>
            </w:r>
            <w:r w:rsidR="00EE3E2D" w:rsidRPr="00E41A63">
              <w:rPr>
                <w:rFonts w:cs="Times New Roman"/>
                <w:lang w:bidi="ar-SA"/>
              </w:rPr>
              <w:t>capacity needs.</w:t>
            </w:r>
          </w:p>
          <w:p w:rsidR="00897D2B" w:rsidRPr="00E41A63" w:rsidRDefault="00280D26">
            <w:pPr>
              <w:pStyle w:val="MediumGrid1-Accent21"/>
              <w:numPr>
                <w:ilvl w:val="0"/>
                <w:numId w:val="18"/>
              </w:numPr>
              <w:spacing w:before="240"/>
              <w:outlineLvl w:val="5"/>
              <w:rPr>
                <w:rFonts w:cs="Times New Roman"/>
                <w:noProof/>
                <w:lang w:bidi="ar-SA"/>
              </w:rPr>
            </w:pPr>
            <w:r w:rsidRPr="00E41A63">
              <w:rPr>
                <w:rFonts w:cs="Times New Roman"/>
                <w:lang w:bidi="ar-SA"/>
              </w:rPr>
              <w:t xml:space="preserve">Raise the level of staff </w:t>
            </w:r>
            <w:r w:rsidR="00FA23C8" w:rsidRPr="00E41A63">
              <w:rPr>
                <w:rFonts w:cs="Times New Roman"/>
                <w:lang w:bidi="ar-SA"/>
              </w:rPr>
              <w:t xml:space="preserve">skills and </w:t>
            </w:r>
            <w:r w:rsidRPr="00E41A63">
              <w:rPr>
                <w:rFonts w:cs="Times New Roman"/>
                <w:lang w:bidi="ar-SA"/>
              </w:rPr>
              <w:t xml:space="preserve">competency at </w:t>
            </w:r>
            <w:r w:rsidR="00261A19" w:rsidRPr="00E41A63">
              <w:rPr>
                <w:rFonts w:cs="Times New Roman"/>
                <w:lang w:bidi="ar-SA"/>
              </w:rPr>
              <w:t>lower levels within MFSC and its departments through redefined job descriptions</w:t>
            </w:r>
            <w:r w:rsidR="00F4457D" w:rsidRPr="00E41A63">
              <w:rPr>
                <w:rFonts w:cs="Times New Roman"/>
                <w:lang w:bidi="ar-SA"/>
              </w:rPr>
              <w:t xml:space="preserve"> and</w:t>
            </w:r>
            <w:r w:rsidR="00261A19" w:rsidRPr="00E41A63">
              <w:rPr>
                <w:rFonts w:cs="Times New Roman"/>
                <w:lang w:bidi="ar-SA"/>
              </w:rPr>
              <w:t xml:space="preserve">staff training </w:t>
            </w:r>
            <w:r w:rsidR="00EE3E2D" w:rsidRPr="00E41A63">
              <w:rPr>
                <w:rFonts w:cs="Times New Roman"/>
                <w:lang w:bidi="ar-SA"/>
              </w:rPr>
              <w:t>Develop partnerships with private sector experts to build capacities on business administration, markets, finance</w:t>
            </w:r>
            <w:r w:rsidR="002D3E91" w:rsidRPr="00E41A63">
              <w:rPr>
                <w:rFonts w:cs="Times New Roman"/>
                <w:lang w:bidi="ar-SA"/>
              </w:rPr>
              <w:t>, enterprise</w:t>
            </w:r>
            <w:r w:rsidR="00EE3E2D" w:rsidRPr="00E41A63">
              <w:rPr>
                <w:rFonts w:cs="Times New Roman"/>
                <w:lang w:bidi="ar-SA"/>
              </w:rPr>
              <w:t xml:space="preserve"> and human resources t</w:t>
            </w:r>
            <w:r w:rsidR="00F97695" w:rsidRPr="00E41A63">
              <w:rPr>
                <w:rFonts w:cs="Times New Roman"/>
                <w:lang w:bidi="ar-SA"/>
              </w:rPr>
              <w:t xml:space="preserve">o develop </w:t>
            </w:r>
            <w:r w:rsidR="002D3E91" w:rsidRPr="00E41A63">
              <w:rPr>
                <w:rFonts w:cs="Times New Roman"/>
                <w:lang w:bidi="ar-SA"/>
              </w:rPr>
              <w:t xml:space="preserve">these </w:t>
            </w:r>
            <w:r w:rsidR="00F97695" w:rsidRPr="00E41A63">
              <w:rPr>
                <w:rFonts w:cs="Times New Roman"/>
                <w:lang w:bidi="ar-SA"/>
              </w:rPr>
              <w:t>skill</w:t>
            </w:r>
            <w:r w:rsidR="002D3E91" w:rsidRPr="00E41A63">
              <w:rPr>
                <w:rFonts w:cs="Times New Roman"/>
                <w:lang w:bidi="ar-SA"/>
              </w:rPr>
              <w:t xml:space="preserve">s </w:t>
            </w:r>
            <w:r w:rsidR="00EE3E2D" w:rsidRPr="00E41A63">
              <w:rPr>
                <w:rFonts w:cs="Times New Roman"/>
                <w:lang w:bidi="ar-SA"/>
              </w:rPr>
              <w:t>within MFSC and oth</w:t>
            </w:r>
            <w:r w:rsidR="002D3E91" w:rsidRPr="00E41A63">
              <w:rPr>
                <w:rFonts w:cs="Times New Roman"/>
                <w:lang w:bidi="ar-SA"/>
              </w:rPr>
              <w:t>er forest</w:t>
            </w:r>
            <w:r w:rsidR="00FA23C8" w:rsidRPr="00E41A63">
              <w:rPr>
                <w:rFonts w:cs="Times New Roman"/>
                <w:lang w:bidi="ar-SA"/>
              </w:rPr>
              <w:t>ry</w:t>
            </w:r>
            <w:r w:rsidR="002D3E91" w:rsidRPr="00E41A63">
              <w:rPr>
                <w:rFonts w:cs="Times New Roman"/>
                <w:lang w:bidi="ar-SA"/>
              </w:rPr>
              <w:t xml:space="preserve"> sector organisations</w:t>
            </w:r>
          </w:p>
          <w:p w:rsidR="00F97695" w:rsidRPr="00E41A63" w:rsidRDefault="00F97695" w:rsidP="00BD0AE0">
            <w:pPr>
              <w:pStyle w:val="MediumGrid1-Accent21"/>
              <w:numPr>
                <w:ilvl w:val="0"/>
                <w:numId w:val="18"/>
              </w:numPr>
              <w:rPr>
                <w:rFonts w:cs="Times New Roman"/>
                <w:lang w:bidi="ar-SA"/>
              </w:rPr>
            </w:pPr>
            <w:r w:rsidRPr="00E41A63">
              <w:rPr>
                <w:rFonts w:cs="Times New Roman"/>
                <w:lang w:bidi="ar-SA"/>
              </w:rPr>
              <w:t xml:space="preserve">Improve training </w:t>
            </w:r>
            <w:r w:rsidR="00EE3E2D" w:rsidRPr="00E41A63">
              <w:rPr>
                <w:rFonts w:cs="Times New Roman"/>
                <w:lang w:bidi="ar-SA"/>
              </w:rPr>
              <w:t xml:space="preserve">quality by RTCs through </w:t>
            </w:r>
            <w:r w:rsidRPr="00E41A63">
              <w:rPr>
                <w:rFonts w:cs="Times New Roman"/>
                <w:lang w:bidi="ar-SA"/>
              </w:rPr>
              <w:t>capacity assessment, training plan</w:t>
            </w:r>
            <w:r w:rsidR="00EE3E2D" w:rsidRPr="00E41A63">
              <w:rPr>
                <w:rFonts w:cs="Times New Roman"/>
                <w:lang w:bidi="ar-SA"/>
              </w:rPr>
              <w:t>ning</w:t>
            </w:r>
            <w:r w:rsidRPr="00E41A63">
              <w:rPr>
                <w:rFonts w:cs="Times New Roman"/>
                <w:lang w:bidi="ar-SA"/>
              </w:rPr>
              <w:t>, delivery of training program</w:t>
            </w:r>
            <w:r w:rsidR="00EE3E2D" w:rsidRPr="00E41A63">
              <w:rPr>
                <w:rFonts w:cs="Times New Roman"/>
                <w:lang w:bidi="ar-SA"/>
              </w:rPr>
              <w:t>mes</w:t>
            </w:r>
            <w:r w:rsidR="008119BD" w:rsidRPr="00E41A63">
              <w:rPr>
                <w:rFonts w:cs="Times New Roman"/>
                <w:lang w:bidi="ar-SA"/>
              </w:rPr>
              <w:t>, post-training evaluation</w:t>
            </w:r>
            <w:r w:rsidR="003360B5" w:rsidRPr="00E41A63">
              <w:rPr>
                <w:rFonts w:cs="Times New Roman"/>
                <w:lang w:bidi="ar-SA"/>
              </w:rPr>
              <w:t xml:space="preserve"> and by establishing training partnerships that can bring in greater human resources, physical facilities, finance and materials.</w:t>
            </w:r>
          </w:p>
          <w:p w:rsidR="00F97695" w:rsidRPr="00E41A63" w:rsidRDefault="00EE3E2D" w:rsidP="00BD0AE0">
            <w:pPr>
              <w:pStyle w:val="MediumGrid1-Accent21"/>
              <w:numPr>
                <w:ilvl w:val="0"/>
                <w:numId w:val="18"/>
              </w:numPr>
              <w:rPr>
                <w:rFonts w:cs="Times New Roman"/>
                <w:lang w:bidi="ar-SA"/>
              </w:rPr>
            </w:pPr>
            <w:r w:rsidRPr="00E41A63">
              <w:rPr>
                <w:rFonts w:cs="Times New Roman"/>
                <w:lang w:bidi="ar-SA"/>
              </w:rPr>
              <w:t xml:space="preserve">Formalise systems for linking performance in </w:t>
            </w:r>
            <w:r w:rsidR="00F97695" w:rsidRPr="00E41A63">
              <w:rPr>
                <w:rFonts w:cs="Times New Roman"/>
                <w:lang w:bidi="ar-SA"/>
              </w:rPr>
              <w:t xml:space="preserve">training </w:t>
            </w:r>
            <w:r w:rsidRPr="00E41A63">
              <w:rPr>
                <w:rFonts w:cs="Times New Roman"/>
                <w:lang w:bidi="ar-SA"/>
              </w:rPr>
              <w:t xml:space="preserve">with promotion, </w:t>
            </w:r>
            <w:r w:rsidR="00F97695" w:rsidRPr="00E41A63">
              <w:rPr>
                <w:rFonts w:cs="Times New Roman"/>
                <w:lang w:bidi="ar-SA"/>
              </w:rPr>
              <w:t>posting, transfer and job performance</w:t>
            </w:r>
            <w:r w:rsidR="008119BD" w:rsidRPr="00E41A63">
              <w:rPr>
                <w:rFonts w:cs="Times New Roman"/>
                <w:lang w:bidi="ar-SA"/>
              </w:rPr>
              <w:t xml:space="preserve">for </w:t>
            </w:r>
            <w:r w:rsidRPr="00E41A63">
              <w:rPr>
                <w:rFonts w:cs="Times New Roman"/>
                <w:lang w:bidi="ar-SA"/>
              </w:rPr>
              <w:t xml:space="preserve">MFSC </w:t>
            </w:r>
            <w:r w:rsidR="00F97695" w:rsidRPr="00E41A63">
              <w:rPr>
                <w:rFonts w:cs="Times New Roman"/>
                <w:lang w:bidi="ar-SA"/>
              </w:rPr>
              <w:t xml:space="preserve">staff. </w:t>
            </w:r>
          </w:p>
          <w:p w:rsidR="00F97695" w:rsidRPr="00E41A63" w:rsidRDefault="002D3E91" w:rsidP="00BD0AE0">
            <w:pPr>
              <w:pStyle w:val="MediumGrid1-Accent21"/>
              <w:numPr>
                <w:ilvl w:val="0"/>
                <w:numId w:val="18"/>
              </w:numPr>
              <w:rPr>
                <w:rFonts w:cs="Times New Roman"/>
                <w:lang w:bidi="ar-SA"/>
              </w:rPr>
            </w:pPr>
            <w:r w:rsidRPr="00E41A63">
              <w:rPr>
                <w:rFonts w:cs="Times New Roman"/>
                <w:lang w:bidi="ar-SA"/>
              </w:rPr>
              <w:t xml:space="preserve">Pursue further </w:t>
            </w:r>
            <w:r w:rsidR="00F97695" w:rsidRPr="00E41A63">
              <w:rPr>
                <w:rFonts w:cs="Times New Roman"/>
                <w:lang w:bidi="ar-SA"/>
              </w:rPr>
              <w:t>accredit</w:t>
            </w:r>
            <w:r w:rsidR="00EE3E2D" w:rsidRPr="00E41A63">
              <w:rPr>
                <w:rFonts w:cs="Times New Roman"/>
                <w:lang w:bidi="ar-SA"/>
              </w:rPr>
              <w:t xml:space="preserve">ation of vocational </w:t>
            </w:r>
            <w:r w:rsidR="00F97695" w:rsidRPr="00E41A63">
              <w:rPr>
                <w:rFonts w:cs="Times New Roman"/>
                <w:lang w:bidi="ar-SA"/>
              </w:rPr>
              <w:t xml:space="preserve">forestry </w:t>
            </w:r>
            <w:r w:rsidR="00EE3E2D" w:rsidRPr="00E41A63">
              <w:rPr>
                <w:rFonts w:cs="Times New Roman"/>
                <w:lang w:bidi="ar-SA"/>
              </w:rPr>
              <w:t xml:space="preserve">training by </w:t>
            </w:r>
            <w:r w:rsidR="00E60322" w:rsidRPr="00E41A63">
              <w:rPr>
                <w:rFonts w:cs="Times New Roman"/>
                <w:lang w:bidi="ar-SA"/>
              </w:rPr>
              <w:t>forming</w:t>
            </w:r>
            <w:r w:rsidR="003360B5" w:rsidRPr="00E41A63">
              <w:rPr>
                <w:rFonts w:cs="Times New Roman"/>
                <w:lang w:bidi="ar-SA"/>
              </w:rPr>
              <w:t xml:space="preserve"> Forestry C</w:t>
            </w:r>
            <w:r w:rsidR="00F97695" w:rsidRPr="00E41A63">
              <w:rPr>
                <w:rFonts w:cs="Times New Roman"/>
                <w:lang w:bidi="ar-SA"/>
              </w:rPr>
              <w:t xml:space="preserve">ouncil </w:t>
            </w:r>
            <w:r w:rsidR="003360B5" w:rsidRPr="00E41A63">
              <w:rPr>
                <w:rFonts w:cs="Times New Roman"/>
                <w:lang w:bidi="ar-SA"/>
              </w:rPr>
              <w:t xml:space="preserve">and working </w:t>
            </w:r>
            <w:r w:rsidR="00326192" w:rsidRPr="00E41A63">
              <w:rPr>
                <w:rFonts w:cs="Times New Roman"/>
                <w:lang w:bidi="ar-SA"/>
              </w:rPr>
              <w:t>closely with t</w:t>
            </w:r>
            <w:r w:rsidR="003360B5" w:rsidRPr="00E41A63">
              <w:rPr>
                <w:rFonts w:cs="Times New Roman"/>
                <w:lang w:bidi="ar-SA"/>
              </w:rPr>
              <w:t xml:space="preserve">he </w:t>
            </w:r>
            <w:r w:rsidR="00F97695" w:rsidRPr="00E41A63">
              <w:rPr>
                <w:rFonts w:cs="Times New Roman"/>
                <w:lang w:bidi="ar-SA"/>
              </w:rPr>
              <w:t>Council for Technical Education and Vocational Training (CTEVT).</w:t>
            </w:r>
          </w:p>
          <w:p w:rsidR="004B4711" w:rsidRPr="00E41A63" w:rsidRDefault="003360B5" w:rsidP="00BD0AE0">
            <w:pPr>
              <w:pStyle w:val="MediumGrid1-Accent21"/>
              <w:numPr>
                <w:ilvl w:val="0"/>
                <w:numId w:val="18"/>
              </w:numPr>
              <w:rPr>
                <w:rFonts w:cs="Times New Roman"/>
                <w:lang w:bidi="ar-SA"/>
              </w:rPr>
            </w:pPr>
            <w:r w:rsidRPr="00E41A63">
              <w:rPr>
                <w:rFonts w:cs="Times New Roman"/>
                <w:lang w:bidi="ar-SA"/>
              </w:rPr>
              <w:t xml:space="preserve">Contract-in individuals and institutions to enhance and complement </w:t>
            </w:r>
            <w:r w:rsidR="004B4711" w:rsidRPr="00E41A63">
              <w:rPr>
                <w:rFonts w:cs="Times New Roman"/>
                <w:lang w:bidi="ar-SA"/>
              </w:rPr>
              <w:t>competenc</w:t>
            </w:r>
            <w:r w:rsidRPr="00E41A63">
              <w:rPr>
                <w:rFonts w:cs="Times New Roman"/>
                <w:lang w:bidi="ar-SA"/>
              </w:rPr>
              <w:t>ies in specific techn</w:t>
            </w:r>
            <w:r w:rsidR="002D3E91" w:rsidRPr="00E41A63">
              <w:rPr>
                <w:rFonts w:cs="Times New Roman"/>
                <w:lang w:bidi="ar-SA"/>
              </w:rPr>
              <w:t xml:space="preserve">ical areas of MFSC operation including </w:t>
            </w:r>
            <w:r w:rsidRPr="00E41A63">
              <w:rPr>
                <w:rFonts w:cs="Times New Roman"/>
                <w:lang w:bidi="ar-SA"/>
              </w:rPr>
              <w:t>technical functions of DoF, DNPWC, DPR, DFRS and others</w:t>
            </w:r>
          </w:p>
        </w:tc>
      </w:tr>
      <w:tr w:rsidR="00F97695" w:rsidRPr="008350BF" w:rsidTr="00664360">
        <w:tc>
          <w:tcPr>
            <w:tcW w:w="9180" w:type="dxa"/>
            <w:shd w:val="clear" w:color="auto" w:fill="92D050"/>
          </w:tcPr>
          <w:p w:rsidR="0087338F" w:rsidRDefault="00BD606A">
            <w:r w:rsidRPr="00BD606A">
              <w:rPr>
                <w:rFonts w:ascii="Arial" w:hAnsi="Arial" w:cs="Arial"/>
                <w:b/>
                <w:bCs/>
                <w:szCs w:val="22"/>
              </w:rPr>
              <w:t>d. Managerial and leadership competency</w:t>
            </w:r>
          </w:p>
        </w:tc>
      </w:tr>
      <w:tr w:rsidR="00F97695" w:rsidRPr="008350BF" w:rsidTr="00BD0AE0">
        <w:tc>
          <w:tcPr>
            <w:tcW w:w="9180" w:type="dxa"/>
          </w:tcPr>
          <w:p w:rsidR="00F97695" w:rsidRPr="00E41A63" w:rsidRDefault="002D3E91" w:rsidP="00BD0AE0">
            <w:pPr>
              <w:pStyle w:val="MediumGrid1-Accent21"/>
              <w:numPr>
                <w:ilvl w:val="0"/>
                <w:numId w:val="18"/>
              </w:numPr>
              <w:ind w:left="284" w:hanging="284"/>
              <w:rPr>
                <w:rFonts w:cs="Times New Roman"/>
                <w:lang w:bidi="ar-SA"/>
              </w:rPr>
            </w:pPr>
            <w:r w:rsidRPr="00E41A63">
              <w:rPr>
                <w:rFonts w:cs="Times New Roman"/>
                <w:lang w:bidi="ar-SA"/>
              </w:rPr>
              <w:t>Enhance leadership and management competencies in MFSC</w:t>
            </w:r>
            <w:r w:rsidR="0048790C" w:rsidRPr="00E41A63">
              <w:rPr>
                <w:rFonts w:cs="Times New Roman"/>
                <w:lang w:bidi="ar-SA"/>
              </w:rPr>
              <w:t>, particularly</w:t>
            </w:r>
            <w:r w:rsidRPr="00E41A63">
              <w:rPr>
                <w:rFonts w:cs="Times New Roman"/>
                <w:lang w:bidi="ar-SA"/>
              </w:rPr>
              <w:t xml:space="preserve"> at senior and office head level</w:t>
            </w:r>
            <w:r w:rsidR="0048790C" w:rsidRPr="00E41A63">
              <w:rPr>
                <w:rFonts w:cs="Times New Roman"/>
                <w:lang w:bidi="ar-SA"/>
              </w:rPr>
              <w:t>,</w:t>
            </w:r>
            <w:r w:rsidRPr="00E41A63">
              <w:rPr>
                <w:rFonts w:cs="Times New Roman"/>
                <w:lang w:bidi="ar-SA"/>
              </w:rPr>
              <w:t xml:space="preserve"> by creating partnerships with N</w:t>
            </w:r>
            <w:r w:rsidR="003360B5" w:rsidRPr="00E41A63">
              <w:rPr>
                <w:rFonts w:cs="Times New Roman"/>
                <w:lang w:bidi="ar-SA"/>
              </w:rPr>
              <w:t xml:space="preserve">epal Administrative Staff College and </w:t>
            </w:r>
            <w:r w:rsidRPr="00E41A63">
              <w:rPr>
                <w:rFonts w:cs="Times New Roman"/>
                <w:lang w:bidi="ar-SA"/>
              </w:rPr>
              <w:t xml:space="preserve">other </w:t>
            </w:r>
            <w:r w:rsidR="003360B5" w:rsidRPr="00E41A63">
              <w:rPr>
                <w:rFonts w:cs="Times New Roman"/>
                <w:lang w:bidi="ar-SA"/>
              </w:rPr>
              <w:t xml:space="preserve">international </w:t>
            </w:r>
            <w:r w:rsidRPr="00E41A63">
              <w:rPr>
                <w:rFonts w:cs="Times New Roman"/>
                <w:lang w:bidi="ar-SA"/>
              </w:rPr>
              <w:t xml:space="preserve">and national </w:t>
            </w:r>
            <w:r w:rsidR="003360B5" w:rsidRPr="00E41A63">
              <w:rPr>
                <w:rFonts w:cs="Times New Roman"/>
                <w:lang w:bidi="ar-SA"/>
              </w:rPr>
              <w:t>management institutions and donors</w:t>
            </w:r>
          </w:p>
        </w:tc>
      </w:tr>
      <w:tr w:rsidR="00F97695" w:rsidRPr="008350BF" w:rsidTr="00664360">
        <w:tc>
          <w:tcPr>
            <w:tcW w:w="9180" w:type="dxa"/>
            <w:shd w:val="clear" w:color="auto" w:fill="92D050"/>
          </w:tcPr>
          <w:p w:rsidR="0087338F" w:rsidRDefault="00BD606A">
            <w:r w:rsidRPr="00BD606A">
              <w:rPr>
                <w:rFonts w:ascii="Arial" w:hAnsi="Arial" w:cs="Arial"/>
                <w:b/>
                <w:bCs/>
                <w:szCs w:val="22"/>
              </w:rPr>
              <w:t>e. Human Resource Management and Human Resource Development systems</w:t>
            </w:r>
          </w:p>
        </w:tc>
      </w:tr>
      <w:tr w:rsidR="00F97695" w:rsidRPr="008350BF" w:rsidTr="00BD0AE0">
        <w:tc>
          <w:tcPr>
            <w:tcW w:w="9180" w:type="dxa"/>
          </w:tcPr>
          <w:p w:rsidR="00760F41" w:rsidRPr="00E41A63" w:rsidRDefault="00760F41" w:rsidP="00BD0AE0">
            <w:pPr>
              <w:pStyle w:val="MediumGrid1-Accent21"/>
              <w:numPr>
                <w:ilvl w:val="0"/>
                <w:numId w:val="18"/>
              </w:numPr>
              <w:ind w:left="284" w:hanging="284"/>
              <w:rPr>
                <w:rFonts w:cs="Times New Roman"/>
                <w:lang w:bidi="ar-SA"/>
              </w:rPr>
            </w:pPr>
            <w:r w:rsidRPr="00E41A63">
              <w:rPr>
                <w:rFonts w:cs="Times New Roman"/>
                <w:lang w:bidi="ar-SA"/>
              </w:rPr>
              <w:t>Formulate and implement HR operational guidelines for MFSC covering recruitment, appointment, terms and conditions, code of conduct, induction, transfer, performance appraisal, career path, career planning, counselling, training and development, promotion and grievance handling and other best practice aspects of HRM</w:t>
            </w:r>
          </w:p>
          <w:p w:rsidR="00F97695" w:rsidRPr="00E41A63" w:rsidRDefault="002D3E91" w:rsidP="00BD0AE0">
            <w:pPr>
              <w:pStyle w:val="MediumGrid1-Accent21"/>
              <w:numPr>
                <w:ilvl w:val="0"/>
                <w:numId w:val="18"/>
              </w:numPr>
              <w:ind w:left="284" w:hanging="284"/>
              <w:rPr>
                <w:rFonts w:cs="Times New Roman"/>
                <w:lang w:bidi="ar-SA"/>
              </w:rPr>
            </w:pPr>
            <w:r w:rsidRPr="00E41A63">
              <w:rPr>
                <w:rFonts w:cs="Times New Roman"/>
                <w:lang w:bidi="ar-SA"/>
              </w:rPr>
              <w:t>Increase the emphasis on people management in MFSC by promoting performance related learning and career development and e</w:t>
            </w:r>
            <w:r w:rsidR="00F97695" w:rsidRPr="00E41A63">
              <w:rPr>
                <w:rFonts w:cs="Times New Roman"/>
                <w:lang w:bidi="ar-SA"/>
              </w:rPr>
              <w:t xml:space="preserve">stablish HRM </w:t>
            </w:r>
            <w:r w:rsidRPr="00E41A63">
              <w:rPr>
                <w:rFonts w:cs="Times New Roman"/>
                <w:lang w:bidi="ar-SA"/>
              </w:rPr>
              <w:t xml:space="preserve">as a core </w:t>
            </w:r>
            <w:r w:rsidR="00F97695" w:rsidRPr="00E41A63">
              <w:rPr>
                <w:rFonts w:cs="Times New Roman"/>
                <w:lang w:bidi="ar-SA"/>
              </w:rPr>
              <w:t>fun</w:t>
            </w:r>
            <w:r w:rsidR="00064E4B" w:rsidRPr="00E41A63">
              <w:rPr>
                <w:rFonts w:cs="Times New Roman"/>
                <w:lang w:bidi="ar-SA"/>
              </w:rPr>
              <w:t>ction of MFSC</w:t>
            </w:r>
          </w:p>
          <w:p w:rsidR="00F97695" w:rsidRPr="00E41A63" w:rsidRDefault="006D6559" w:rsidP="00BD0AE0">
            <w:pPr>
              <w:pStyle w:val="MediumGrid1-Accent21"/>
              <w:numPr>
                <w:ilvl w:val="0"/>
                <w:numId w:val="18"/>
              </w:numPr>
              <w:ind w:left="284" w:hanging="284"/>
              <w:rPr>
                <w:rFonts w:cs="Times New Roman"/>
                <w:lang w:bidi="ar-SA"/>
              </w:rPr>
            </w:pPr>
            <w:r w:rsidRPr="00E41A63">
              <w:rPr>
                <w:rFonts w:cs="Times New Roman"/>
                <w:lang w:bidi="ar-SA"/>
              </w:rPr>
              <w:t>Put in place a c</w:t>
            </w:r>
            <w:r w:rsidR="00F97695" w:rsidRPr="00E41A63">
              <w:rPr>
                <w:rFonts w:cs="Times New Roman"/>
                <w:lang w:bidi="ar-SA"/>
              </w:rPr>
              <w:t xml:space="preserve">omprehensive human resource information system database </w:t>
            </w:r>
            <w:r w:rsidR="000D100E" w:rsidRPr="00E41A63">
              <w:rPr>
                <w:rFonts w:cs="Times New Roman"/>
                <w:lang w:bidi="ar-SA"/>
              </w:rPr>
              <w:t xml:space="preserve">for MFSC </w:t>
            </w:r>
            <w:r w:rsidR="00F97695" w:rsidRPr="00E41A63">
              <w:rPr>
                <w:rFonts w:cs="Times New Roman"/>
                <w:lang w:bidi="ar-SA"/>
              </w:rPr>
              <w:t>with personal information, career information (postings, transfers, development, promotion), and performance app</w:t>
            </w:r>
            <w:r w:rsidR="000D100E" w:rsidRPr="00E41A63">
              <w:rPr>
                <w:rFonts w:cs="Times New Roman"/>
                <w:lang w:bidi="ar-SA"/>
              </w:rPr>
              <w:t>raisal information.</w:t>
            </w:r>
          </w:p>
          <w:p w:rsidR="00F97695" w:rsidRPr="00E41A63" w:rsidRDefault="00F97695" w:rsidP="00BD0AE0">
            <w:pPr>
              <w:pStyle w:val="MediumGrid1-Accent21"/>
              <w:numPr>
                <w:ilvl w:val="0"/>
                <w:numId w:val="18"/>
              </w:numPr>
              <w:ind w:left="284" w:hanging="284"/>
              <w:rPr>
                <w:rFonts w:cs="Times New Roman"/>
                <w:lang w:bidi="ar-SA"/>
              </w:rPr>
            </w:pPr>
            <w:r w:rsidRPr="00E41A63">
              <w:rPr>
                <w:rFonts w:cs="Times New Roman"/>
                <w:lang w:bidi="ar-SA"/>
              </w:rPr>
              <w:lastRenderedPageBreak/>
              <w:t xml:space="preserve">Develop </w:t>
            </w:r>
            <w:r w:rsidR="00064E4B" w:rsidRPr="00E41A63">
              <w:rPr>
                <w:rFonts w:cs="Times New Roman"/>
                <w:lang w:bidi="ar-SA"/>
              </w:rPr>
              <w:t xml:space="preserve">a </w:t>
            </w:r>
            <w:r w:rsidRPr="00E41A63">
              <w:rPr>
                <w:rFonts w:cs="Times New Roman"/>
                <w:lang w:bidi="ar-SA"/>
              </w:rPr>
              <w:t>feedback system in staff performance appraisal to help improve work performance.</w:t>
            </w:r>
          </w:p>
          <w:p w:rsidR="00F97695" w:rsidRPr="00E41A63" w:rsidRDefault="00064E4B" w:rsidP="00BD0AE0">
            <w:pPr>
              <w:pStyle w:val="MediumGrid1-Accent21"/>
              <w:numPr>
                <w:ilvl w:val="0"/>
                <w:numId w:val="18"/>
              </w:numPr>
              <w:ind w:left="284" w:hanging="284"/>
              <w:rPr>
                <w:rFonts w:cs="Times New Roman"/>
                <w:lang w:bidi="ar-SA"/>
              </w:rPr>
            </w:pPr>
            <w:r w:rsidRPr="00E41A63">
              <w:rPr>
                <w:rFonts w:cs="Times New Roman"/>
                <w:lang w:bidi="ar-SA"/>
              </w:rPr>
              <w:t>D</w:t>
            </w:r>
            <w:r w:rsidR="00F97695" w:rsidRPr="00E41A63">
              <w:rPr>
                <w:rFonts w:cs="Times New Roman"/>
                <w:lang w:bidi="ar-SA"/>
              </w:rPr>
              <w:t xml:space="preserve">evelop a culture of appreciation and public recognition of good work of </w:t>
            </w:r>
            <w:r w:rsidRPr="00E41A63">
              <w:rPr>
                <w:rFonts w:cs="Times New Roman"/>
                <w:lang w:bidi="ar-SA"/>
              </w:rPr>
              <w:t xml:space="preserve">MFSC </w:t>
            </w:r>
            <w:r w:rsidR="00F97695" w:rsidRPr="00E41A63">
              <w:rPr>
                <w:rFonts w:cs="Times New Roman"/>
                <w:lang w:bidi="ar-SA"/>
              </w:rPr>
              <w:t>staff to attract and retain competent human resources.</w:t>
            </w:r>
          </w:p>
          <w:p w:rsidR="00F97695" w:rsidRPr="00E41A63" w:rsidRDefault="00064E4B" w:rsidP="00BD0AE0">
            <w:pPr>
              <w:pStyle w:val="MediumGrid1-Accent21"/>
              <w:numPr>
                <w:ilvl w:val="0"/>
                <w:numId w:val="18"/>
              </w:numPr>
              <w:ind w:left="284" w:hanging="284"/>
              <w:rPr>
                <w:rFonts w:cs="Times New Roman"/>
                <w:lang w:bidi="ar-SA"/>
              </w:rPr>
            </w:pPr>
            <w:r w:rsidRPr="00E41A63">
              <w:rPr>
                <w:rFonts w:cs="Times New Roman"/>
                <w:lang w:bidi="ar-SA"/>
              </w:rPr>
              <w:t>P</w:t>
            </w:r>
            <w:r w:rsidR="00F97695" w:rsidRPr="00E41A63">
              <w:rPr>
                <w:rFonts w:cs="Times New Roman"/>
                <w:lang w:bidi="ar-SA"/>
              </w:rPr>
              <w:t>repare</w:t>
            </w:r>
            <w:r w:rsidRPr="00E41A63">
              <w:rPr>
                <w:rFonts w:cs="Times New Roman"/>
                <w:lang w:bidi="ar-SA"/>
              </w:rPr>
              <w:t xml:space="preserve"> MFSC staff at all levels for c</w:t>
            </w:r>
            <w:r w:rsidR="00F97695" w:rsidRPr="00E41A63">
              <w:rPr>
                <w:rFonts w:cs="Times New Roman"/>
                <w:lang w:bidi="ar-SA"/>
              </w:rPr>
              <w:t>hange</w:t>
            </w:r>
            <w:r w:rsidRPr="00E41A63">
              <w:rPr>
                <w:rFonts w:cs="Times New Roman"/>
                <w:lang w:bidi="ar-SA"/>
              </w:rPr>
              <w:t>s</w:t>
            </w:r>
            <w:r w:rsidR="00F97695" w:rsidRPr="00E41A63">
              <w:rPr>
                <w:rFonts w:cs="Times New Roman"/>
                <w:lang w:bidi="ar-SA"/>
              </w:rPr>
              <w:t xml:space="preserve"> in responsibilities, scope and jurisdiction associated with the res</w:t>
            </w:r>
            <w:r w:rsidR="00A0427F" w:rsidRPr="00E41A63">
              <w:rPr>
                <w:rFonts w:cs="Times New Roman"/>
                <w:lang w:bidi="ar-SA"/>
              </w:rPr>
              <w:t>tructuring of state</w:t>
            </w:r>
            <w:r w:rsidR="00F97695" w:rsidRPr="00E41A63">
              <w:rPr>
                <w:rFonts w:cs="Times New Roman"/>
                <w:lang w:bidi="ar-SA"/>
              </w:rPr>
              <w:t>.</w:t>
            </w:r>
          </w:p>
        </w:tc>
      </w:tr>
      <w:tr w:rsidR="00F97695" w:rsidRPr="008350BF" w:rsidTr="00664360">
        <w:tc>
          <w:tcPr>
            <w:tcW w:w="9180" w:type="dxa"/>
            <w:shd w:val="clear" w:color="auto" w:fill="92D050"/>
          </w:tcPr>
          <w:p w:rsidR="0087338F" w:rsidRDefault="00BD606A">
            <w:r w:rsidRPr="00BD606A">
              <w:rPr>
                <w:rFonts w:ascii="Arial" w:hAnsi="Arial" w:cs="Arial"/>
                <w:b/>
                <w:bCs/>
                <w:szCs w:val="22"/>
              </w:rPr>
              <w:lastRenderedPageBreak/>
              <w:t>f. Recruitment, placement, promotion and transfer systems</w:t>
            </w:r>
          </w:p>
        </w:tc>
      </w:tr>
      <w:tr w:rsidR="00F97695" w:rsidRPr="008350BF" w:rsidTr="00BD0AE0">
        <w:tc>
          <w:tcPr>
            <w:tcW w:w="9180" w:type="dxa"/>
          </w:tcPr>
          <w:p w:rsidR="00F97695" w:rsidRPr="00E41A63" w:rsidRDefault="00064E4B" w:rsidP="00BD0AE0">
            <w:pPr>
              <w:pStyle w:val="MediumGrid1-Accent21"/>
              <w:numPr>
                <w:ilvl w:val="0"/>
                <w:numId w:val="18"/>
              </w:numPr>
              <w:ind w:left="284" w:hanging="284"/>
              <w:rPr>
                <w:rFonts w:cs="Times New Roman"/>
                <w:lang w:bidi="ar-SA"/>
              </w:rPr>
            </w:pPr>
            <w:r w:rsidRPr="00E41A63">
              <w:rPr>
                <w:rFonts w:cs="Times New Roman"/>
                <w:lang w:bidi="ar-SA"/>
              </w:rPr>
              <w:t xml:space="preserve">Use job profiling and personnel profiling to select the </w:t>
            </w:r>
            <w:r w:rsidR="00F97695" w:rsidRPr="00E41A63">
              <w:rPr>
                <w:rFonts w:cs="Times New Roman"/>
                <w:lang w:bidi="ar-SA"/>
              </w:rPr>
              <w:t>right person for the right job during re</w:t>
            </w:r>
            <w:r w:rsidRPr="00E41A63">
              <w:rPr>
                <w:rFonts w:cs="Times New Roman"/>
                <w:lang w:bidi="ar-SA"/>
              </w:rPr>
              <w:t>cruitment/placement or transfer of staff in MFSC</w:t>
            </w:r>
          </w:p>
          <w:p w:rsidR="00F97695" w:rsidRPr="00E41A63" w:rsidRDefault="00064E4B" w:rsidP="00BD0AE0">
            <w:pPr>
              <w:pStyle w:val="MediumGrid1-Accent21"/>
              <w:numPr>
                <w:ilvl w:val="0"/>
                <w:numId w:val="18"/>
              </w:numPr>
              <w:ind w:left="284" w:hanging="284"/>
              <w:rPr>
                <w:rFonts w:cs="Times New Roman"/>
                <w:lang w:bidi="ar-SA"/>
              </w:rPr>
            </w:pPr>
            <w:r w:rsidRPr="00E41A63">
              <w:rPr>
                <w:rFonts w:cs="Times New Roman"/>
                <w:lang w:bidi="ar-SA"/>
              </w:rPr>
              <w:t xml:space="preserve">Increase the recruitment of </w:t>
            </w:r>
            <w:r w:rsidR="00F97695" w:rsidRPr="00E41A63">
              <w:rPr>
                <w:rFonts w:cs="Times New Roman"/>
                <w:lang w:bidi="ar-SA"/>
              </w:rPr>
              <w:t>women</w:t>
            </w:r>
            <w:r w:rsidRPr="00E41A63">
              <w:rPr>
                <w:rFonts w:cs="Times New Roman"/>
                <w:lang w:bidi="ar-SA"/>
              </w:rPr>
              <w:t xml:space="preserve">, </w:t>
            </w:r>
            <w:r w:rsidR="00F97695" w:rsidRPr="00E41A63">
              <w:rPr>
                <w:rFonts w:cs="Times New Roman"/>
                <w:lang w:bidi="ar-SA"/>
              </w:rPr>
              <w:t xml:space="preserve">disabled </w:t>
            </w:r>
            <w:r w:rsidRPr="00E41A63">
              <w:rPr>
                <w:rFonts w:cs="Times New Roman"/>
                <w:lang w:bidi="ar-SA"/>
              </w:rPr>
              <w:t xml:space="preserve">people and other disadvantaged groups </w:t>
            </w:r>
            <w:r w:rsidR="00F97695" w:rsidRPr="00E41A63">
              <w:rPr>
                <w:rFonts w:cs="Times New Roman"/>
                <w:lang w:bidi="ar-SA"/>
              </w:rPr>
              <w:t>during pl</w:t>
            </w:r>
            <w:r w:rsidRPr="00E41A63">
              <w:rPr>
                <w:rFonts w:cs="Times New Roman"/>
                <w:lang w:bidi="ar-SA"/>
              </w:rPr>
              <w:t>acement, promotion and transfer in MFSC</w:t>
            </w:r>
          </w:p>
          <w:p w:rsidR="00F97695" w:rsidRPr="00E41A63" w:rsidRDefault="00064E4B" w:rsidP="00BD0AE0">
            <w:pPr>
              <w:pStyle w:val="MediumGrid1-Accent21"/>
              <w:numPr>
                <w:ilvl w:val="0"/>
                <w:numId w:val="18"/>
              </w:numPr>
              <w:ind w:left="284" w:hanging="284"/>
              <w:rPr>
                <w:rFonts w:cs="Times New Roman"/>
                <w:lang w:bidi="ar-SA"/>
              </w:rPr>
            </w:pPr>
            <w:r w:rsidRPr="00E41A63">
              <w:rPr>
                <w:rFonts w:cs="Times New Roman"/>
                <w:lang w:bidi="ar-SA"/>
              </w:rPr>
              <w:t xml:space="preserve">Improve the systems for </w:t>
            </w:r>
            <w:r w:rsidR="00F97695" w:rsidRPr="00E41A63">
              <w:rPr>
                <w:rFonts w:cs="Times New Roman"/>
                <w:lang w:bidi="ar-SA"/>
              </w:rPr>
              <w:t xml:space="preserve">orientation and induction of new </w:t>
            </w:r>
            <w:r w:rsidRPr="00E41A63">
              <w:rPr>
                <w:rFonts w:cs="Times New Roman"/>
                <w:lang w:bidi="ar-SA"/>
              </w:rPr>
              <w:t>staff in MFSC.</w:t>
            </w:r>
          </w:p>
          <w:p w:rsidR="00F97695" w:rsidRPr="00E41A63" w:rsidRDefault="00064E4B" w:rsidP="00BD0AE0">
            <w:pPr>
              <w:pStyle w:val="MediumGrid1-Accent21"/>
              <w:numPr>
                <w:ilvl w:val="0"/>
                <w:numId w:val="18"/>
              </w:numPr>
              <w:ind w:left="284" w:hanging="284"/>
              <w:rPr>
                <w:rFonts w:cs="Times New Roman"/>
                <w:lang w:bidi="ar-SA"/>
              </w:rPr>
            </w:pPr>
            <w:r w:rsidRPr="00E41A63">
              <w:rPr>
                <w:rFonts w:cs="Times New Roman"/>
                <w:lang w:bidi="ar-SA"/>
              </w:rPr>
              <w:t xml:space="preserve">Increase the use of planning, </w:t>
            </w:r>
            <w:r w:rsidR="00F97695" w:rsidRPr="00E41A63">
              <w:rPr>
                <w:rFonts w:cs="Times New Roman"/>
                <w:lang w:bidi="ar-SA"/>
              </w:rPr>
              <w:t>consultati</w:t>
            </w:r>
            <w:r w:rsidRPr="00E41A63">
              <w:rPr>
                <w:rFonts w:cs="Times New Roman"/>
                <w:lang w:bidi="ar-SA"/>
              </w:rPr>
              <w:t xml:space="preserve">on, </w:t>
            </w:r>
            <w:r w:rsidR="00F97695" w:rsidRPr="00E41A63">
              <w:rPr>
                <w:rFonts w:cs="Times New Roman"/>
                <w:lang w:bidi="ar-SA"/>
              </w:rPr>
              <w:t>predictab</w:t>
            </w:r>
            <w:r w:rsidRPr="00E41A63">
              <w:rPr>
                <w:rFonts w:cs="Times New Roman"/>
                <w:lang w:bidi="ar-SA"/>
              </w:rPr>
              <w:t>ility in staff transfers in MFSC including creating opportunities for internal applications for posting</w:t>
            </w:r>
          </w:p>
          <w:p w:rsidR="00280D26" w:rsidRPr="00E41A63" w:rsidRDefault="00064E4B" w:rsidP="00BD0AE0">
            <w:pPr>
              <w:pStyle w:val="MediumGrid1-Accent21"/>
              <w:numPr>
                <w:ilvl w:val="0"/>
                <w:numId w:val="18"/>
              </w:numPr>
              <w:ind w:left="284" w:hanging="284"/>
              <w:rPr>
                <w:rFonts w:cs="Times New Roman"/>
                <w:lang w:bidi="ar-SA"/>
              </w:rPr>
            </w:pPr>
            <w:r w:rsidRPr="00E41A63">
              <w:rPr>
                <w:rFonts w:cs="Times New Roman"/>
                <w:lang w:bidi="ar-SA"/>
              </w:rPr>
              <w:t xml:space="preserve">Put in place a transparent </w:t>
            </w:r>
            <w:r w:rsidR="00280D26" w:rsidRPr="00E41A63">
              <w:rPr>
                <w:rFonts w:cs="Times New Roman"/>
                <w:lang w:bidi="ar-SA"/>
              </w:rPr>
              <w:t xml:space="preserve">placement, transfer and </w:t>
            </w:r>
            <w:r w:rsidR="00F97695" w:rsidRPr="00E41A63">
              <w:rPr>
                <w:rFonts w:cs="Times New Roman"/>
                <w:lang w:bidi="ar-SA"/>
              </w:rPr>
              <w:t xml:space="preserve">promotion system </w:t>
            </w:r>
            <w:r w:rsidRPr="00E41A63">
              <w:rPr>
                <w:rFonts w:cs="Times New Roman"/>
                <w:lang w:bidi="ar-SA"/>
              </w:rPr>
              <w:t xml:space="preserve">that </w:t>
            </w:r>
            <w:r w:rsidR="00F97695" w:rsidRPr="00E41A63">
              <w:rPr>
                <w:rFonts w:cs="Times New Roman"/>
                <w:lang w:bidi="ar-SA"/>
              </w:rPr>
              <w:t>tak</w:t>
            </w:r>
            <w:r w:rsidRPr="00E41A63">
              <w:rPr>
                <w:rFonts w:cs="Times New Roman"/>
                <w:lang w:bidi="ar-SA"/>
              </w:rPr>
              <w:t xml:space="preserve">es </w:t>
            </w:r>
            <w:r w:rsidR="00F97695" w:rsidRPr="00E41A63">
              <w:rPr>
                <w:rFonts w:cs="Times New Roman"/>
                <w:lang w:bidi="ar-SA"/>
              </w:rPr>
              <w:t xml:space="preserve">into account innovativeness, productiveness and ability to manage higher-level roles and responsibilities. </w:t>
            </w:r>
          </w:p>
        </w:tc>
      </w:tr>
    </w:tbl>
    <w:p w:rsidR="004B4711" w:rsidRPr="008350BF" w:rsidRDefault="004B4711"/>
    <w:p w:rsidR="0087338F" w:rsidRDefault="009975B6">
      <w:pPr>
        <w:rPr>
          <w:szCs w:val="28"/>
        </w:rPr>
      </w:pPr>
      <w:r>
        <w:rPr>
          <w:b/>
          <w:bCs/>
          <w:sz w:val="28"/>
          <w:szCs w:val="28"/>
        </w:rPr>
        <w:t xml:space="preserve">B. </w:t>
      </w:r>
      <w:r w:rsidR="00BD606A" w:rsidRPr="00BD606A">
        <w:rPr>
          <w:b/>
          <w:bCs/>
          <w:sz w:val="28"/>
          <w:szCs w:val="28"/>
        </w:rPr>
        <w:t>Institutions and Partnerships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80"/>
      </w:tblGrid>
      <w:tr w:rsidR="00F97695" w:rsidRPr="008350BF" w:rsidTr="00664360">
        <w:tc>
          <w:tcPr>
            <w:tcW w:w="9180" w:type="dxa"/>
            <w:shd w:val="clear" w:color="auto" w:fill="92D050"/>
          </w:tcPr>
          <w:p w:rsidR="0087338F" w:rsidRDefault="00BD606A">
            <w:pPr>
              <w:rPr>
                <w:rFonts w:ascii="Arial Narrow" w:hAnsi="Arial Narrow"/>
                <w:bCs/>
              </w:rPr>
            </w:pPr>
            <w:r w:rsidRPr="00BD606A">
              <w:rPr>
                <w:rFonts w:ascii="Arial" w:hAnsi="Arial" w:cs="Arial"/>
                <w:b/>
                <w:bCs/>
                <w:szCs w:val="22"/>
              </w:rPr>
              <w:t>a. Forestry sector institutional reform</w:t>
            </w:r>
          </w:p>
        </w:tc>
      </w:tr>
      <w:tr w:rsidR="00F97695" w:rsidRPr="008350BF" w:rsidTr="00BD0AE0">
        <w:tc>
          <w:tcPr>
            <w:tcW w:w="9180" w:type="dxa"/>
          </w:tcPr>
          <w:p w:rsidR="00A0427F" w:rsidRPr="00E41A63" w:rsidRDefault="00261A19" w:rsidP="00BD0AE0">
            <w:pPr>
              <w:pStyle w:val="MediumGrid1-Accent21"/>
              <w:numPr>
                <w:ilvl w:val="0"/>
                <w:numId w:val="18"/>
              </w:numPr>
              <w:ind w:left="284" w:hanging="284"/>
              <w:rPr>
                <w:rFonts w:cs="Times New Roman"/>
                <w:lang w:bidi="ar-SA"/>
              </w:rPr>
            </w:pPr>
            <w:r w:rsidRPr="00E41A63">
              <w:rPr>
                <w:rFonts w:cs="Times New Roman"/>
                <w:lang w:bidi="ar-SA"/>
              </w:rPr>
              <w:t xml:space="preserve">Re-structure all MFSC departments in the light of the </w:t>
            </w:r>
            <w:r w:rsidR="00E60322" w:rsidRPr="00E41A63">
              <w:rPr>
                <w:rFonts w:cs="Times New Roman"/>
                <w:lang w:bidi="ar-SA"/>
              </w:rPr>
              <w:t>new constitution</w:t>
            </w:r>
            <w:r w:rsidR="00A0427F" w:rsidRPr="00E41A63">
              <w:rPr>
                <w:rFonts w:cs="Times New Roman"/>
                <w:lang w:bidi="ar-SA"/>
              </w:rPr>
              <w:t>.</w:t>
            </w:r>
          </w:p>
          <w:p w:rsidR="00F97695" w:rsidRPr="00E41A63" w:rsidRDefault="00064E4B" w:rsidP="00BD0AE0">
            <w:pPr>
              <w:pStyle w:val="MediumGrid1-Accent21"/>
              <w:numPr>
                <w:ilvl w:val="0"/>
                <w:numId w:val="18"/>
              </w:numPr>
              <w:ind w:left="284" w:hanging="284"/>
              <w:rPr>
                <w:rFonts w:cs="Times New Roman"/>
                <w:lang w:bidi="ar-SA"/>
              </w:rPr>
            </w:pPr>
            <w:r w:rsidRPr="00E41A63">
              <w:rPr>
                <w:rFonts w:cs="Times New Roman"/>
                <w:lang w:bidi="ar-SA"/>
              </w:rPr>
              <w:t xml:space="preserve">Strengthen the </w:t>
            </w:r>
            <w:r w:rsidR="00F97695" w:rsidRPr="00E41A63">
              <w:rPr>
                <w:rFonts w:cs="Times New Roman"/>
                <w:lang w:bidi="ar-SA"/>
              </w:rPr>
              <w:t>service orient</w:t>
            </w:r>
            <w:r w:rsidRPr="00E41A63">
              <w:rPr>
                <w:rFonts w:cs="Times New Roman"/>
                <w:lang w:bidi="ar-SA"/>
              </w:rPr>
              <w:t xml:space="preserve">ation, </w:t>
            </w:r>
            <w:r w:rsidR="00F97695" w:rsidRPr="00E41A63">
              <w:rPr>
                <w:rFonts w:cs="Times New Roman"/>
                <w:lang w:bidi="ar-SA"/>
              </w:rPr>
              <w:t>responsive</w:t>
            </w:r>
            <w:r w:rsidRPr="00E41A63">
              <w:rPr>
                <w:rFonts w:cs="Times New Roman"/>
                <w:lang w:bidi="ar-SA"/>
              </w:rPr>
              <w:t>ness</w:t>
            </w:r>
            <w:r w:rsidR="00F97695" w:rsidRPr="00E41A63">
              <w:rPr>
                <w:rFonts w:cs="Times New Roman"/>
                <w:lang w:bidi="ar-SA"/>
              </w:rPr>
              <w:t xml:space="preserve">, </w:t>
            </w:r>
            <w:r w:rsidRPr="00E41A63">
              <w:rPr>
                <w:rFonts w:cs="Times New Roman"/>
                <w:lang w:bidi="ar-SA"/>
              </w:rPr>
              <w:t xml:space="preserve">downward </w:t>
            </w:r>
            <w:r w:rsidR="00F97695" w:rsidRPr="00E41A63">
              <w:rPr>
                <w:rFonts w:cs="Times New Roman"/>
                <w:lang w:bidi="ar-SA"/>
              </w:rPr>
              <w:t>accountab</w:t>
            </w:r>
            <w:r w:rsidRPr="00E41A63">
              <w:rPr>
                <w:rFonts w:cs="Times New Roman"/>
                <w:lang w:bidi="ar-SA"/>
              </w:rPr>
              <w:t xml:space="preserve">ility and delegation of authority in MFSC </w:t>
            </w:r>
            <w:r w:rsidR="00DB1231" w:rsidRPr="00E41A63">
              <w:rPr>
                <w:rFonts w:cs="Times New Roman"/>
                <w:lang w:bidi="ar-SA"/>
              </w:rPr>
              <w:t xml:space="preserve">and its departments </w:t>
            </w:r>
            <w:r w:rsidRPr="00E41A63">
              <w:rPr>
                <w:rFonts w:cs="Times New Roman"/>
                <w:lang w:bidi="ar-SA"/>
              </w:rPr>
              <w:t xml:space="preserve">by </w:t>
            </w:r>
            <w:r w:rsidR="00DB1231" w:rsidRPr="00E41A63">
              <w:rPr>
                <w:rFonts w:cs="Times New Roman"/>
                <w:lang w:bidi="ar-SA"/>
              </w:rPr>
              <w:t xml:space="preserve">revising ToR of all staff, </w:t>
            </w:r>
            <w:r w:rsidR="00653FDC" w:rsidRPr="00E41A63">
              <w:rPr>
                <w:rFonts w:cs="Times New Roman"/>
                <w:lang w:bidi="ar-SA"/>
              </w:rPr>
              <w:t xml:space="preserve">by </w:t>
            </w:r>
            <w:r w:rsidR="00DB1231" w:rsidRPr="00E41A63">
              <w:rPr>
                <w:rFonts w:cs="Times New Roman"/>
                <w:lang w:bidi="ar-SA"/>
              </w:rPr>
              <w:t xml:space="preserve">introducing new HR systems, delegating authority and </w:t>
            </w:r>
            <w:r w:rsidR="00653FDC" w:rsidRPr="00E41A63">
              <w:rPr>
                <w:rFonts w:cs="Times New Roman"/>
                <w:lang w:bidi="ar-SA"/>
              </w:rPr>
              <w:t>restructuring of staff.</w:t>
            </w:r>
          </w:p>
          <w:p w:rsidR="00F97695" w:rsidRPr="00E41A63" w:rsidRDefault="002D3450" w:rsidP="00BD0AE0">
            <w:pPr>
              <w:pStyle w:val="MediumGrid1-Accent21"/>
              <w:numPr>
                <w:ilvl w:val="0"/>
                <w:numId w:val="18"/>
              </w:numPr>
              <w:ind w:left="284" w:hanging="284"/>
              <w:rPr>
                <w:rFonts w:cs="Times New Roman"/>
                <w:lang w:bidi="ar-SA"/>
              </w:rPr>
            </w:pPr>
            <w:r w:rsidRPr="00E41A63">
              <w:rPr>
                <w:rFonts w:cs="Times New Roman"/>
                <w:lang w:bidi="ar-SA"/>
              </w:rPr>
              <w:t xml:space="preserve">Give greater opportunity for the establishment of </w:t>
            </w:r>
            <w:r w:rsidR="00261A19" w:rsidRPr="00E41A63">
              <w:rPr>
                <w:rFonts w:cs="Times New Roman"/>
                <w:lang w:bidi="ar-SA"/>
              </w:rPr>
              <w:t xml:space="preserve">formal </w:t>
            </w:r>
            <w:r w:rsidRPr="00E41A63">
              <w:rPr>
                <w:rFonts w:cs="Times New Roman"/>
                <w:lang w:bidi="ar-SA"/>
              </w:rPr>
              <w:t xml:space="preserve">partnerships </w:t>
            </w:r>
            <w:r w:rsidR="00261A19" w:rsidRPr="00E41A63">
              <w:rPr>
                <w:rFonts w:cs="Times New Roman"/>
                <w:lang w:bidi="ar-SA"/>
              </w:rPr>
              <w:t xml:space="preserve">between different organisations in </w:t>
            </w:r>
            <w:r w:rsidRPr="00E41A63">
              <w:rPr>
                <w:rFonts w:cs="Times New Roman"/>
                <w:lang w:bidi="ar-SA"/>
              </w:rPr>
              <w:t>the forestry sector by r</w:t>
            </w:r>
            <w:r w:rsidR="00F97695" w:rsidRPr="00E41A63">
              <w:rPr>
                <w:rFonts w:cs="Times New Roman"/>
                <w:lang w:bidi="ar-SA"/>
              </w:rPr>
              <w:t>e-defin</w:t>
            </w:r>
            <w:r w:rsidRPr="00E41A63">
              <w:rPr>
                <w:rFonts w:cs="Times New Roman"/>
                <w:lang w:bidi="ar-SA"/>
              </w:rPr>
              <w:t xml:space="preserve">ing </w:t>
            </w:r>
            <w:r w:rsidR="00F97695" w:rsidRPr="00E41A63">
              <w:rPr>
                <w:rFonts w:cs="Times New Roman"/>
                <w:lang w:bidi="ar-SA"/>
              </w:rPr>
              <w:t>the roles</w:t>
            </w:r>
            <w:r w:rsidR="00DB1231" w:rsidRPr="00E41A63">
              <w:rPr>
                <w:rFonts w:cs="Times New Roman"/>
                <w:lang w:bidi="ar-SA"/>
              </w:rPr>
              <w:t>, responsibilities</w:t>
            </w:r>
            <w:r w:rsidR="00F97695" w:rsidRPr="00E41A63">
              <w:rPr>
                <w:rFonts w:cs="Times New Roman"/>
                <w:lang w:bidi="ar-SA"/>
              </w:rPr>
              <w:t xml:space="preserve"> and functions of MFSC (from centre to district level) </w:t>
            </w:r>
            <w:r w:rsidR="00DB1231" w:rsidRPr="00E41A63">
              <w:rPr>
                <w:rFonts w:cs="Times New Roman"/>
                <w:lang w:bidi="ar-SA"/>
              </w:rPr>
              <w:t>and</w:t>
            </w:r>
            <w:r w:rsidRPr="00E41A63">
              <w:rPr>
                <w:rFonts w:cs="Times New Roman"/>
                <w:lang w:bidi="ar-SA"/>
              </w:rPr>
              <w:t xml:space="preserve"> by creating </w:t>
            </w:r>
            <w:r w:rsidR="00DB1231" w:rsidRPr="00E41A63">
              <w:rPr>
                <w:rFonts w:cs="Times New Roman"/>
                <w:lang w:bidi="ar-SA"/>
              </w:rPr>
              <w:t xml:space="preserve">greater opportunities for </w:t>
            </w:r>
            <w:r w:rsidR="00F97695" w:rsidRPr="00E41A63">
              <w:rPr>
                <w:rFonts w:cs="Times New Roman"/>
                <w:lang w:bidi="ar-SA"/>
              </w:rPr>
              <w:t xml:space="preserve">NGOs, </w:t>
            </w:r>
            <w:r w:rsidR="00DB1231" w:rsidRPr="00E41A63">
              <w:rPr>
                <w:rFonts w:cs="Times New Roman"/>
                <w:lang w:bidi="ar-SA"/>
              </w:rPr>
              <w:t>C</w:t>
            </w:r>
            <w:r w:rsidR="00F97695" w:rsidRPr="00E41A63">
              <w:rPr>
                <w:rFonts w:cs="Times New Roman"/>
                <w:lang w:bidi="ar-SA"/>
              </w:rPr>
              <w:t xml:space="preserve">BOs </w:t>
            </w:r>
            <w:r w:rsidR="00DB1231" w:rsidRPr="00E41A63">
              <w:rPr>
                <w:rFonts w:cs="Times New Roman"/>
                <w:lang w:bidi="ar-SA"/>
              </w:rPr>
              <w:t xml:space="preserve">and the private sector to deliver </w:t>
            </w:r>
            <w:r w:rsidR="00261A19" w:rsidRPr="00E41A63">
              <w:rPr>
                <w:rFonts w:cs="Times New Roman"/>
                <w:lang w:bidi="ar-SA"/>
              </w:rPr>
              <w:t>forestry services of all kinds.</w:t>
            </w:r>
          </w:p>
          <w:p w:rsidR="00261A19" w:rsidRPr="00E41A63" w:rsidRDefault="00261A19" w:rsidP="00BD0AE0">
            <w:pPr>
              <w:pStyle w:val="MediumGrid1-Accent21"/>
              <w:numPr>
                <w:ilvl w:val="0"/>
                <w:numId w:val="18"/>
              </w:numPr>
              <w:ind w:left="284" w:hanging="284"/>
              <w:rPr>
                <w:rFonts w:cs="Times New Roman"/>
                <w:lang w:bidi="ar-SA"/>
              </w:rPr>
            </w:pPr>
            <w:r w:rsidRPr="00E41A63">
              <w:rPr>
                <w:rFonts w:cs="Times New Roman"/>
                <w:lang w:bidi="ar-SA"/>
              </w:rPr>
              <w:t xml:space="preserve">Prepare guidelines and set out modalities for public-community-private partnerships in different areas of the forestry sector. </w:t>
            </w:r>
          </w:p>
          <w:p w:rsidR="00F97695" w:rsidRPr="00E41A63" w:rsidRDefault="006D6559" w:rsidP="00BD0AE0">
            <w:pPr>
              <w:pStyle w:val="MediumGrid1-Accent21"/>
              <w:numPr>
                <w:ilvl w:val="0"/>
                <w:numId w:val="18"/>
              </w:numPr>
              <w:ind w:left="284" w:hanging="284"/>
              <w:rPr>
                <w:rFonts w:cs="Times New Roman"/>
                <w:lang w:bidi="ar-SA"/>
              </w:rPr>
            </w:pPr>
            <w:r w:rsidRPr="00E41A63">
              <w:rPr>
                <w:rFonts w:cs="Times New Roman"/>
                <w:lang w:bidi="ar-SA"/>
              </w:rPr>
              <w:t>Create greater opportunities for greater participation</w:t>
            </w:r>
            <w:r w:rsidR="00280D26" w:rsidRPr="00E41A63">
              <w:rPr>
                <w:rFonts w:cs="Times New Roman"/>
                <w:lang w:bidi="ar-SA"/>
              </w:rPr>
              <w:t xml:space="preserve">, representation </w:t>
            </w:r>
            <w:r w:rsidRPr="00E41A63">
              <w:rPr>
                <w:rFonts w:cs="Times New Roman"/>
                <w:lang w:bidi="ar-SA"/>
              </w:rPr>
              <w:t xml:space="preserve">and voice of women, poor and other disadvantaged people in forestry sector decision-making processes including policy formulation, at all levels. </w:t>
            </w:r>
          </w:p>
          <w:p w:rsidR="00261A19" w:rsidRPr="00E41A63" w:rsidRDefault="00261A19" w:rsidP="00BD0AE0">
            <w:pPr>
              <w:pStyle w:val="MediumGrid1-Accent21"/>
              <w:numPr>
                <w:ilvl w:val="0"/>
                <w:numId w:val="18"/>
              </w:numPr>
              <w:ind w:left="284" w:hanging="284"/>
              <w:rPr>
                <w:rFonts w:cs="Times New Roman"/>
                <w:lang w:bidi="ar-SA"/>
              </w:rPr>
            </w:pPr>
            <w:r w:rsidRPr="00E41A63">
              <w:rPr>
                <w:rFonts w:cs="Times New Roman"/>
                <w:lang w:bidi="ar-SA"/>
              </w:rPr>
              <w:t xml:space="preserve">Increase the proportional representation of women, </w:t>
            </w:r>
            <w:r w:rsidRPr="00E41A63">
              <w:rPr>
                <w:rFonts w:cs="Times New Roman"/>
                <w:i/>
                <w:lang w:bidi="ar-SA"/>
              </w:rPr>
              <w:t>dalit, janajati, adibasi</w:t>
            </w:r>
            <w:r w:rsidRPr="00E41A63">
              <w:rPr>
                <w:rFonts w:cs="Times New Roman"/>
                <w:lang w:bidi="ar-SA"/>
              </w:rPr>
              <w:t xml:space="preserve"> and other socially excluded groups' in MFSC's structure and decision-making positions through positive discrimination.</w:t>
            </w:r>
          </w:p>
          <w:p w:rsidR="00DE0410" w:rsidRPr="00E41A63" w:rsidRDefault="00F4457D" w:rsidP="00A0427F">
            <w:pPr>
              <w:pStyle w:val="MediumGrid1-Accent21"/>
              <w:numPr>
                <w:ilvl w:val="0"/>
                <w:numId w:val="18"/>
              </w:numPr>
              <w:ind w:left="284" w:hanging="284"/>
              <w:rPr>
                <w:rFonts w:cs="Times New Roman"/>
                <w:lang w:bidi="ar-SA"/>
              </w:rPr>
            </w:pPr>
            <w:r w:rsidRPr="00E41A63">
              <w:rPr>
                <w:rFonts w:cs="Times New Roman"/>
                <w:lang w:bidi="ar-SA"/>
              </w:rPr>
              <w:t xml:space="preserve">Critically review the function </w:t>
            </w:r>
            <w:r w:rsidR="00664360" w:rsidRPr="00E41A63">
              <w:rPr>
                <w:rFonts w:cs="Times New Roman"/>
                <w:lang w:bidi="ar-SA"/>
              </w:rPr>
              <w:t>of the</w:t>
            </w:r>
            <w:r w:rsidR="00653FDC" w:rsidRPr="00E41A63">
              <w:rPr>
                <w:rFonts w:cs="Times New Roman"/>
                <w:lang w:bidi="ar-SA"/>
              </w:rPr>
              <w:t xml:space="preserve"> Timber Corporation of Nepal (TCN) and Herbs Production and Processing Company Ltd (HPPCL) and assess the relevancy, effectiveness, efficiency</w:t>
            </w:r>
            <w:r w:rsidR="006D6559" w:rsidRPr="00E41A63">
              <w:rPr>
                <w:rFonts w:cs="Times New Roman"/>
                <w:lang w:bidi="ar-SA"/>
              </w:rPr>
              <w:t xml:space="preserve"> and sustainability of t</w:t>
            </w:r>
            <w:r w:rsidR="00653FDC" w:rsidRPr="00E41A63">
              <w:rPr>
                <w:rFonts w:cs="Times New Roman"/>
                <w:lang w:bidi="ar-SA"/>
              </w:rPr>
              <w:t xml:space="preserve">he Forest Product Development Board and </w:t>
            </w:r>
            <w:r w:rsidRPr="00E41A63">
              <w:rPr>
                <w:rFonts w:cs="Times New Roman"/>
                <w:lang w:bidi="ar-SA"/>
              </w:rPr>
              <w:t xml:space="preserve">improve their </w:t>
            </w:r>
            <w:r w:rsidR="00664360" w:rsidRPr="00E41A63">
              <w:rPr>
                <w:rFonts w:cs="Times New Roman"/>
                <w:lang w:bidi="ar-SA"/>
              </w:rPr>
              <w:t>performance.</w:t>
            </w:r>
          </w:p>
          <w:p w:rsidR="00F97695" w:rsidRPr="00E41A63" w:rsidRDefault="00F97695" w:rsidP="00BD0AE0">
            <w:pPr>
              <w:pStyle w:val="MediumGrid1-Accent21"/>
              <w:numPr>
                <w:ilvl w:val="0"/>
                <w:numId w:val="18"/>
              </w:numPr>
              <w:ind w:left="284" w:hanging="284"/>
              <w:rPr>
                <w:rFonts w:cs="Times New Roman"/>
                <w:lang w:bidi="ar-SA"/>
              </w:rPr>
            </w:pPr>
            <w:r w:rsidRPr="00E41A63">
              <w:rPr>
                <w:rFonts w:cs="Times New Roman"/>
                <w:lang w:bidi="ar-SA"/>
              </w:rPr>
              <w:t>Establish and strengthen an independent forestry council to support and advise government for forest planning, implementation, evaluation and quality assurance.</w:t>
            </w:r>
          </w:p>
          <w:p w:rsidR="00DE0410" w:rsidRPr="00E41A63" w:rsidRDefault="00E60322" w:rsidP="00E60322">
            <w:pPr>
              <w:pStyle w:val="MediumGrid1-Accent21"/>
              <w:numPr>
                <w:ilvl w:val="0"/>
                <w:numId w:val="18"/>
              </w:numPr>
              <w:ind w:left="284" w:hanging="284"/>
              <w:rPr>
                <w:rFonts w:cs="Times New Roman"/>
                <w:lang w:bidi="ar-SA"/>
              </w:rPr>
            </w:pPr>
            <w:r w:rsidRPr="00E41A63">
              <w:rPr>
                <w:rFonts w:cs="Times New Roman"/>
                <w:lang w:bidi="ar-SA"/>
              </w:rPr>
              <w:t>Promote appropriate mechanism/forum</w:t>
            </w:r>
            <w:r w:rsidR="00073229" w:rsidRPr="00E41A63">
              <w:rPr>
                <w:rFonts w:cs="Times New Roman"/>
                <w:lang w:bidi="ar-SA"/>
              </w:rPr>
              <w:t xml:space="preserve"> to facilitatefund generation and mobilization for forestry sector development</w:t>
            </w:r>
            <w:r w:rsidR="00280D26" w:rsidRPr="00E41A63">
              <w:rPr>
                <w:rFonts w:cs="Times New Roman"/>
                <w:lang w:bidi="ar-SA"/>
              </w:rPr>
              <w:t xml:space="preserve">. </w:t>
            </w:r>
          </w:p>
        </w:tc>
      </w:tr>
      <w:tr w:rsidR="00F97695" w:rsidRPr="008350BF" w:rsidTr="00664360">
        <w:tc>
          <w:tcPr>
            <w:tcW w:w="9180" w:type="dxa"/>
            <w:shd w:val="clear" w:color="auto" w:fill="92D050"/>
          </w:tcPr>
          <w:p w:rsidR="0087338F" w:rsidRDefault="00BD606A">
            <w:pPr>
              <w:rPr>
                <w:rFonts w:cs="Arial"/>
                <w:bCs/>
                <w:szCs w:val="22"/>
              </w:rPr>
            </w:pPr>
            <w:r w:rsidRPr="00BD606A">
              <w:rPr>
                <w:rFonts w:ascii="Arial" w:hAnsi="Arial" w:cs="Arial"/>
                <w:b/>
                <w:bCs/>
                <w:szCs w:val="22"/>
              </w:rPr>
              <w:t>b. Transparency and accountability</w:t>
            </w:r>
          </w:p>
        </w:tc>
      </w:tr>
      <w:tr w:rsidR="00F97695" w:rsidRPr="008350BF" w:rsidTr="00BD0AE0">
        <w:tc>
          <w:tcPr>
            <w:tcW w:w="9180" w:type="dxa"/>
          </w:tcPr>
          <w:p w:rsidR="00EF041C" w:rsidRDefault="00EF041C" w:rsidP="00EF041C">
            <w:pPr>
              <w:numPr>
                <w:ilvl w:val="0"/>
                <w:numId w:val="18"/>
              </w:numPr>
              <w:spacing w:after="120"/>
              <w:ind w:left="284" w:hanging="284"/>
              <w:contextualSpacing/>
              <w:jc w:val="left"/>
            </w:pPr>
            <w:r>
              <w:t xml:space="preserve">Establish National Forestry Forum </w:t>
            </w:r>
            <w:r w:rsidRPr="00EF041C">
              <w:t>as the main multi-stakeholder body for ensuring accountability and transparency by increasing its social inclusivity, participation and by clearly defining its statutory roles and responsibilities and powers.</w:t>
            </w:r>
          </w:p>
          <w:p w:rsidR="00534E96" w:rsidRPr="00E41A63" w:rsidRDefault="00534E96" w:rsidP="00BD0AE0">
            <w:pPr>
              <w:pStyle w:val="MediumGrid1-Accent21"/>
              <w:numPr>
                <w:ilvl w:val="0"/>
                <w:numId w:val="18"/>
              </w:numPr>
              <w:ind w:left="284" w:hanging="284"/>
              <w:rPr>
                <w:rFonts w:cs="Times New Roman"/>
                <w:lang w:bidi="ar-SA"/>
              </w:rPr>
            </w:pPr>
            <w:r w:rsidRPr="00E41A63">
              <w:rPr>
                <w:rFonts w:cs="Times New Roman"/>
                <w:lang w:bidi="ar-SA"/>
              </w:rPr>
              <w:t xml:space="preserve">Increase </w:t>
            </w:r>
            <w:r w:rsidR="00261A19" w:rsidRPr="00E41A63">
              <w:rPr>
                <w:rFonts w:cs="Times New Roman"/>
                <w:lang w:bidi="ar-SA"/>
              </w:rPr>
              <w:t xml:space="preserve">public availability of forestry sector </w:t>
            </w:r>
            <w:r w:rsidRPr="00E41A63">
              <w:rPr>
                <w:rFonts w:cs="Times New Roman"/>
                <w:lang w:bidi="ar-SA"/>
              </w:rPr>
              <w:t>information, decisions, plans, policies, program</w:t>
            </w:r>
            <w:r w:rsidR="00261A19" w:rsidRPr="00E41A63">
              <w:rPr>
                <w:rFonts w:cs="Times New Roman"/>
                <w:lang w:bidi="ar-SA"/>
              </w:rPr>
              <w:t>mes and budgets</w:t>
            </w:r>
            <w:r w:rsidRPr="00E41A63">
              <w:rPr>
                <w:rFonts w:cs="Times New Roman"/>
                <w:lang w:bidi="ar-SA"/>
              </w:rPr>
              <w:t>, audit reports etc</w:t>
            </w:r>
            <w:r w:rsidR="00261A19" w:rsidRPr="00E41A63">
              <w:rPr>
                <w:rFonts w:cs="Times New Roman"/>
                <w:lang w:bidi="ar-SA"/>
              </w:rPr>
              <w:t xml:space="preserve">. </w:t>
            </w:r>
            <w:r w:rsidRPr="00E41A63">
              <w:rPr>
                <w:rFonts w:cs="Times New Roman"/>
                <w:lang w:bidi="ar-SA"/>
              </w:rPr>
              <w:t xml:space="preserve">through appropriate dissemination </w:t>
            </w:r>
            <w:r w:rsidR="00261A19" w:rsidRPr="00E41A63">
              <w:rPr>
                <w:rFonts w:cs="Times New Roman"/>
                <w:lang w:bidi="ar-SA"/>
              </w:rPr>
              <w:t>means</w:t>
            </w:r>
          </w:p>
          <w:p w:rsidR="00F97695" w:rsidRPr="00E41A63" w:rsidRDefault="00534E96" w:rsidP="00BD0AE0">
            <w:pPr>
              <w:pStyle w:val="MediumGrid1-Accent21"/>
              <w:numPr>
                <w:ilvl w:val="0"/>
                <w:numId w:val="18"/>
              </w:numPr>
              <w:ind w:left="284" w:hanging="284"/>
              <w:rPr>
                <w:rFonts w:cs="Times New Roman"/>
                <w:lang w:bidi="ar-SA"/>
              </w:rPr>
            </w:pPr>
            <w:r w:rsidRPr="00E41A63">
              <w:rPr>
                <w:rFonts w:cs="Times New Roman"/>
                <w:lang w:bidi="ar-SA"/>
              </w:rPr>
              <w:t>Use evidence-based decision-making process</w:t>
            </w:r>
            <w:r w:rsidR="00280D26" w:rsidRPr="00E41A63">
              <w:rPr>
                <w:rFonts w:cs="Times New Roman"/>
                <w:lang w:bidi="ar-SA"/>
              </w:rPr>
              <w:t>es</w:t>
            </w:r>
            <w:r w:rsidR="00261A19" w:rsidRPr="00E41A63">
              <w:rPr>
                <w:rFonts w:cs="Times New Roman"/>
                <w:lang w:bidi="ar-SA"/>
              </w:rPr>
              <w:t xml:space="preserve">for improving the transparency and predictability of policy-formulation and increase the level of stakeholder participation in these processes. </w:t>
            </w:r>
          </w:p>
          <w:p w:rsidR="00897D2B" w:rsidRPr="00E41A63" w:rsidRDefault="00261A19">
            <w:pPr>
              <w:pStyle w:val="MediumGrid1-Accent21"/>
              <w:numPr>
                <w:ilvl w:val="0"/>
                <w:numId w:val="18"/>
              </w:numPr>
              <w:ind w:left="284" w:hanging="284"/>
              <w:rPr>
                <w:rFonts w:cs="Times New Roman"/>
                <w:lang w:bidi="ar-SA"/>
              </w:rPr>
            </w:pPr>
            <w:r w:rsidRPr="00E41A63">
              <w:rPr>
                <w:rFonts w:cs="Times New Roman"/>
                <w:lang w:bidi="ar-SA"/>
              </w:rPr>
              <w:t xml:space="preserve">Formalise the use of public audits and public accounting especially at </w:t>
            </w:r>
            <w:r w:rsidR="007C3A0D" w:rsidRPr="00E41A63">
              <w:rPr>
                <w:rFonts w:cs="Times New Roman"/>
                <w:lang w:bidi="ar-SA"/>
              </w:rPr>
              <w:t xml:space="preserve">province and </w:t>
            </w:r>
            <w:r w:rsidR="006D29AA" w:rsidRPr="00E41A63">
              <w:rPr>
                <w:rFonts w:cs="Times New Roman"/>
                <w:lang w:bidi="ar-SA"/>
              </w:rPr>
              <w:t>local level</w:t>
            </w:r>
            <w:r w:rsidRPr="00E41A63">
              <w:rPr>
                <w:rFonts w:cs="Times New Roman"/>
                <w:lang w:bidi="ar-SA"/>
              </w:rPr>
              <w:t xml:space="preserve"> for </w:t>
            </w:r>
            <w:r w:rsidRPr="00E41A63">
              <w:rPr>
                <w:rFonts w:cs="Times New Roman"/>
                <w:lang w:bidi="ar-SA"/>
              </w:rPr>
              <w:lastRenderedPageBreak/>
              <w:t>forestry related activities.</w:t>
            </w:r>
          </w:p>
        </w:tc>
      </w:tr>
      <w:tr w:rsidR="00F97695" w:rsidRPr="008350BF" w:rsidTr="00664360">
        <w:tc>
          <w:tcPr>
            <w:tcW w:w="9180" w:type="dxa"/>
            <w:shd w:val="clear" w:color="auto" w:fill="92D050"/>
          </w:tcPr>
          <w:p w:rsidR="0087338F" w:rsidRDefault="00BD606A">
            <w:r w:rsidRPr="00BD606A">
              <w:rPr>
                <w:rFonts w:ascii="Arial" w:hAnsi="Arial" w:cs="Arial"/>
                <w:b/>
                <w:bCs/>
                <w:szCs w:val="22"/>
              </w:rPr>
              <w:lastRenderedPageBreak/>
              <w:t>c. Policy process and enforcement</w:t>
            </w:r>
          </w:p>
        </w:tc>
      </w:tr>
      <w:tr w:rsidR="00280D26" w:rsidRPr="008350BF" w:rsidTr="00BD0AE0">
        <w:trPr>
          <w:trHeight w:val="204"/>
        </w:trPr>
        <w:tc>
          <w:tcPr>
            <w:tcW w:w="9180" w:type="dxa"/>
          </w:tcPr>
          <w:p w:rsidR="00280D26" w:rsidRPr="00E41A63" w:rsidRDefault="00280D26" w:rsidP="00BD0AE0">
            <w:pPr>
              <w:pStyle w:val="MediumGrid1-Accent21"/>
              <w:numPr>
                <w:ilvl w:val="0"/>
                <w:numId w:val="18"/>
              </w:numPr>
              <w:ind w:left="284" w:hanging="284"/>
              <w:rPr>
                <w:rFonts w:cs="Times New Roman"/>
                <w:lang w:bidi="ar-SA"/>
              </w:rPr>
            </w:pPr>
            <w:r w:rsidRPr="00E41A63">
              <w:rPr>
                <w:rFonts w:cs="Times New Roman"/>
                <w:lang w:bidi="ar-SA"/>
              </w:rPr>
              <w:t xml:space="preserve">Adopt GESI principles and take affirmative action accordingly for the inclusion of women, </w:t>
            </w:r>
            <w:r w:rsidRPr="00E41A63">
              <w:rPr>
                <w:rFonts w:cs="Times New Roman"/>
                <w:i/>
                <w:lang w:bidi="ar-SA"/>
              </w:rPr>
              <w:t>dalit, janajati, adibasi</w:t>
            </w:r>
            <w:r w:rsidRPr="00E41A63">
              <w:rPr>
                <w:rFonts w:cs="Times New Roman"/>
                <w:lang w:bidi="ar-SA"/>
              </w:rPr>
              <w:t xml:space="preserve"> and other socially excluded groups in all HRM functions – particularly of government forestry sector institutions (covering selection, appointment, performance appraisal, transfer, incentives, promotion, institutionalisation of learning and career development) along with a fair and effective grievance-handling mechanism.</w:t>
            </w:r>
          </w:p>
          <w:p w:rsidR="00280D26" w:rsidRPr="00E41A63" w:rsidRDefault="00280D26" w:rsidP="00BD0AE0">
            <w:pPr>
              <w:pStyle w:val="MediumGrid1-Accent21"/>
              <w:numPr>
                <w:ilvl w:val="0"/>
                <w:numId w:val="18"/>
              </w:numPr>
              <w:ind w:left="284" w:hanging="284"/>
              <w:rPr>
                <w:rFonts w:cs="Times New Roman"/>
                <w:lang w:bidi="ar-SA"/>
              </w:rPr>
            </w:pPr>
            <w:r w:rsidRPr="00E41A63">
              <w:rPr>
                <w:rFonts w:cs="Times New Roman"/>
                <w:lang w:bidi="ar-SA"/>
              </w:rPr>
              <w:t xml:space="preserve">Mainstream the implementation of the GESI Strategy by all forestry sector stakeholders </w:t>
            </w:r>
            <w:r w:rsidR="00760F41" w:rsidRPr="00E41A63">
              <w:rPr>
                <w:rFonts w:cs="Times New Roman"/>
                <w:lang w:bidi="ar-SA"/>
              </w:rPr>
              <w:t xml:space="preserve">and in all plans and programmes </w:t>
            </w:r>
            <w:r w:rsidRPr="00E41A63">
              <w:rPr>
                <w:rFonts w:cs="Times New Roman"/>
                <w:lang w:bidi="ar-SA"/>
              </w:rPr>
              <w:t xml:space="preserve">by establishing a GESI unit within the HRM division of MFSC with defined roles and responsibilities (job descriptions) and </w:t>
            </w:r>
            <w:r w:rsidR="00760F41" w:rsidRPr="00E41A63">
              <w:rPr>
                <w:rFonts w:cs="Times New Roman"/>
                <w:lang w:bidi="ar-SA"/>
              </w:rPr>
              <w:t xml:space="preserve">by </w:t>
            </w:r>
            <w:r w:rsidRPr="00E41A63">
              <w:rPr>
                <w:rFonts w:cs="Times New Roman"/>
                <w:lang w:bidi="ar-SA"/>
              </w:rPr>
              <w:t xml:space="preserve">ensuring that sufficient authority and responsibility </w:t>
            </w:r>
            <w:r w:rsidR="00760F41" w:rsidRPr="00E41A63">
              <w:rPr>
                <w:rFonts w:cs="Times New Roman"/>
                <w:lang w:bidi="ar-SA"/>
              </w:rPr>
              <w:t xml:space="preserve">is </w:t>
            </w:r>
            <w:r w:rsidRPr="00E41A63">
              <w:rPr>
                <w:rFonts w:cs="Times New Roman"/>
                <w:lang w:bidi="ar-SA"/>
              </w:rPr>
              <w:t>assigned to Gender Focal Points.</w:t>
            </w:r>
          </w:p>
          <w:p w:rsidR="00280D26" w:rsidRPr="00E41A63" w:rsidRDefault="00280D26" w:rsidP="00BD0AE0">
            <w:pPr>
              <w:pStyle w:val="MediumGrid1-Accent21"/>
              <w:numPr>
                <w:ilvl w:val="0"/>
                <w:numId w:val="18"/>
              </w:numPr>
              <w:ind w:left="284" w:hanging="284"/>
              <w:rPr>
                <w:rFonts w:cs="Times New Roman"/>
                <w:lang w:bidi="ar-SA"/>
              </w:rPr>
            </w:pPr>
            <w:r w:rsidRPr="00E41A63">
              <w:rPr>
                <w:rFonts w:cs="Times New Roman"/>
                <w:lang w:bidi="ar-SA"/>
              </w:rPr>
              <w:t>Maintain zero tolerance policy on sexual harassment and gender-based violence in every organisation in the forestry sector.</w:t>
            </w:r>
          </w:p>
          <w:p w:rsidR="00280D26" w:rsidRPr="00E41A63" w:rsidRDefault="00760F41" w:rsidP="00BD0AE0">
            <w:pPr>
              <w:pStyle w:val="MediumGrid1-Accent21"/>
              <w:numPr>
                <w:ilvl w:val="0"/>
                <w:numId w:val="18"/>
              </w:numPr>
              <w:ind w:left="284" w:hanging="284"/>
              <w:rPr>
                <w:rFonts w:cs="Times New Roman"/>
                <w:lang w:bidi="ar-SA"/>
              </w:rPr>
            </w:pPr>
            <w:r w:rsidRPr="00E41A63">
              <w:rPr>
                <w:rFonts w:cs="Times New Roman"/>
                <w:lang w:bidi="ar-SA"/>
              </w:rPr>
              <w:t>Remove impunity for forest offences and s</w:t>
            </w:r>
            <w:r w:rsidR="00280D26" w:rsidRPr="00E41A63">
              <w:rPr>
                <w:rFonts w:cs="Times New Roman"/>
                <w:lang w:bidi="ar-SA"/>
              </w:rPr>
              <w:t xml:space="preserve">trengthen </w:t>
            </w:r>
            <w:r w:rsidR="00261A19" w:rsidRPr="00E41A63">
              <w:rPr>
                <w:rFonts w:cs="Times New Roman"/>
                <w:lang w:bidi="ar-SA"/>
              </w:rPr>
              <w:t xml:space="preserve">legal compliance by </w:t>
            </w:r>
            <w:r w:rsidRPr="00E41A63">
              <w:rPr>
                <w:rFonts w:cs="Times New Roman"/>
                <w:lang w:bidi="ar-SA"/>
              </w:rPr>
              <w:t xml:space="preserve">enforcing equality in application of laws in the forestry sector. </w:t>
            </w:r>
          </w:p>
          <w:p w:rsidR="00280D26" w:rsidRPr="00E41A63" w:rsidRDefault="00760F41" w:rsidP="00BD0AE0">
            <w:pPr>
              <w:pStyle w:val="MediumGrid1-Accent21"/>
              <w:numPr>
                <w:ilvl w:val="0"/>
                <w:numId w:val="18"/>
              </w:numPr>
              <w:ind w:left="284" w:hanging="284"/>
              <w:rPr>
                <w:rFonts w:cs="Times New Roman"/>
                <w:lang w:bidi="ar-SA"/>
              </w:rPr>
            </w:pPr>
            <w:r w:rsidRPr="00E41A63">
              <w:rPr>
                <w:rFonts w:cs="Times New Roman"/>
                <w:lang w:bidi="ar-SA"/>
              </w:rPr>
              <w:t>Use a c</w:t>
            </w:r>
            <w:r w:rsidR="00280D26" w:rsidRPr="00E41A63">
              <w:rPr>
                <w:rFonts w:cs="Times New Roman"/>
                <w:lang w:bidi="ar-SA"/>
              </w:rPr>
              <w:t>omprehensive pa</w:t>
            </w:r>
            <w:r w:rsidRPr="00E41A63">
              <w:rPr>
                <w:rFonts w:cs="Times New Roman"/>
                <w:lang w:bidi="ar-SA"/>
              </w:rPr>
              <w:t>rticipatory framework with well-</w:t>
            </w:r>
            <w:r w:rsidR="00280D26" w:rsidRPr="00E41A63">
              <w:rPr>
                <w:rFonts w:cs="Times New Roman"/>
                <w:lang w:bidi="ar-SA"/>
              </w:rPr>
              <w:t xml:space="preserve">defined indicators, roles and responsibilities to monitor and assess forest governance at </w:t>
            </w:r>
            <w:r w:rsidR="00E60322" w:rsidRPr="00E41A63">
              <w:rPr>
                <w:rFonts w:cs="Times New Roman"/>
                <w:lang w:bidi="ar-SA"/>
              </w:rPr>
              <w:t>federal, provincial</w:t>
            </w:r>
            <w:r w:rsidR="00280D26" w:rsidRPr="00E41A63">
              <w:rPr>
                <w:rFonts w:cs="Times New Roman"/>
                <w:lang w:bidi="ar-SA"/>
              </w:rPr>
              <w:t xml:space="preserve"> and </w:t>
            </w:r>
            <w:r w:rsidR="004122DA" w:rsidRPr="00E41A63">
              <w:rPr>
                <w:rFonts w:cs="Times New Roman"/>
                <w:lang w:bidi="ar-SA"/>
              </w:rPr>
              <w:t>local</w:t>
            </w:r>
            <w:r w:rsidR="00280D26" w:rsidRPr="00E41A63">
              <w:rPr>
                <w:rFonts w:cs="Times New Roman"/>
                <w:lang w:bidi="ar-SA"/>
              </w:rPr>
              <w:t xml:space="preserve"> levels. </w:t>
            </w:r>
          </w:p>
          <w:p w:rsidR="00760F41" w:rsidRPr="00E41A63" w:rsidRDefault="00280D26" w:rsidP="00E60322">
            <w:pPr>
              <w:pStyle w:val="MediumGrid1-Accent21"/>
              <w:numPr>
                <w:ilvl w:val="0"/>
                <w:numId w:val="18"/>
              </w:numPr>
              <w:ind w:left="284" w:hanging="284"/>
              <w:rPr>
                <w:rFonts w:cs="Times New Roman"/>
                <w:lang w:bidi="ar-SA"/>
              </w:rPr>
            </w:pPr>
            <w:r w:rsidRPr="00E41A63">
              <w:rPr>
                <w:rFonts w:cs="Times New Roman"/>
                <w:lang w:bidi="ar-SA"/>
              </w:rPr>
              <w:t>Ad</w:t>
            </w:r>
            <w:r w:rsidR="00760F41" w:rsidRPr="00E41A63">
              <w:rPr>
                <w:rFonts w:cs="Times New Roman"/>
                <w:lang w:bidi="ar-SA"/>
              </w:rPr>
              <w:t>opt the gender responsive b</w:t>
            </w:r>
            <w:r w:rsidRPr="00E41A63">
              <w:rPr>
                <w:rFonts w:cs="Times New Roman"/>
                <w:lang w:bidi="ar-SA"/>
              </w:rPr>
              <w:t>udgetin</w:t>
            </w:r>
            <w:r w:rsidR="00760F41" w:rsidRPr="00E41A63">
              <w:rPr>
                <w:rFonts w:cs="Times New Roman"/>
                <w:lang w:bidi="ar-SA"/>
              </w:rPr>
              <w:t>g guideline of the Ministry of F</w:t>
            </w:r>
            <w:r w:rsidRPr="00E41A63">
              <w:rPr>
                <w:rFonts w:cs="Times New Roman"/>
                <w:lang w:bidi="ar-SA"/>
              </w:rPr>
              <w:t xml:space="preserve">inance during planning, programming and budgeting and ensure that allocated budget </w:t>
            </w:r>
            <w:r w:rsidR="00760F41" w:rsidRPr="00E41A63">
              <w:rPr>
                <w:rFonts w:cs="Times New Roman"/>
                <w:lang w:bidi="ar-SA"/>
              </w:rPr>
              <w:t xml:space="preserve">is </w:t>
            </w:r>
            <w:r w:rsidRPr="00E41A63">
              <w:rPr>
                <w:rFonts w:cs="Times New Roman"/>
                <w:lang w:bidi="ar-SA"/>
              </w:rPr>
              <w:t>appropriately monitored and reported.</w:t>
            </w:r>
          </w:p>
          <w:p w:rsidR="00760F41" w:rsidRPr="00E41A63" w:rsidRDefault="00760F41" w:rsidP="00BD0AE0">
            <w:pPr>
              <w:pStyle w:val="MediumGrid1-Accent21"/>
              <w:numPr>
                <w:ilvl w:val="0"/>
                <w:numId w:val="18"/>
              </w:numPr>
              <w:ind w:left="284" w:hanging="284"/>
              <w:rPr>
                <w:rFonts w:cs="Times New Roman"/>
                <w:lang w:bidi="ar-SA"/>
              </w:rPr>
            </w:pPr>
            <w:r w:rsidRPr="00E41A63">
              <w:rPr>
                <w:rFonts w:cs="Times New Roman"/>
                <w:lang w:bidi="ar-SA"/>
              </w:rPr>
              <w:t>Introduce a comprehensive programme for forest law enforcement</w:t>
            </w:r>
            <w:r w:rsidR="002F5CBE" w:rsidRPr="00E41A63">
              <w:rPr>
                <w:rFonts w:cs="Times New Roman"/>
                <w:lang w:bidi="ar-SA"/>
              </w:rPr>
              <w:t>, governance and trade to eliminate illegal harvesting and movement of forest products.</w:t>
            </w:r>
          </w:p>
        </w:tc>
      </w:tr>
      <w:tr w:rsidR="00F97695" w:rsidRPr="008350BF" w:rsidTr="00664360">
        <w:tc>
          <w:tcPr>
            <w:tcW w:w="9180" w:type="dxa"/>
            <w:shd w:val="clear" w:color="auto" w:fill="92D050"/>
          </w:tcPr>
          <w:p w:rsidR="0087338F" w:rsidRDefault="00BD606A">
            <w:r w:rsidRPr="00BD606A">
              <w:rPr>
                <w:rFonts w:ascii="Arial" w:hAnsi="Arial" w:cs="Arial"/>
                <w:b/>
                <w:bCs/>
                <w:szCs w:val="22"/>
              </w:rPr>
              <w:t>d. Coordination, collaboration and partnerships</w:t>
            </w:r>
          </w:p>
        </w:tc>
      </w:tr>
      <w:tr w:rsidR="00F97695" w:rsidRPr="008350BF" w:rsidTr="00BD0AE0">
        <w:tc>
          <w:tcPr>
            <w:tcW w:w="9180" w:type="dxa"/>
          </w:tcPr>
          <w:p w:rsidR="002F5CBE" w:rsidRPr="00E41A63" w:rsidRDefault="002F5CBE" w:rsidP="00BD0AE0">
            <w:pPr>
              <w:pStyle w:val="MediumGrid1-Accent21"/>
              <w:numPr>
                <w:ilvl w:val="0"/>
                <w:numId w:val="18"/>
              </w:numPr>
              <w:ind w:left="284" w:hanging="284"/>
              <w:rPr>
                <w:rFonts w:cs="Times New Roman"/>
                <w:lang w:bidi="ar-SA"/>
              </w:rPr>
            </w:pPr>
            <w:r w:rsidRPr="00E41A63">
              <w:rPr>
                <w:rFonts w:cs="Times New Roman"/>
                <w:lang w:bidi="ar-SA"/>
              </w:rPr>
              <w:t>Promote and support partnership working across all areas of the forestry sector between government-community-private sector</w:t>
            </w:r>
            <w:r w:rsidR="008119BD" w:rsidRPr="00E41A63">
              <w:rPr>
                <w:rFonts w:cs="Times New Roman"/>
                <w:lang w:bidi="ar-SA"/>
              </w:rPr>
              <w:t>.</w:t>
            </w:r>
          </w:p>
          <w:p w:rsidR="00DE0410" w:rsidRPr="00E41A63" w:rsidRDefault="002D64DC">
            <w:pPr>
              <w:pStyle w:val="MediumGrid1-Accent21"/>
              <w:numPr>
                <w:ilvl w:val="0"/>
                <w:numId w:val="18"/>
              </w:numPr>
              <w:ind w:left="284" w:hanging="284"/>
              <w:rPr>
                <w:rFonts w:cs="Times New Roman"/>
                <w:lang w:bidi="ar-SA"/>
              </w:rPr>
            </w:pPr>
            <w:r w:rsidRPr="00E41A63">
              <w:rPr>
                <w:rFonts w:cs="Times New Roman"/>
                <w:lang w:bidi="ar-SA"/>
              </w:rPr>
              <w:t xml:space="preserve">Strengthen </w:t>
            </w:r>
            <w:r w:rsidR="002F5CBE" w:rsidRPr="00E41A63">
              <w:rPr>
                <w:rFonts w:cs="Times New Roman"/>
                <w:lang w:bidi="ar-SA"/>
              </w:rPr>
              <w:t xml:space="preserve">cross-sectoral coordination at different levels. Redefine the </w:t>
            </w:r>
            <w:r w:rsidR="000034BE" w:rsidRPr="00E41A63">
              <w:rPr>
                <w:rFonts w:cs="Times New Roman"/>
                <w:lang w:bidi="ar-SA"/>
              </w:rPr>
              <w:t xml:space="preserve">roles and </w:t>
            </w:r>
            <w:r w:rsidR="002F5CBE" w:rsidRPr="00E41A63">
              <w:rPr>
                <w:rFonts w:cs="Times New Roman"/>
                <w:lang w:bidi="ar-SA"/>
              </w:rPr>
              <w:t xml:space="preserve">accountability mechanisms of MFSC and its departments in relation to </w:t>
            </w:r>
            <w:r w:rsidR="000034BE" w:rsidRPr="00E41A63">
              <w:rPr>
                <w:rFonts w:cs="Times New Roman"/>
                <w:lang w:bidi="ar-SA"/>
              </w:rPr>
              <w:t xml:space="preserve">local </w:t>
            </w:r>
            <w:r w:rsidR="002F5CBE" w:rsidRPr="00E41A63">
              <w:rPr>
                <w:rFonts w:cs="Times New Roman"/>
                <w:lang w:bidi="ar-SA"/>
              </w:rPr>
              <w:t xml:space="preserve">and federal </w:t>
            </w:r>
            <w:r w:rsidR="000034BE" w:rsidRPr="00E41A63">
              <w:rPr>
                <w:rFonts w:cs="Times New Roman"/>
                <w:lang w:bidi="ar-SA"/>
              </w:rPr>
              <w:t xml:space="preserve">government in the context of </w:t>
            </w:r>
            <w:r w:rsidR="002F5CBE" w:rsidRPr="00E41A63">
              <w:rPr>
                <w:rFonts w:cs="Times New Roman"/>
                <w:lang w:bidi="ar-SA"/>
              </w:rPr>
              <w:t xml:space="preserve">the </w:t>
            </w:r>
            <w:r w:rsidR="00AE7BCE" w:rsidRPr="00E41A63">
              <w:rPr>
                <w:rFonts w:cs="Times New Roman"/>
                <w:lang w:bidi="ar-SA"/>
              </w:rPr>
              <w:t xml:space="preserve">Constitution of </w:t>
            </w:r>
            <w:r w:rsidR="002F5CBE" w:rsidRPr="00E41A63">
              <w:rPr>
                <w:rFonts w:cs="Times New Roman"/>
                <w:lang w:bidi="ar-SA"/>
              </w:rPr>
              <w:t>Nepal</w:t>
            </w:r>
            <w:r w:rsidR="000034BE" w:rsidRPr="00E41A63">
              <w:rPr>
                <w:rFonts w:cs="Times New Roman"/>
                <w:lang w:bidi="ar-SA"/>
              </w:rPr>
              <w:t>.</w:t>
            </w:r>
          </w:p>
        </w:tc>
      </w:tr>
    </w:tbl>
    <w:p w:rsidR="00F86534" w:rsidRPr="008350BF" w:rsidRDefault="00F86534" w:rsidP="00F86534"/>
    <w:p w:rsidR="002039AF" w:rsidRPr="008350BF" w:rsidRDefault="002039AF" w:rsidP="002039AF"/>
    <w:p w:rsidR="002039AF" w:rsidRPr="008350BF" w:rsidRDefault="002039AF" w:rsidP="002039AF"/>
    <w:p w:rsidR="002039AF" w:rsidRPr="008350BF" w:rsidRDefault="002039AF" w:rsidP="002039AF"/>
    <w:p w:rsidR="002039AF" w:rsidRPr="008350BF" w:rsidRDefault="002039AF" w:rsidP="002039AF"/>
    <w:p w:rsidR="006020BC" w:rsidRPr="008350BF" w:rsidRDefault="00954586" w:rsidP="00257675">
      <w:pPr>
        <w:pStyle w:val="Heading2"/>
        <w:pageBreakBefore/>
        <w:numPr>
          <w:ilvl w:val="0"/>
          <w:numId w:val="0"/>
        </w:numPr>
      </w:pPr>
      <w:bookmarkStart w:id="230" w:name="_Toc389044835"/>
      <w:bookmarkStart w:id="231" w:name="_Toc437948607"/>
      <w:r>
        <w:lastRenderedPageBreak/>
        <w:t>3.2.</w:t>
      </w:r>
      <w:r w:rsidR="00C115FD" w:rsidRPr="008350BF">
        <w:t>7</w:t>
      </w:r>
      <w:r w:rsidR="006020BC" w:rsidRPr="008350BF">
        <w:t>Managing and Using Forestry Sector Information</w:t>
      </w:r>
      <w:bookmarkEnd w:id="230"/>
      <w:bookmarkEnd w:id="231"/>
    </w:p>
    <w:p w:rsidR="0087338F" w:rsidRDefault="00BD606A">
      <w:pPr>
        <w:rPr>
          <w:szCs w:val="28"/>
        </w:rPr>
      </w:pPr>
      <w:bookmarkStart w:id="232" w:name="_Toc389044836"/>
      <w:r w:rsidRPr="00BD606A">
        <w:rPr>
          <w:b/>
          <w:bCs/>
          <w:sz w:val="28"/>
          <w:szCs w:val="28"/>
        </w:rPr>
        <w:t>Thematic Purpose</w:t>
      </w:r>
      <w:bookmarkEnd w:id="232"/>
    </w:p>
    <w:p w:rsidR="00650E97" w:rsidRPr="008350BF" w:rsidRDefault="00650E97" w:rsidP="00F25FE4">
      <w:pPr>
        <w:spacing w:after="120"/>
      </w:pPr>
      <w:r w:rsidRPr="008350BF">
        <w:t xml:space="preserve">Enhance the availability and use of quality forestry information by all forest sector institutions for policy-making, planning, monitoring, ensuring accountability and transparency and evaluation and strengthen the capacity of forestry sector institutions </w:t>
      </w:r>
      <w:r w:rsidR="00591220" w:rsidRPr="008350BF">
        <w:t xml:space="preserve">and citizens </w:t>
      </w:r>
      <w:r w:rsidRPr="008350BF">
        <w:t xml:space="preserve">to generate, retrieve and utilise </w:t>
      </w:r>
      <w:r w:rsidR="00591220" w:rsidRPr="008350BF">
        <w:t xml:space="preserve">forestry </w:t>
      </w:r>
      <w:r w:rsidRPr="008350BF">
        <w:t>information.</w:t>
      </w:r>
    </w:p>
    <w:p w:rsidR="0087338F" w:rsidRDefault="00BD606A">
      <w:pPr>
        <w:rPr>
          <w:szCs w:val="28"/>
        </w:rPr>
      </w:pPr>
      <w:r w:rsidRPr="00BD606A">
        <w:rPr>
          <w:b/>
          <w:bCs/>
          <w:sz w:val="28"/>
          <w:szCs w:val="28"/>
        </w:rPr>
        <w:t xml:space="preserve">Justification </w:t>
      </w:r>
    </w:p>
    <w:p w:rsidR="00907CC8" w:rsidRPr="008350BF" w:rsidRDefault="00907CC8" w:rsidP="00B60C82">
      <w:pPr>
        <w:spacing w:after="120"/>
      </w:pPr>
    </w:p>
    <w:p w:rsidR="00907CC8" w:rsidRPr="008350BF" w:rsidRDefault="00907CC8" w:rsidP="00B60C82">
      <w:pPr>
        <w:spacing w:after="120"/>
      </w:pPr>
      <w:r w:rsidRPr="008350BF">
        <w:t xml:space="preserve">Whilst the potential for the forestry sector in Nepal to </w:t>
      </w:r>
      <w:r w:rsidR="00B60C82" w:rsidRPr="008350BF">
        <w:t>contribute</w:t>
      </w:r>
      <w:r w:rsidRPr="008350BF">
        <w:t xml:space="preserve"> to national development </w:t>
      </w:r>
      <w:r w:rsidR="00932D0A" w:rsidRPr="008350BF">
        <w:t>is significant</w:t>
      </w:r>
      <w:r w:rsidRPr="008350BF">
        <w:t xml:space="preserve">, lack of clear data or data analysis has often prevented this potential from being convincingly shared with government, potential investors, decision-makers of all kinds and with the public. As a result, the forestry sector is often undervalued and under-represented in policy-making processes and national planning. </w:t>
      </w:r>
    </w:p>
    <w:p w:rsidR="00907CC8" w:rsidRPr="008350BF" w:rsidRDefault="008769E8" w:rsidP="00B60C82">
      <w:pPr>
        <w:spacing w:after="120"/>
      </w:pPr>
      <w:r>
        <w:t>F</w:t>
      </w:r>
      <w:r w:rsidR="00907CC8" w:rsidRPr="008350BF">
        <w:t xml:space="preserve">orestry sector </w:t>
      </w:r>
      <w:r w:rsidR="00591220" w:rsidRPr="008350BF">
        <w:t>has a</w:t>
      </w:r>
      <w:r w:rsidR="00907CC8" w:rsidRPr="008350BF">
        <w:t xml:space="preserve"> broader </w:t>
      </w:r>
      <w:r w:rsidR="00932D0A" w:rsidRPr="008350BF">
        <w:t>mandate and</w:t>
      </w:r>
      <w:r w:rsidR="00907CC8" w:rsidRPr="008350BF">
        <w:t xml:space="preserve"> there is a need to generate and use a much wider set of information covering socio-economic aspects, climate change, </w:t>
      </w:r>
      <w:r w:rsidR="00591220" w:rsidRPr="008350BF">
        <w:t xml:space="preserve">sector </w:t>
      </w:r>
      <w:r w:rsidR="00907CC8" w:rsidRPr="008350BF">
        <w:t>institutions, governance and environmental services in addition to the more traditional types of forestry data. I</w:t>
      </w:r>
      <w:r w:rsidR="002A5FB7">
        <w:t xml:space="preserve">nformation </w:t>
      </w:r>
      <w:r w:rsidR="00907CC8" w:rsidRPr="008350BF">
        <w:t>T</w:t>
      </w:r>
      <w:r w:rsidR="002A5FB7">
        <w:t>echnology (IT)</w:t>
      </w:r>
      <w:r w:rsidR="00907CC8" w:rsidRPr="008350BF">
        <w:t xml:space="preserve"> has made available many new tools that can be used by forestry professionals and the public to get access to and to use data. This creates opportunities for creating a better informed and better networked set of institutions working in the forestry sector with consequent benefits in terms of transparency and </w:t>
      </w:r>
      <w:r w:rsidR="00591220" w:rsidRPr="008350BF">
        <w:t>accountability and for policies, plans and programmes to be better targe</w:t>
      </w:r>
      <w:r w:rsidR="00E60322">
        <w:t xml:space="preserve">ted and more closely monitored. </w:t>
      </w:r>
      <w:r w:rsidR="00591220" w:rsidRPr="008350BF">
        <w:t>Better use and access to data in the forestry sector using new technologies and capacities has important implications for enhancing forest sector governance and improving public awareness.</w:t>
      </w:r>
    </w:p>
    <w:p w:rsidR="0087338F" w:rsidRDefault="00BD606A">
      <w:pPr>
        <w:rPr>
          <w:szCs w:val="28"/>
        </w:rPr>
      </w:pPr>
      <w:r w:rsidRPr="00BD606A">
        <w:rPr>
          <w:b/>
          <w:bCs/>
          <w:sz w:val="28"/>
          <w:szCs w:val="28"/>
        </w:rPr>
        <w:t xml:space="preserve">Priority Actions </w:t>
      </w:r>
    </w:p>
    <w:tbl>
      <w:tblPr>
        <w:tblW w:w="0" w:type="auto"/>
        <w:tblInd w:w="-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80"/>
      </w:tblGrid>
      <w:tr w:rsidR="00B60C82" w:rsidRPr="008350BF" w:rsidTr="00932D0A">
        <w:trPr>
          <w:trHeight w:val="326"/>
        </w:trPr>
        <w:tc>
          <w:tcPr>
            <w:tcW w:w="9180" w:type="dxa"/>
            <w:shd w:val="clear" w:color="auto" w:fill="92D050"/>
          </w:tcPr>
          <w:p w:rsidR="0087338F" w:rsidRDefault="00BD606A">
            <w:pPr>
              <w:rPr>
                <w:szCs w:val="28"/>
              </w:rPr>
            </w:pPr>
            <w:r w:rsidRPr="00BD606A">
              <w:rPr>
                <w:rFonts w:ascii="Arial" w:hAnsi="Arial" w:cs="Arial"/>
                <w:b/>
                <w:bCs/>
                <w:szCs w:val="22"/>
              </w:rPr>
              <w:t>A. Forestry sector information</w:t>
            </w:r>
          </w:p>
        </w:tc>
      </w:tr>
      <w:tr w:rsidR="00B60C82" w:rsidRPr="008350BF" w:rsidTr="00932D0A">
        <w:trPr>
          <w:trHeight w:val="204"/>
        </w:trPr>
        <w:tc>
          <w:tcPr>
            <w:tcW w:w="9180" w:type="dxa"/>
          </w:tcPr>
          <w:p w:rsidR="005B2B46" w:rsidRPr="00E41A63" w:rsidRDefault="005B2B46" w:rsidP="00BD0AE0">
            <w:pPr>
              <w:pStyle w:val="MediumGrid1-Accent21"/>
              <w:numPr>
                <w:ilvl w:val="0"/>
                <w:numId w:val="18"/>
              </w:numPr>
              <w:ind w:left="284" w:hanging="284"/>
              <w:rPr>
                <w:rFonts w:cs="Times New Roman"/>
                <w:lang w:bidi="ar-SA"/>
              </w:rPr>
            </w:pPr>
            <w:r w:rsidRPr="00E41A63">
              <w:rPr>
                <w:rFonts w:cs="Times New Roman"/>
                <w:lang w:bidi="ar-SA"/>
              </w:rPr>
              <w:t xml:space="preserve">Make forestry related information including data, maps and reports of all kinds more widely available to forestry sector stakeholders and the public using IT and </w:t>
            </w:r>
            <w:r w:rsidR="00176164" w:rsidRPr="00E41A63">
              <w:rPr>
                <w:rFonts w:cs="Times New Roman"/>
                <w:lang w:bidi="ar-SA"/>
              </w:rPr>
              <w:t xml:space="preserve">various </w:t>
            </w:r>
            <w:r w:rsidRPr="00E41A63">
              <w:rPr>
                <w:rFonts w:cs="Times New Roman"/>
                <w:lang w:bidi="ar-SA"/>
              </w:rPr>
              <w:t>open source information systems and ensure that such information remains updated and securely stored.</w:t>
            </w:r>
          </w:p>
          <w:p w:rsidR="00B60C82" w:rsidRPr="00E41A63" w:rsidRDefault="005B2B46" w:rsidP="00BD0AE0">
            <w:pPr>
              <w:pStyle w:val="MediumGrid1-Accent21"/>
              <w:numPr>
                <w:ilvl w:val="0"/>
                <w:numId w:val="18"/>
              </w:numPr>
              <w:ind w:left="284" w:hanging="284"/>
              <w:rPr>
                <w:rFonts w:cs="Times New Roman"/>
                <w:lang w:bidi="ar-SA"/>
              </w:rPr>
            </w:pPr>
            <w:r w:rsidRPr="00E41A63">
              <w:rPr>
                <w:rFonts w:cs="Times New Roman"/>
                <w:lang w:bidi="ar-SA"/>
              </w:rPr>
              <w:t>Continue to c</w:t>
            </w:r>
            <w:r w:rsidR="00B60C82" w:rsidRPr="00E41A63">
              <w:rPr>
                <w:rFonts w:cs="Times New Roman"/>
                <w:lang w:bidi="ar-SA"/>
              </w:rPr>
              <w:t>onduct forest resource survey and inventory periodically (</w:t>
            </w:r>
            <w:r w:rsidRPr="00E41A63">
              <w:rPr>
                <w:rFonts w:cs="Times New Roman"/>
                <w:lang w:bidi="ar-SA"/>
              </w:rPr>
              <w:t>update every 5 years) and continue to use appropriate IT to share and disseminate such data including the ability to create datasets for specific physiographic and administrative regions.</w:t>
            </w:r>
          </w:p>
          <w:p w:rsidR="005B2B46" w:rsidRPr="00E41A63" w:rsidRDefault="005B2B46" w:rsidP="00BD0AE0">
            <w:pPr>
              <w:pStyle w:val="MediumGrid1-Accent21"/>
              <w:numPr>
                <w:ilvl w:val="0"/>
                <w:numId w:val="18"/>
              </w:numPr>
              <w:ind w:left="284" w:hanging="284"/>
              <w:rPr>
                <w:rFonts w:cs="Times New Roman"/>
                <w:lang w:bidi="ar-SA"/>
              </w:rPr>
            </w:pPr>
            <w:r w:rsidRPr="00E41A63">
              <w:rPr>
                <w:rFonts w:cs="Times New Roman"/>
                <w:lang w:bidi="ar-SA"/>
              </w:rPr>
              <w:t>Broaden the information generated and stored by MFSC especially in relation to districts and at local levels covering forest and forestry groups of all kinds, socio-economic, climate and environmental information</w:t>
            </w:r>
            <w:r w:rsidR="00176164" w:rsidRPr="00E41A63">
              <w:rPr>
                <w:rFonts w:cs="Times New Roman"/>
                <w:lang w:bidi="ar-SA"/>
              </w:rPr>
              <w:t xml:space="preserve"> with particular emphasis </w:t>
            </w:r>
            <w:r w:rsidR="00F6305E" w:rsidRPr="00E41A63">
              <w:rPr>
                <w:rFonts w:cs="Times New Roman"/>
                <w:lang w:bidi="ar-SA"/>
              </w:rPr>
              <w:t xml:space="preserve">showing </w:t>
            </w:r>
            <w:r w:rsidR="00176164" w:rsidRPr="00E41A63">
              <w:rPr>
                <w:rFonts w:cs="Times New Roman"/>
                <w:lang w:bidi="ar-SA"/>
              </w:rPr>
              <w:t>on disaggregated socio-economic data.</w:t>
            </w:r>
          </w:p>
          <w:p w:rsidR="00176164" w:rsidRPr="00E41A63" w:rsidRDefault="005B2B46" w:rsidP="00BD0AE0">
            <w:pPr>
              <w:pStyle w:val="MediumGrid1-Accent21"/>
              <w:numPr>
                <w:ilvl w:val="0"/>
                <w:numId w:val="18"/>
              </w:numPr>
              <w:ind w:left="284" w:hanging="284"/>
              <w:rPr>
                <w:rFonts w:cs="Times New Roman"/>
                <w:lang w:bidi="ar-SA"/>
              </w:rPr>
            </w:pPr>
            <w:r w:rsidRPr="00E41A63">
              <w:rPr>
                <w:rFonts w:cs="Times New Roman"/>
                <w:lang w:bidi="ar-SA"/>
              </w:rPr>
              <w:t xml:space="preserve">Develop the capacity of MFSC </w:t>
            </w:r>
            <w:r w:rsidR="00176164" w:rsidRPr="00E41A63">
              <w:rPr>
                <w:rFonts w:cs="Times New Roman"/>
                <w:lang w:bidi="ar-SA"/>
              </w:rPr>
              <w:t xml:space="preserve">and its departments </w:t>
            </w:r>
            <w:r w:rsidRPr="00E41A63">
              <w:rPr>
                <w:rFonts w:cs="Times New Roman"/>
                <w:lang w:bidi="ar-SA"/>
              </w:rPr>
              <w:t xml:space="preserve">and </w:t>
            </w:r>
            <w:r w:rsidR="00176164" w:rsidRPr="00E41A63">
              <w:rPr>
                <w:rFonts w:cs="Times New Roman"/>
                <w:lang w:bidi="ar-SA"/>
              </w:rPr>
              <w:t xml:space="preserve">their </w:t>
            </w:r>
            <w:r w:rsidRPr="00E41A63">
              <w:rPr>
                <w:rFonts w:cs="Times New Roman"/>
                <w:lang w:bidi="ar-SA"/>
              </w:rPr>
              <w:t xml:space="preserve">facilities for data storage </w:t>
            </w:r>
            <w:r w:rsidR="00176164" w:rsidRPr="00E41A63">
              <w:rPr>
                <w:rFonts w:cs="Times New Roman"/>
                <w:lang w:bidi="ar-SA"/>
              </w:rPr>
              <w:t xml:space="preserve">and management </w:t>
            </w:r>
            <w:r w:rsidRPr="00E41A63">
              <w:rPr>
                <w:rFonts w:cs="Times New Roman"/>
                <w:lang w:bidi="ar-SA"/>
              </w:rPr>
              <w:t xml:space="preserve">to use a broad range of forestry sector information and to apply it for </w:t>
            </w:r>
            <w:r w:rsidR="00176164" w:rsidRPr="00E41A63">
              <w:rPr>
                <w:rFonts w:cs="Times New Roman"/>
                <w:lang w:bidi="ar-SA"/>
              </w:rPr>
              <w:t xml:space="preserve">purposes of </w:t>
            </w:r>
            <w:r w:rsidRPr="00E41A63">
              <w:rPr>
                <w:rFonts w:cs="Times New Roman"/>
                <w:lang w:bidi="ar-SA"/>
              </w:rPr>
              <w:t>national and local planning</w:t>
            </w:r>
            <w:r w:rsidR="00176164" w:rsidRPr="00E41A63">
              <w:rPr>
                <w:rFonts w:cs="Times New Roman"/>
                <w:lang w:bidi="ar-SA"/>
              </w:rPr>
              <w:t xml:space="preserve">, </w:t>
            </w:r>
            <w:r w:rsidRPr="00E41A63">
              <w:rPr>
                <w:rFonts w:cs="Times New Roman"/>
                <w:lang w:bidi="ar-SA"/>
              </w:rPr>
              <w:t xml:space="preserve">policy development and to respond to public </w:t>
            </w:r>
            <w:r w:rsidR="00F6305E" w:rsidRPr="00E41A63">
              <w:rPr>
                <w:rFonts w:cs="Times New Roman"/>
                <w:lang w:bidi="ar-SA"/>
              </w:rPr>
              <w:t>requests for information</w:t>
            </w:r>
            <w:r w:rsidR="00176164" w:rsidRPr="00E41A63">
              <w:rPr>
                <w:rFonts w:cs="Times New Roman"/>
                <w:lang w:bidi="ar-SA"/>
              </w:rPr>
              <w:t xml:space="preserve">. </w:t>
            </w:r>
          </w:p>
          <w:p w:rsidR="005B2B46" w:rsidRPr="00E41A63" w:rsidRDefault="00176164" w:rsidP="00BD0AE0">
            <w:pPr>
              <w:pStyle w:val="MediumGrid1-Accent21"/>
              <w:numPr>
                <w:ilvl w:val="0"/>
                <w:numId w:val="18"/>
              </w:numPr>
              <w:ind w:left="284" w:hanging="284"/>
              <w:rPr>
                <w:rFonts w:cs="Times New Roman"/>
                <w:lang w:bidi="ar-SA"/>
              </w:rPr>
            </w:pPr>
            <w:r w:rsidRPr="00E41A63">
              <w:rPr>
                <w:rFonts w:cs="Times New Roman"/>
                <w:lang w:bidi="ar-SA"/>
              </w:rPr>
              <w:t>Enhance the capability of other forestry sector institutions to generate, store, and retrieve forestry related user-friendly data and information including information from national level forest survey and inventory and maps.</w:t>
            </w:r>
          </w:p>
          <w:p w:rsidR="005B2B46" w:rsidRPr="00E41A63" w:rsidRDefault="005B2B46" w:rsidP="00BD0AE0">
            <w:pPr>
              <w:pStyle w:val="MediumGrid1-Accent21"/>
              <w:numPr>
                <w:ilvl w:val="0"/>
                <w:numId w:val="18"/>
              </w:numPr>
              <w:ind w:left="284" w:hanging="284"/>
              <w:rPr>
                <w:rFonts w:cs="Times New Roman"/>
                <w:lang w:bidi="ar-SA"/>
              </w:rPr>
            </w:pPr>
            <w:r w:rsidRPr="00E41A63">
              <w:rPr>
                <w:rFonts w:cs="Times New Roman"/>
                <w:lang w:bidi="ar-SA"/>
              </w:rPr>
              <w:t xml:space="preserve">Establish </w:t>
            </w:r>
            <w:r w:rsidR="00176164" w:rsidRPr="00E41A63">
              <w:rPr>
                <w:rFonts w:cs="Times New Roman"/>
                <w:lang w:bidi="ar-SA"/>
              </w:rPr>
              <w:t xml:space="preserve">a national </w:t>
            </w:r>
            <w:r w:rsidRPr="00E41A63">
              <w:rPr>
                <w:rFonts w:cs="Times New Roman"/>
                <w:lang w:bidi="ar-SA"/>
              </w:rPr>
              <w:t xml:space="preserve">forest resources information system </w:t>
            </w:r>
            <w:r w:rsidR="00176164" w:rsidRPr="00E41A63">
              <w:rPr>
                <w:rFonts w:cs="Times New Roman"/>
                <w:lang w:bidi="ar-SA"/>
              </w:rPr>
              <w:t>(including fully disaggregated data where applicable) that is regularly updated and that is accessible by all kinds of forestry institutions and the public.</w:t>
            </w:r>
          </w:p>
        </w:tc>
      </w:tr>
      <w:tr w:rsidR="00B60C82" w:rsidRPr="008350BF" w:rsidTr="00932D0A">
        <w:tc>
          <w:tcPr>
            <w:tcW w:w="9180" w:type="dxa"/>
            <w:shd w:val="clear" w:color="auto" w:fill="92D050"/>
          </w:tcPr>
          <w:p w:rsidR="0087338F" w:rsidRDefault="00BD606A">
            <w:r w:rsidRPr="00BD606A">
              <w:rPr>
                <w:rFonts w:ascii="Arial" w:hAnsi="Arial" w:cs="Arial"/>
                <w:b/>
                <w:bCs/>
                <w:szCs w:val="22"/>
              </w:rPr>
              <w:t>B. Forestry research and technology development</w:t>
            </w:r>
          </w:p>
        </w:tc>
      </w:tr>
      <w:tr w:rsidR="00B60C82" w:rsidRPr="008350BF" w:rsidTr="00932D0A">
        <w:tc>
          <w:tcPr>
            <w:tcW w:w="9180" w:type="dxa"/>
          </w:tcPr>
          <w:p w:rsidR="00176164" w:rsidRPr="00E41A63" w:rsidRDefault="00176164" w:rsidP="00BD0AE0">
            <w:pPr>
              <w:pStyle w:val="MediumGrid1-Accent21"/>
              <w:numPr>
                <w:ilvl w:val="0"/>
                <w:numId w:val="18"/>
              </w:numPr>
              <w:ind w:left="284" w:hanging="284"/>
              <w:rPr>
                <w:rFonts w:cs="Times New Roman"/>
                <w:lang w:bidi="ar-SA"/>
              </w:rPr>
            </w:pPr>
            <w:r w:rsidRPr="00E41A63">
              <w:rPr>
                <w:rFonts w:cs="Times New Roman"/>
                <w:lang w:bidi="ar-SA"/>
              </w:rPr>
              <w:t xml:space="preserve">Form a Forest Research Committee to bring together different stakeholders for forestry research and to take the lead in determining the national forestry research priorities.  </w:t>
            </w:r>
          </w:p>
          <w:p w:rsidR="00176164" w:rsidRPr="00E41A63" w:rsidRDefault="00176164" w:rsidP="00BD0AE0">
            <w:pPr>
              <w:pStyle w:val="MediumGrid1-Accent21"/>
              <w:numPr>
                <w:ilvl w:val="0"/>
                <w:numId w:val="18"/>
              </w:numPr>
              <w:ind w:left="284" w:hanging="284"/>
              <w:rPr>
                <w:rFonts w:cs="Times New Roman"/>
                <w:lang w:bidi="ar-SA"/>
              </w:rPr>
            </w:pPr>
            <w:r w:rsidRPr="00E41A63">
              <w:rPr>
                <w:rFonts w:cs="Times New Roman"/>
                <w:lang w:bidi="ar-SA"/>
              </w:rPr>
              <w:t xml:space="preserve">Conduct research on all types of forest </w:t>
            </w:r>
            <w:r w:rsidR="00195D05" w:rsidRPr="00E41A63">
              <w:rPr>
                <w:rFonts w:cs="Times New Roman"/>
                <w:lang w:bidi="ar-SA"/>
              </w:rPr>
              <w:t xml:space="preserve">management modalities, </w:t>
            </w:r>
            <w:r w:rsidRPr="00E41A63">
              <w:rPr>
                <w:rFonts w:cs="Times New Roman"/>
                <w:lang w:bidi="ar-SA"/>
              </w:rPr>
              <w:t>watersheds, protected areas and biodiversity and climate change</w:t>
            </w:r>
            <w:r w:rsidR="00195D05" w:rsidRPr="00E41A63">
              <w:rPr>
                <w:rFonts w:cs="Times New Roman"/>
                <w:lang w:bidi="ar-SA"/>
              </w:rPr>
              <w:t xml:space="preserve"> and on all socio-economic aspects of the forestry sector </w:t>
            </w:r>
            <w:r w:rsidRPr="00E41A63">
              <w:rPr>
                <w:rFonts w:cs="Times New Roman"/>
                <w:lang w:bidi="ar-SA"/>
              </w:rPr>
              <w:t xml:space="preserve">and make </w:t>
            </w:r>
            <w:r w:rsidRPr="00E41A63">
              <w:rPr>
                <w:rFonts w:cs="Times New Roman"/>
                <w:lang w:bidi="ar-SA"/>
              </w:rPr>
              <w:lastRenderedPageBreak/>
              <w:t>the results of this publically available.</w:t>
            </w:r>
          </w:p>
          <w:p w:rsidR="00D540C2" w:rsidRPr="00E41A63" w:rsidRDefault="00BB15F4" w:rsidP="00BD0AE0">
            <w:pPr>
              <w:pStyle w:val="MediumGrid1-Accent21"/>
              <w:numPr>
                <w:ilvl w:val="0"/>
                <w:numId w:val="18"/>
              </w:numPr>
              <w:ind w:left="284" w:hanging="284"/>
              <w:rPr>
                <w:rFonts w:cs="Times New Roman"/>
                <w:lang w:bidi="ar-SA"/>
              </w:rPr>
            </w:pPr>
            <w:r w:rsidRPr="00E41A63">
              <w:rPr>
                <w:rFonts w:cs="Times New Roman"/>
                <w:lang w:bidi="ar-SA"/>
              </w:rPr>
              <w:t xml:space="preserve">Strengthen </w:t>
            </w:r>
            <w:r w:rsidR="00176164" w:rsidRPr="00E41A63">
              <w:rPr>
                <w:rFonts w:cs="Times New Roman"/>
                <w:lang w:bidi="ar-SA"/>
              </w:rPr>
              <w:t xml:space="preserve">the role of DFRS and DPR as </w:t>
            </w:r>
            <w:r w:rsidR="00D540C2" w:rsidRPr="00E41A63">
              <w:rPr>
                <w:rFonts w:cs="Times New Roman"/>
                <w:lang w:bidi="ar-SA"/>
              </w:rPr>
              <w:t xml:space="preserve">both researchers and </w:t>
            </w:r>
            <w:r w:rsidR="00176164" w:rsidRPr="00E41A63">
              <w:rPr>
                <w:rFonts w:cs="Times New Roman"/>
                <w:lang w:bidi="ar-SA"/>
              </w:rPr>
              <w:t>enabler</w:t>
            </w:r>
            <w:r w:rsidR="00195D05" w:rsidRPr="00E41A63">
              <w:rPr>
                <w:rFonts w:cs="Times New Roman"/>
                <w:lang w:bidi="ar-SA"/>
              </w:rPr>
              <w:t>s</w:t>
            </w:r>
            <w:r w:rsidR="00176164" w:rsidRPr="00E41A63">
              <w:rPr>
                <w:rFonts w:cs="Times New Roman"/>
                <w:lang w:bidi="ar-SA"/>
              </w:rPr>
              <w:t xml:space="preserve"> of research and technology development</w:t>
            </w:r>
            <w:r w:rsidR="00D540C2" w:rsidRPr="00E41A63">
              <w:rPr>
                <w:rFonts w:cs="Times New Roman"/>
                <w:lang w:bidi="ar-SA"/>
              </w:rPr>
              <w:t xml:space="preserve">through a flexible funding system </w:t>
            </w:r>
            <w:r w:rsidR="00C10539" w:rsidRPr="00E41A63">
              <w:rPr>
                <w:rFonts w:cs="Times New Roman"/>
                <w:lang w:bidi="ar-SA"/>
              </w:rPr>
              <w:t xml:space="preserve">that allows </w:t>
            </w:r>
            <w:r w:rsidR="00D540C2" w:rsidRPr="00E41A63">
              <w:rPr>
                <w:rFonts w:cs="Times New Roman"/>
                <w:lang w:bidi="ar-SA"/>
              </w:rPr>
              <w:t xml:space="preserve">commissioning of research by </w:t>
            </w:r>
            <w:r w:rsidR="00195D05" w:rsidRPr="00E41A63">
              <w:rPr>
                <w:rFonts w:cs="Times New Roman"/>
                <w:lang w:bidi="ar-SA"/>
              </w:rPr>
              <w:t xml:space="preserve">national and international partnerships </w:t>
            </w:r>
            <w:r w:rsidR="00D540C2" w:rsidRPr="00E41A63">
              <w:rPr>
                <w:rFonts w:cs="Times New Roman"/>
                <w:lang w:bidi="ar-SA"/>
              </w:rPr>
              <w:t xml:space="preserve">with </w:t>
            </w:r>
            <w:r w:rsidR="00195D05" w:rsidRPr="00E41A63">
              <w:rPr>
                <w:rFonts w:cs="Times New Roman"/>
                <w:lang w:bidi="ar-SA"/>
              </w:rPr>
              <w:t>academic institutions, NGOs and the private sector</w:t>
            </w:r>
            <w:r w:rsidR="006F30FE" w:rsidRPr="00E41A63">
              <w:rPr>
                <w:rFonts w:cs="Times New Roman"/>
                <w:lang w:bidi="ar-SA"/>
              </w:rPr>
              <w:t>.</w:t>
            </w:r>
          </w:p>
          <w:p w:rsidR="00176164" w:rsidRPr="00E41A63" w:rsidRDefault="00D540C2" w:rsidP="00BD0AE0">
            <w:pPr>
              <w:pStyle w:val="MediumGrid1-Accent21"/>
              <w:numPr>
                <w:ilvl w:val="0"/>
                <w:numId w:val="18"/>
              </w:numPr>
              <w:ind w:left="284" w:hanging="284"/>
              <w:rPr>
                <w:rFonts w:cs="Times New Roman"/>
                <w:lang w:bidi="ar-SA"/>
              </w:rPr>
            </w:pPr>
            <w:r w:rsidRPr="00E41A63">
              <w:rPr>
                <w:rFonts w:cs="Times New Roman"/>
                <w:lang w:bidi="ar-SA"/>
              </w:rPr>
              <w:t xml:space="preserve">Establish linkages between the Forest Research Committee and the </w:t>
            </w:r>
            <w:r w:rsidR="005E5018" w:rsidRPr="00E41A63">
              <w:rPr>
                <w:rFonts w:cs="Times New Roman"/>
                <w:lang w:bidi="ar-SA"/>
              </w:rPr>
              <w:t>NFF</w:t>
            </w:r>
            <w:r w:rsidRPr="00E41A63">
              <w:rPr>
                <w:rFonts w:cs="Times New Roman"/>
                <w:lang w:bidi="ar-SA"/>
              </w:rPr>
              <w:t xml:space="preserve"> to ensure the </w:t>
            </w:r>
            <w:r w:rsidR="00195D05" w:rsidRPr="00E41A63">
              <w:rPr>
                <w:rFonts w:cs="Times New Roman"/>
                <w:lang w:bidi="ar-SA"/>
              </w:rPr>
              <w:t xml:space="preserve">results </w:t>
            </w:r>
            <w:r w:rsidRPr="00E41A63">
              <w:rPr>
                <w:rFonts w:cs="Times New Roman"/>
                <w:lang w:bidi="ar-SA"/>
              </w:rPr>
              <w:t xml:space="preserve">of research are used to </w:t>
            </w:r>
            <w:r w:rsidR="00176164" w:rsidRPr="00E41A63">
              <w:rPr>
                <w:rFonts w:cs="Times New Roman"/>
                <w:lang w:bidi="ar-SA"/>
              </w:rPr>
              <w:t>provide strategic direction</w:t>
            </w:r>
            <w:r w:rsidR="00195D05" w:rsidRPr="00E41A63">
              <w:rPr>
                <w:rFonts w:cs="Times New Roman"/>
                <w:lang w:bidi="ar-SA"/>
              </w:rPr>
              <w:t xml:space="preserve"> and guide </w:t>
            </w:r>
            <w:r w:rsidRPr="00E41A63">
              <w:rPr>
                <w:rFonts w:cs="Times New Roman"/>
                <w:lang w:bidi="ar-SA"/>
              </w:rPr>
              <w:t>policy for the forestry sector and to ensure that sectoral needs drive the research agenda.</w:t>
            </w:r>
          </w:p>
          <w:p w:rsidR="00B60C82" w:rsidRPr="00E41A63" w:rsidRDefault="004060A8" w:rsidP="00BD0AE0">
            <w:pPr>
              <w:pStyle w:val="MediumGrid1-Accent21"/>
              <w:numPr>
                <w:ilvl w:val="0"/>
                <w:numId w:val="18"/>
              </w:numPr>
              <w:ind w:left="284" w:hanging="284"/>
              <w:rPr>
                <w:rFonts w:cs="Times New Roman"/>
                <w:lang w:bidi="ar-SA"/>
              </w:rPr>
            </w:pPr>
            <w:r w:rsidRPr="00E41A63">
              <w:rPr>
                <w:rFonts w:cs="Times New Roman"/>
                <w:lang w:bidi="ar-SA"/>
              </w:rPr>
              <w:t xml:space="preserve">Strengthen research laboratory and </w:t>
            </w:r>
            <w:r w:rsidR="00B60C82" w:rsidRPr="00E41A63">
              <w:rPr>
                <w:rFonts w:cs="Times New Roman"/>
                <w:lang w:bidi="ar-SA"/>
              </w:rPr>
              <w:t xml:space="preserve">human resources </w:t>
            </w:r>
            <w:r w:rsidR="00195D05" w:rsidRPr="00E41A63">
              <w:rPr>
                <w:rFonts w:cs="Times New Roman"/>
                <w:lang w:bidi="ar-SA"/>
              </w:rPr>
              <w:t xml:space="preserve">available within government to conduct forestry-related research including the use of out-sourcing for specific research and information needs where this is more cost-effective. </w:t>
            </w:r>
          </w:p>
          <w:p w:rsidR="00D540C2" w:rsidRPr="00E41A63" w:rsidRDefault="00D540C2" w:rsidP="00BD0AE0">
            <w:pPr>
              <w:pStyle w:val="MediumGrid1-Accent21"/>
              <w:numPr>
                <w:ilvl w:val="0"/>
                <w:numId w:val="18"/>
              </w:numPr>
              <w:ind w:left="284" w:hanging="284"/>
              <w:rPr>
                <w:rFonts w:cs="Times New Roman"/>
                <w:lang w:bidi="ar-SA"/>
              </w:rPr>
            </w:pPr>
            <w:r w:rsidRPr="00E41A63">
              <w:rPr>
                <w:rFonts w:cs="Times New Roman"/>
                <w:lang w:bidi="ar-SA"/>
              </w:rPr>
              <w:t>Strengthen research and information generation in the following specific areas in addition to those conventionally pursued in forestry:</w:t>
            </w:r>
          </w:p>
          <w:p w:rsidR="00D540C2" w:rsidRPr="00E41A63" w:rsidRDefault="00D540C2" w:rsidP="00BD0AE0">
            <w:pPr>
              <w:pStyle w:val="MediumGrid1-Accent21"/>
              <w:numPr>
                <w:ilvl w:val="1"/>
                <w:numId w:val="18"/>
              </w:numPr>
              <w:rPr>
                <w:rFonts w:cs="Times New Roman"/>
                <w:lang w:bidi="ar-SA"/>
              </w:rPr>
            </w:pPr>
            <w:r w:rsidRPr="00E41A63">
              <w:rPr>
                <w:rFonts w:cs="Times New Roman"/>
                <w:lang w:bidi="ar-SA"/>
              </w:rPr>
              <w:t>B</w:t>
            </w:r>
            <w:r w:rsidR="00B60C82" w:rsidRPr="00E41A63">
              <w:rPr>
                <w:rFonts w:cs="Times New Roman"/>
                <w:lang w:bidi="ar-SA"/>
              </w:rPr>
              <w:t>io-physical, and socio-economic aspects of tree plantations</w:t>
            </w:r>
          </w:p>
          <w:p w:rsidR="00D540C2" w:rsidRPr="00E41A63" w:rsidRDefault="00B60C82" w:rsidP="00BD0AE0">
            <w:pPr>
              <w:pStyle w:val="MediumGrid1-Accent21"/>
              <w:numPr>
                <w:ilvl w:val="1"/>
                <w:numId w:val="18"/>
              </w:numPr>
              <w:rPr>
                <w:rFonts w:cs="Times New Roman"/>
                <w:lang w:bidi="ar-SA"/>
              </w:rPr>
            </w:pPr>
            <w:r w:rsidRPr="00E41A63">
              <w:rPr>
                <w:rFonts w:cs="Times New Roman"/>
                <w:lang w:bidi="ar-SA"/>
              </w:rPr>
              <w:t>NTFP/MAPs cultivation</w:t>
            </w:r>
          </w:p>
          <w:p w:rsidR="00B60C82" w:rsidRPr="00E41A63" w:rsidRDefault="00D540C2" w:rsidP="00BD0AE0">
            <w:pPr>
              <w:pStyle w:val="MediumGrid1-Accent21"/>
              <w:numPr>
                <w:ilvl w:val="1"/>
                <w:numId w:val="18"/>
              </w:numPr>
              <w:rPr>
                <w:rFonts w:cs="Times New Roman"/>
                <w:lang w:bidi="ar-SA"/>
              </w:rPr>
            </w:pPr>
            <w:r w:rsidRPr="00E41A63">
              <w:rPr>
                <w:rFonts w:cs="Times New Roman"/>
                <w:lang w:bidi="ar-SA"/>
              </w:rPr>
              <w:t>Agro-forestry practices</w:t>
            </w:r>
          </w:p>
          <w:p w:rsidR="00D540C2" w:rsidRPr="00E41A63" w:rsidRDefault="00D540C2" w:rsidP="00BD0AE0">
            <w:pPr>
              <w:pStyle w:val="MediumGrid1-Accent21"/>
              <w:numPr>
                <w:ilvl w:val="1"/>
                <w:numId w:val="18"/>
              </w:numPr>
              <w:rPr>
                <w:rFonts w:cs="Times New Roman"/>
                <w:lang w:bidi="ar-SA"/>
              </w:rPr>
            </w:pPr>
            <w:r w:rsidRPr="00E41A63">
              <w:rPr>
                <w:rFonts w:cs="Times New Roman"/>
                <w:lang w:bidi="ar-SA"/>
              </w:rPr>
              <w:t>Climate change related aspects</w:t>
            </w:r>
          </w:p>
          <w:p w:rsidR="00D540C2" w:rsidRPr="00E41A63" w:rsidRDefault="00D540C2" w:rsidP="00BD0AE0">
            <w:pPr>
              <w:pStyle w:val="MediumGrid1-Accent21"/>
              <w:numPr>
                <w:ilvl w:val="1"/>
                <w:numId w:val="18"/>
              </w:numPr>
              <w:rPr>
                <w:rFonts w:cs="Times New Roman"/>
                <w:lang w:bidi="ar-SA"/>
              </w:rPr>
            </w:pPr>
            <w:r w:rsidRPr="00E41A63">
              <w:rPr>
                <w:rFonts w:cs="Times New Roman"/>
                <w:lang w:bidi="ar-SA"/>
              </w:rPr>
              <w:t>Forest sector economics</w:t>
            </w:r>
          </w:p>
          <w:p w:rsidR="00D540C2" w:rsidRPr="00E41A63" w:rsidRDefault="00D540C2" w:rsidP="00BD0AE0">
            <w:pPr>
              <w:pStyle w:val="MediumGrid1-Accent21"/>
              <w:numPr>
                <w:ilvl w:val="1"/>
                <w:numId w:val="18"/>
              </w:numPr>
              <w:rPr>
                <w:rFonts w:cs="Times New Roman"/>
                <w:lang w:bidi="ar-SA"/>
              </w:rPr>
            </w:pPr>
            <w:r w:rsidRPr="00E41A63">
              <w:rPr>
                <w:rFonts w:cs="Times New Roman"/>
                <w:lang w:bidi="ar-SA"/>
              </w:rPr>
              <w:t>Harvesting, grading, storing, processing and packaging of forest products</w:t>
            </w:r>
            <w:r w:rsidR="006F30FE" w:rsidRPr="00E41A63">
              <w:rPr>
                <w:rFonts w:cs="Times New Roman"/>
                <w:lang w:bidi="ar-SA"/>
              </w:rPr>
              <w:t xml:space="preserve"> and their certification</w:t>
            </w:r>
          </w:p>
          <w:p w:rsidR="004060A8" w:rsidRPr="00E41A63" w:rsidRDefault="004060A8" w:rsidP="00BD0AE0">
            <w:pPr>
              <w:pStyle w:val="MediumGrid1-Accent21"/>
              <w:numPr>
                <w:ilvl w:val="1"/>
                <w:numId w:val="18"/>
              </w:numPr>
              <w:rPr>
                <w:rFonts w:cs="Times New Roman"/>
                <w:lang w:bidi="ar-SA"/>
              </w:rPr>
            </w:pPr>
            <w:r w:rsidRPr="00E41A63">
              <w:rPr>
                <w:rFonts w:cs="Times New Roman"/>
                <w:lang w:bidi="ar-SA"/>
              </w:rPr>
              <w:t>Bio-prospecting and bio-technology</w:t>
            </w:r>
          </w:p>
          <w:p w:rsidR="00176164" w:rsidRPr="00E41A63" w:rsidRDefault="00D540C2" w:rsidP="00BD0AE0">
            <w:pPr>
              <w:pStyle w:val="MediumGrid1-Accent21"/>
              <w:numPr>
                <w:ilvl w:val="1"/>
                <w:numId w:val="18"/>
              </w:numPr>
              <w:rPr>
                <w:rFonts w:cs="Times New Roman"/>
                <w:lang w:bidi="ar-SA"/>
              </w:rPr>
            </w:pPr>
            <w:r w:rsidRPr="00E41A63">
              <w:rPr>
                <w:rFonts w:cs="Times New Roman"/>
                <w:lang w:bidi="ar-SA"/>
              </w:rPr>
              <w:t>Market price information (for forest products)</w:t>
            </w:r>
          </w:p>
        </w:tc>
      </w:tr>
      <w:tr w:rsidR="00B60C82" w:rsidRPr="008350BF" w:rsidTr="00932D0A">
        <w:tc>
          <w:tcPr>
            <w:tcW w:w="9180" w:type="dxa"/>
            <w:shd w:val="clear" w:color="auto" w:fill="92D050"/>
          </w:tcPr>
          <w:p w:rsidR="0087338F" w:rsidRDefault="00BD606A">
            <w:pPr>
              <w:rPr>
                <w:szCs w:val="28"/>
              </w:rPr>
            </w:pPr>
            <w:r w:rsidRPr="00BD606A">
              <w:rPr>
                <w:rFonts w:ascii="Arial" w:hAnsi="Arial" w:cs="Arial"/>
                <w:b/>
                <w:bCs/>
                <w:szCs w:val="22"/>
              </w:rPr>
              <w:lastRenderedPageBreak/>
              <w:t>C. Monitoring, evaluation and MIS</w:t>
            </w:r>
          </w:p>
        </w:tc>
      </w:tr>
      <w:tr w:rsidR="00B60C82" w:rsidRPr="008350BF" w:rsidTr="00932D0A">
        <w:tc>
          <w:tcPr>
            <w:tcW w:w="9180" w:type="dxa"/>
          </w:tcPr>
          <w:p w:rsidR="005B03C3" w:rsidRPr="00E41A63" w:rsidRDefault="006F30FE" w:rsidP="00BD0AE0">
            <w:pPr>
              <w:pStyle w:val="MediumGrid1-Accent21"/>
              <w:numPr>
                <w:ilvl w:val="0"/>
                <w:numId w:val="18"/>
              </w:numPr>
              <w:ind w:left="284" w:hanging="284"/>
              <w:rPr>
                <w:rFonts w:cs="Times New Roman"/>
                <w:lang w:bidi="ar-SA"/>
              </w:rPr>
            </w:pPr>
            <w:r w:rsidRPr="00E41A63">
              <w:rPr>
                <w:rFonts w:cs="Times New Roman"/>
                <w:lang w:bidi="ar-SA"/>
              </w:rPr>
              <w:t xml:space="preserve">Put in place a </w:t>
            </w:r>
            <w:r w:rsidR="00D540C2" w:rsidRPr="00E41A63">
              <w:rPr>
                <w:rFonts w:cs="Times New Roman"/>
                <w:lang w:bidi="ar-SA"/>
              </w:rPr>
              <w:t>practical result</w:t>
            </w:r>
            <w:r w:rsidRPr="00E41A63">
              <w:rPr>
                <w:rFonts w:cs="Times New Roman"/>
                <w:lang w:bidi="ar-SA"/>
              </w:rPr>
              <w:t>s-</w:t>
            </w:r>
            <w:r w:rsidR="00D540C2" w:rsidRPr="00E41A63">
              <w:rPr>
                <w:rFonts w:cs="Times New Roman"/>
                <w:lang w:bidi="ar-SA"/>
              </w:rPr>
              <w:t xml:space="preserve">based monitoring </w:t>
            </w:r>
            <w:r w:rsidRPr="00E41A63">
              <w:rPr>
                <w:rFonts w:cs="Times New Roman"/>
                <w:lang w:bidi="ar-SA"/>
              </w:rPr>
              <w:t>s</w:t>
            </w:r>
            <w:r w:rsidR="00066940" w:rsidRPr="00E41A63">
              <w:rPr>
                <w:rFonts w:cs="Times New Roman"/>
                <w:lang w:bidi="ar-SA"/>
              </w:rPr>
              <w:t xml:space="preserve">ystem </w:t>
            </w:r>
            <w:r w:rsidR="00F40BD1" w:rsidRPr="00E41A63">
              <w:rPr>
                <w:rFonts w:cs="Times New Roman"/>
                <w:lang w:bidi="ar-SA"/>
              </w:rPr>
              <w:t>o</w:t>
            </w:r>
            <w:r w:rsidR="00066940" w:rsidRPr="00E41A63">
              <w:rPr>
                <w:rFonts w:cs="Times New Roman"/>
                <w:lang w:bidi="ar-SA"/>
              </w:rPr>
              <w:t>nline with NPC guideline</w:t>
            </w:r>
            <w:r w:rsidR="005B03C3" w:rsidRPr="00E41A63">
              <w:rPr>
                <w:rFonts w:cs="Times New Roman"/>
                <w:lang w:bidi="ar-SA"/>
              </w:rPr>
              <w:t>s</w:t>
            </w:r>
            <w:r w:rsidR="00066940" w:rsidRPr="00E41A63">
              <w:rPr>
                <w:rFonts w:cs="Times New Roman"/>
                <w:lang w:bidi="ar-SA"/>
              </w:rPr>
              <w:t xml:space="preserve"> for all forestry sector program</w:t>
            </w:r>
            <w:r w:rsidR="00D540C2" w:rsidRPr="00E41A63">
              <w:rPr>
                <w:rFonts w:cs="Times New Roman"/>
                <w:lang w:bidi="ar-SA"/>
              </w:rPr>
              <w:t>me</w:t>
            </w:r>
            <w:r w:rsidR="00066940" w:rsidRPr="00E41A63">
              <w:rPr>
                <w:rFonts w:cs="Times New Roman"/>
                <w:lang w:bidi="ar-SA"/>
              </w:rPr>
              <w:t xml:space="preserve">s including those implemented by </w:t>
            </w:r>
            <w:r w:rsidR="00D540C2" w:rsidRPr="00E41A63">
              <w:rPr>
                <w:rFonts w:cs="Times New Roman"/>
                <w:lang w:bidi="ar-SA"/>
              </w:rPr>
              <w:t xml:space="preserve">the </w:t>
            </w:r>
            <w:r w:rsidR="00066940" w:rsidRPr="00E41A63">
              <w:rPr>
                <w:rFonts w:cs="Times New Roman"/>
                <w:lang w:bidi="ar-SA"/>
              </w:rPr>
              <w:t xml:space="preserve">private sector and orient development partners and concerned stakeholders </w:t>
            </w:r>
            <w:r w:rsidR="005B03C3" w:rsidRPr="00E41A63">
              <w:rPr>
                <w:rFonts w:cs="Times New Roman"/>
                <w:lang w:bidi="ar-SA"/>
              </w:rPr>
              <w:t xml:space="preserve">for </w:t>
            </w:r>
            <w:r w:rsidR="00066940" w:rsidRPr="00E41A63">
              <w:rPr>
                <w:rFonts w:cs="Times New Roman"/>
                <w:lang w:bidi="ar-SA"/>
              </w:rPr>
              <w:t>compliance</w:t>
            </w:r>
            <w:r w:rsidR="005B03C3" w:rsidRPr="00E41A63">
              <w:rPr>
                <w:rFonts w:cs="Times New Roman"/>
                <w:lang w:bidi="ar-SA"/>
              </w:rPr>
              <w:t xml:space="preserve"> with this</w:t>
            </w:r>
            <w:r w:rsidR="00066940" w:rsidRPr="00E41A63">
              <w:rPr>
                <w:rFonts w:cs="Times New Roman"/>
                <w:lang w:bidi="ar-SA"/>
              </w:rPr>
              <w:t xml:space="preserve">. </w:t>
            </w:r>
          </w:p>
          <w:p w:rsidR="00066940" w:rsidRPr="00E41A63" w:rsidRDefault="005B03C3" w:rsidP="00BD0AE0">
            <w:pPr>
              <w:pStyle w:val="MediumGrid1-Accent21"/>
              <w:numPr>
                <w:ilvl w:val="0"/>
                <w:numId w:val="18"/>
              </w:numPr>
              <w:ind w:left="284" w:hanging="284"/>
              <w:rPr>
                <w:rFonts w:cs="Times New Roman"/>
                <w:lang w:bidi="ar-SA"/>
              </w:rPr>
            </w:pPr>
            <w:r w:rsidRPr="00E41A63">
              <w:rPr>
                <w:rFonts w:cs="Times New Roman"/>
                <w:lang w:bidi="ar-SA"/>
              </w:rPr>
              <w:t>I</w:t>
            </w:r>
            <w:r w:rsidR="00066940" w:rsidRPr="00E41A63">
              <w:rPr>
                <w:rFonts w:cs="Times New Roman"/>
                <w:lang w:bidi="ar-SA"/>
              </w:rPr>
              <w:t>ncorporate the FSS</w:t>
            </w:r>
            <w:r w:rsidR="005841E1" w:rsidRPr="00E41A63">
              <w:rPr>
                <w:rFonts w:cs="Times New Roman"/>
                <w:lang w:bidi="ar-SA"/>
              </w:rPr>
              <w:t xml:space="preserve">/NBSAP and other sub sectoral </w:t>
            </w:r>
            <w:r w:rsidR="00066940" w:rsidRPr="00E41A63">
              <w:rPr>
                <w:rFonts w:cs="Times New Roman"/>
                <w:lang w:bidi="ar-SA"/>
              </w:rPr>
              <w:t xml:space="preserve">milestones and indicators in the </w:t>
            </w:r>
            <w:r w:rsidRPr="00E41A63">
              <w:rPr>
                <w:rFonts w:cs="Times New Roman"/>
                <w:lang w:bidi="ar-SA"/>
              </w:rPr>
              <w:t>results</w:t>
            </w:r>
            <w:r w:rsidR="006F30FE" w:rsidRPr="00E41A63">
              <w:rPr>
                <w:rFonts w:cs="Times New Roman"/>
                <w:lang w:bidi="ar-SA"/>
              </w:rPr>
              <w:t>-</w:t>
            </w:r>
            <w:r w:rsidRPr="00E41A63">
              <w:rPr>
                <w:rFonts w:cs="Times New Roman"/>
                <w:lang w:bidi="ar-SA"/>
              </w:rPr>
              <w:t>based monitor</w:t>
            </w:r>
            <w:r w:rsidR="006F30FE" w:rsidRPr="00E41A63">
              <w:rPr>
                <w:rFonts w:cs="Times New Roman"/>
                <w:lang w:bidi="ar-SA"/>
              </w:rPr>
              <w:t>ing system and use this to independently evaluate progress with FSS every 5 years</w:t>
            </w:r>
            <w:r w:rsidR="00F6305E" w:rsidRPr="00E41A63">
              <w:rPr>
                <w:rFonts w:cs="Times New Roman"/>
                <w:lang w:bidi="ar-SA"/>
              </w:rPr>
              <w:t xml:space="preserve"> especially in relation to outcomes for different socio-economic groups and genders.</w:t>
            </w:r>
          </w:p>
          <w:p w:rsidR="0025478C" w:rsidRPr="00E41A63" w:rsidRDefault="0025478C" w:rsidP="00BD0AE0">
            <w:pPr>
              <w:pStyle w:val="MediumGrid1-Accent21"/>
              <w:numPr>
                <w:ilvl w:val="0"/>
                <w:numId w:val="18"/>
              </w:numPr>
              <w:ind w:left="284" w:hanging="284"/>
              <w:rPr>
                <w:rFonts w:cs="Times New Roman"/>
                <w:lang w:bidi="ar-SA"/>
              </w:rPr>
            </w:pPr>
            <w:r w:rsidRPr="00E41A63">
              <w:rPr>
                <w:rFonts w:cs="Times New Roman"/>
                <w:lang w:bidi="ar-SA"/>
              </w:rPr>
              <w:t xml:space="preserve">Put in place </w:t>
            </w:r>
            <w:r w:rsidR="00E60322" w:rsidRPr="00E41A63">
              <w:rPr>
                <w:rFonts w:cs="Times New Roman"/>
                <w:lang w:bidi="ar-SA"/>
              </w:rPr>
              <w:t>forestry</w:t>
            </w:r>
            <w:r w:rsidRPr="00E41A63">
              <w:rPr>
                <w:rFonts w:cs="Times New Roman"/>
                <w:lang w:bidi="ar-SA"/>
              </w:rPr>
              <w:t xml:space="preserve"> MIS using technologies that generate, synthesise, store and retrieve data and information related to forestry sector organisations at district, regional and central levels.</w:t>
            </w:r>
          </w:p>
          <w:p w:rsidR="00066940" w:rsidRPr="00E41A63" w:rsidRDefault="00066940" w:rsidP="00BD0AE0">
            <w:pPr>
              <w:pStyle w:val="MediumGrid1-Accent21"/>
              <w:numPr>
                <w:ilvl w:val="0"/>
                <w:numId w:val="18"/>
              </w:numPr>
              <w:ind w:left="284" w:hanging="284"/>
              <w:rPr>
                <w:rFonts w:cs="Times New Roman"/>
                <w:lang w:bidi="ar-SA"/>
              </w:rPr>
            </w:pPr>
            <w:r w:rsidRPr="00E41A63">
              <w:rPr>
                <w:rFonts w:cs="Times New Roman"/>
                <w:lang w:bidi="ar-SA"/>
              </w:rPr>
              <w:t xml:space="preserve">Design and implement an integrated </w:t>
            </w:r>
            <w:r w:rsidR="0025478C" w:rsidRPr="00E41A63">
              <w:rPr>
                <w:rFonts w:cs="Times New Roman"/>
                <w:lang w:bidi="ar-SA"/>
              </w:rPr>
              <w:t xml:space="preserve">MIS </w:t>
            </w:r>
            <w:r w:rsidRPr="00E41A63">
              <w:rPr>
                <w:rFonts w:cs="Times New Roman"/>
                <w:lang w:bidi="ar-SA"/>
              </w:rPr>
              <w:t xml:space="preserve">database </w:t>
            </w:r>
            <w:r w:rsidR="00F6305E" w:rsidRPr="00E41A63">
              <w:rPr>
                <w:rFonts w:cs="Times New Roman"/>
                <w:lang w:bidi="ar-SA"/>
              </w:rPr>
              <w:t xml:space="preserve">for </w:t>
            </w:r>
            <w:r w:rsidRPr="00E41A63">
              <w:rPr>
                <w:rFonts w:cs="Times New Roman"/>
                <w:lang w:bidi="ar-SA"/>
              </w:rPr>
              <w:t>MFSC linked with all its units across the country</w:t>
            </w:r>
            <w:r w:rsidR="00F6305E" w:rsidRPr="00E41A63">
              <w:rPr>
                <w:rFonts w:cs="Times New Roman"/>
                <w:lang w:bidi="ar-SA"/>
              </w:rPr>
              <w:t xml:space="preserve"> and with l</w:t>
            </w:r>
            <w:r w:rsidRPr="00E41A63">
              <w:rPr>
                <w:rFonts w:cs="Times New Roman"/>
                <w:lang w:bidi="ar-SA"/>
              </w:rPr>
              <w:t>ink</w:t>
            </w:r>
            <w:r w:rsidR="00F6305E" w:rsidRPr="00E41A63">
              <w:rPr>
                <w:rFonts w:cs="Times New Roman"/>
                <w:lang w:bidi="ar-SA"/>
              </w:rPr>
              <w:t xml:space="preserve">s to </w:t>
            </w:r>
            <w:r w:rsidRPr="00E41A63">
              <w:rPr>
                <w:rFonts w:cs="Times New Roman"/>
                <w:lang w:bidi="ar-SA"/>
              </w:rPr>
              <w:t>GIS</w:t>
            </w:r>
            <w:r w:rsidR="00F6305E" w:rsidRPr="00E41A63">
              <w:rPr>
                <w:rFonts w:cs="Times New Roman"/>
                <w:lang w:bidi="ar-SA"/>
              </w:rPr>
              <w:t>-based special information.</w:t>
            </w:r>
          </w:p>
          <w:p w:rsidR="00066940" w:rsidRPr="00E41A63" w:rsidRDefault="00F6305E" w:rsidP="00BD0AE0">
            <w:pPr>
              <w:pStyle w:val="MediumGrid1-Accent21"/>
              <w:numPr>
                <w:ilvl w:val="0"/>
                <w:numId w:val="18"/>
              </w:numPr>
              <w:ind w:left="284" w:hanging="284"/>
              <w:rPr>
                <w:rFonts w:cs="Times New Roman"/>
                <w:lang w:bidi="ar-SA"/>
              </w:rPr>
            </w:pPr>
            <w:r w:rsidRPr="00E41A63">
              <w:rPr>
                <w:rFonts w:cs="Times New Roman"/>
                <w:lang w:bidi="ar-SA"/>
              </w:rPr>
              <w:t xml:space="preserve">Improve the </w:t>
            </w:r>
            <w:r w:rsidR="00066940" w:rsidRPr="00E41A63">
              <w:rPr>
                <w:rFonts w:cs="Times New Roman"/>
                <w:lang w:bidi="ar-SA"/>
              </w:rPr>
              <w:t xml:space="preserve">capacity of all M </w:t>
            </w:r>
            <w:r w:rsidR="00932D0A" w:rsidRPr="00E41A63">
              <w:rPr>
                <w:rFonts w:cs="Times New Roman"/>
                <w:lang w:bidi="ar-SA"/>
              </w:rPr>
              <w:t>and</w:t>
            </w:r>
            <w:r w:rsidR="00066940" w:rsidRPr="00E41A63">
              <w:rPr>
                <w:rFonts w:cs="Times New Roman"/>
                <w:lang w:bidi="ar-SA"/>
              </w:rPr>
              <w:t xml:space="preserve"> E units </w:t>
            </w:r>
            <w:r w:rsidRPr="00E41A63">
              <w:rPr>
                <w:rFonts w:cs="Times New Roman"/>
                <w:lang w:bidi="ar-SA"/>
              </w:rPr>
              <w:t>in MFSC at different levels in different departments</w:t>
            </w:r>
            <w:r w:rsidR="00066940" w:rsidRPr="00E41A63">
              <w:rPr>
                <w:rFonts w:cs="Times New Roman"/>
                <w:lang w:bidi="ar-SA"/>
              </w:rPr>
              <w:t>.</w:t>
            </w:r>
          </w:p>
          <w:p w:rsidR="00591220" w:rsidRPr="00E41A63" w:rsidRDefault="00066940" w:rsidP="00BD0AE0">
            <w:pPr>
              <w:pStyle w:val="MediumGrid1-Accent21"/>
              <w:numPr>
                <w:ilvl w:val="0"/>
                <w:numId w:val="18"/>
              </w:numPr>
              <w:ind w:left="284" w:hanging="284"/>
              <w:rPr>
                <w:rFonts w:cs="Times New Roman"/>
                <w:lang w:bidi="ar-SA"/>
              </w:rPr>
            </w:pPr>
            <w:r w:rsidRPr="00E41A63">
              <w:rPr>
                <w:rFonts w:cs="Times New Roman"/>
                <w:lang w:bidi="ar-SA"/>
              </w:rPr>
              <w:t xml:space="preserve">Develop criteria and indicators </w:t>
            </w:r>
            <w:r w:rsidR="00F6305E" w:rsidRPr="00E41A63">
              <w:rPr>
                <w:rFonts w:cs="Times New Roman"/>
                <w:lang w:bidi="ar-SA"/>
              </w:rPr>
              <w:t xml:space="preserve">for </w:t>
            </w:r>
            <w:r w:rsidRPr="00E41A63">
              <w:rPr>
                <w:rFonts w:cs="Times New Roman"/>
                <w:lang w:bidi="ar-SA"/>
              </w:rPr>
              <w:t>monitor</w:t>
            </w:r>
            <w:r w:rsidR="00F6305E" w:rsidRPr="00E41A63">
              <w:rPr>
                <w:rFonts w:cs="Times New Roman"/>
                <w:lang w:bidi="ar-SA"/>
              </w:rPr>
              <w:t xml:space="preserve">ing the impact and </w:t>
            </w:r>
            <w:r w:rsidRPr="00E41A63">
              <w:rPr>
                <w:rFonts w:cs="Times New Roman"/>
                <w:lang w:bidi="ar-SA"/>
              </w:rPr>
              <w:t xml:space="preserve">performance of </w:t>
            </w:r>
            <w:r w:rsidR="00F6305E" w:rsidRPr="00E41A63">
              <w:rPr>
                <w:rFonts w:cs="Times New Roman"/>
                <w:lang w:bidi="ar-SA"/>
              </w:rPr>
              <w:t>different f</w:t>
            </w:r>
            <w:r w:rsidRPr="00E41A63">
              <w:rPr>
                <w:rFonts w:cs="Times New Roman"/>
                <w:lang w:bidi="ar-SA"/>
              </w:rPr>
              <w:t xml:space="preserve">orest management </w:t>
            </w:r>
            <w:r w:rsidR="00F6305E" w:rsidRPr="00E41A63">
              <w:rPr>
                <w:rFonts w:cs="Times New Roman"/>
                <w:lang w:bidi="ar-SA"/>
              </w:rPr>
              <w:t xml:space="preserve">modalities </w:t>
            </w:r>
            <w:r w:rsidRPr="00E41A63">
              <w:rPr>
                <w:rFonts w:cs="Times New Roman"/>
                <w:lang w:bidi="ar-SA"/>
              </w:rPr>
              <w:t xml:space="preserve">including protected areas and watersheds. </w:t>
            </w:r>
          </w:p>
        </w:tc>
      </w:tr>
      <w:tr w:rsidR="00B60C82" w:rsidRPr="008350BF" w:rsidTr="00932D0A">
        <w:tc>
          <w:tcPr>
            <w:tcW w:w="9180" w:type="dxa"/>
            <w:shd w:val="clear" w:color="auto" w:fill="92D050"/>
          </w:tcPr>
          <w:p w:rsidR="0087338F" w:rsidRDefault="00BD606A">
            <w:r w:rsidRPr="00BD606A">
              <w:rPr>
                <w:rFonts w:ascii="Arial" w:hAnsi="Arial" w:cs="Arial"/>
                <w:b/>
                <w:bCs/>
                <w:szCs w:val="22"/>
              </w:rPr>
              <w:t>D. Communications and knowledge management</w:t>
            </w:r>
          </w:p>
        </w:tc>
      </w:tr>
      <w:tr w:rsidR="00B60C82" w:rsidRPr="008350BF" w:rsidTr="00932D0A">
        <w:tc>
          <w:tcPr>
            <w:tcW w:w="9180" w:type="dxa"/>
          </w:tcPr>
          <w:p w:rsidR="00F6305E" w:rsidRPr="00E41A63" w:rsidRDefault="00F6305E" w:rsidP="00BD0AE0">
            <w:pPr>
              <w:pStyle w:val="MediumGrid1-Accent21"/>
              <w:numPr>
                <w:ilvl w:val="0"/>
                <w:numId w:val="18"/>
              </w:numPr>
              <w:ind w:left="284" w:hanging="284"/>
              <w:rPr>
                <w:rFonts w:cs="Times New Roman"/>
                <w:lang w:bidi="ar-SA"/>
              </w:rPr>
            </w:pPr>
            <w:r w:rsidRPr="00E41A63">
              <w:rPr>
                <w:rFonts w:cs="Times New Roman"/>
                <w:lang w:bidi="ar-SA"/>
              </w:rPr>
              <w:t>Establish a central source for forestry research and information in Nepal including a database and document repository of all research carried out (by government, universities, NGOs and the private sector) in and make this widely and publically accessible through the web</w:t>
            </w:r>
          </w:p>
          <w:p w:rsidR="00F6305E" w:rsidRPr="00E41A63" w:rsidRDefault="00F6305E" w:rsidP="00BD0AE0">
            <w:pPr>
              <w:pStyle w:val="MediumGrid1-Accent21"/>
              <w:numPr>
                <w:ilvl w:val="0"/>
                <w:numId w:val="18"/>
              </w:numPr>
              <w:ind w:left="284" w:hanging="284"/>
              <w:rPr>
                <w:rFonts w:cs="Times New Roman"/>
                <w:lang w:bidi="ar-SA"/>
              </w:rPr>
            </w:pPr>
            <w:r w:rsidRPr="00E41A63">
              <w:rPr>
                <w:rFonts w:cs="Times New Roman"/>
                <w:lang w:bidi="ar-SA"/>
              </w:rPr>
              <w:t xml:space="preserve">Establish partnerships between government and academic institutions, NGOs and the private sector to improve </w:t>
            </w:r>
            <w:r w:rsidR="0025478C" w:rsidRPr="00E41A63">
              <w:rPr>
                <w:rFonts w:cs="Times New Roman"/>
                <w:lang w:bidi="ar-SA"/>
              </w:rPr>
              <w:t xml:space="preserve">knowledge management, </w:t>
            </w:r>
            <w:r w:rsidRPr="00E41A63">
              <w:rPr>
                <w:rFonts w:cs="Times New Roman"/>
                <w:lang w:bidi="ar-SA"/>
              </w:rPr>
              <w:t>communication and public dissemination of information for the forestry sector.</w:t>
            </w:r>
          </w:p>
          <w:p w:rsidR="0025478C" w:rsidRPr="00E41A63" w:rsidRDefault="0025478C" w:rsidP="00BD0AE0">
            <w:pPr>
              <w:pStyle w:val="MediumGrid1-Accent21"/>
              <w:numPr>
                <w:ilvl w:val="0"/>
                <w:numId w:val="18"/>
              </w:numPr>
              <w:ind w:left="284" w:hanging="284"/>
              <w:rPr>
                <w:rFonts w:cs="Times New Roman"/>
                <w:lang w:bidi="ar-SA"/>
              </w:rPr>
            </w:pPr>
            <w:r w:rsidRPr="00E41A63">
              <w:rPr>
                <w:rFonts w:cs="Times New Roman"/>
                <w:lang w:bidi="ar-SA"/>
              </w:rPr>
              <w:t>Strengthen the role and communications capacity of spokespersons of MFSC and its departments to build effective public relations and the image of the forestry sector.</w:t>
            </w:r>
          </w:p>
          <w:p w:rsidR="00591220" w:rsidRPr="00E41A63" w:rsidRDefault="0025478C" w:rsidP="00BD0AE0">
            <w:pPr>
              <w:pStyle w:val="MediumGrid1-Accent21"/>
              <w:numPr>
                <w:ilvl w:val="0"/>
                <w:numId w:val="18"/>
              </w:numPr>
              <w:ind w:left="284" w:hanging="284"/>
              <w:rPr>
                <w:rFonts w:cs="Times New Roman"/>
                <w:lang w:bidi="ar-SA"/>
              </w:rPr>
            </w:pPr>
            <w:r w:rsidRPr="00E41A63">
              <w:rPr>
                <w:rFonts w:cs="Times New Roman"/>
                <w:lang w:bidi="ar-SA"/>
              </w:rPr>
              <w:t xml:space="preserve">Review and implement recommended actions for the </w:t>
            </w:r>
            <w:r w:rsidR="00066940" w:rsidRPr="00E41A63">
              <w:rPr>
                <w:rFonts w:cs="Times New Roman"/>
                <w:lang w:bidi="ar-SA"/>
              </w:rPr>
              <w:t xml:space="preserve">central forestry library </w:t>
            </w:r>
            <w:r w:rsidRPr="00E41A63">
              <w:rPr>
                <w:rFonts w:cs="Times New Roman"/>
                <w:lang w:bidi="ar-SA"/>
              </w:rPr>
              <w:t xml:space="preserve">with a view to better use of IT (including links to </w:t>
            </w:r>
            <w:r w:rsidR="00066940" w:rsidRPr="00E41A63">
              <w:rPr>
                <w:rFonts w:cs="Times New Roman"/>
                <w:lang w:bidi="ar-SA"/>
              </w:rPr>
              <w:t>national and international online databases</w:t>
            </w:r>
            <w:r w:rsidRPr="00E41A63">
              <w:rPr>
                <w:rFonts w:cs="Times New Roman"/>
                <w:lang w:bidi="ar-SA"/>
              </w:rPr>
              <w:t xml:space="preserve">) and to ensure effective </w:t>
            </w:r>
            <w:r w:rsidR="00591220" w:rsidRPr="00E41A63">
              <w:rPr>
                <w:rFonts w:cs="Times New Roman"/>
                <w:lang w:bidi="ar-SA"/>
              </w:rPr>
              <w:t xml:space="preserve">documentation/archiving </w:t>
            </w:r>
            <w:r w:rsidRPr="00E41A63">
              <w:rPr>
                <w:rFonts w:cs="Times New Roman"/>
                <w:lang w:bidi="ar-SA"/>
              </w:rPr>
              <w:t xml:space="preserve">of data and </w:t>
            </w:r>
            <w:r w:rsidR="00591220" w:rsidRPr="00E41A63">
              <w:rPr>
                <w:rFonts w:cs="Times New Roman"/>
                <w:lang w:bidi="ar-SA"/>
              </w:rPr>
              <w:t>knowledge</w:t>
            </w:r>
            <w:r w:rsidRPr="00E41A63">
              <w:rPr>
                <w:rFonts w:cs="Times New Roman"/>
                <w:lang w:bidi="ar-SA"/>
              </w:rPr>
              <w:t xml:space="preserve"> in an accessible format.</w:t>
            </w:r>
          </w:p>
        </w:tc>
      </w:tr>
    </w:tbl>
    <w:p w:rsidR="002039AF" w:rsidRPr="008350BF" w:rsidRDefault="002039AF" w:rsidP="002039AF"/>
    <w:p w:rsidR="002039AF" w:rsidRPr="008350BF" w:rsidRDefault="002039AF" w:rsidP="002039AF"/>
    <w:p w:rsidR="00FE0F62" w:rsidRPr="008350BF" w:rsidRDefault="006020BC" w:rsidP="00F80476">
      <w:pPr>
        <w:pStyle w:val="Heading1"/>
      </w:pPr>
      <w:bookmarkStart w:id="233" w:name="_Toc437700950"/>
      <w:bookmarkStart w:id="234" w:name="_Toc437857464"/>
      <w:bookmarkStart w:id="235" w:name="_Toc437857546"/>
      <w:bookmarkStart w:id="236" w:name="_Toc437857689"/>
      <w:bookmarkStart w:id="237" w:name="_Toc437857822"/>
      <w:bookmarkStart w:id="238" w:name="_Toc437858221"/>
      <w:bookmarkStart w:id="239" w:name="_Toc437700951"/>
      <w:bookmarkStart w:id="240" w:name="_Toc437857465"/>
      <w:bookmarkStart w:id="241" w:name="_Toc437857547"/>
      <w:bookmarkStart w:id="242" w:name="_Toc437857690"/>
      <w:bookmarkStart w:id="243" w:name="_Toc437857823"/>
      <w:bookmarkStart w:id="244" w:name="_Toc437858222"/>
      <w:bookmarkStart w:id="245" w:name="_Toc275950403"/>
      <w:bookmarkStart w:id="246" w:name="_Toc275950483"/>
      <w:bookmarkStart w:id="247" w:name="_Toc275950560"/>
      <w:bookmarkStart w:id="248" w:name="_Toc275950637"/>
      <w:bookmarkStart w:id="249" w:name="_Toc275959424"/>
      <w:bookmarkStart w:id="250" w:name="_Toc276029560"/>
      <w:bookmarkStart w:id="251" w:name="_Toc285635071"/>
      <w:bookmarkStart w:id="252" w:name="_Toc285640321"/>
      <w:bookmarkStart w:id="253" w:name="_Toc285640394"/>
      <w:bookmarkStart w:id="254" w:name="_Toc275950404"/>
      <w:bookmarkStart w:id="255" w:name="_Toc275950484"/>
      <w:bookmarkStart w:id="256" w:name="_Toc275950561"/>
      <w:bookmarkStart w:id="257" w:name="_Toc275950638"/>
      <w:bookmarkStart w:id="258" w:name="_Toc275959425"/>
      <w:bookmarkStart w:id="259" w:name="_Toc276029561"/>
      <w:bookmarkStart w:id="260" w:name="_Toc285635072"/>
      <w:bookmarkStart w:id="261" w:name="_Toc285640322"/>
      <w:bookmarkStart w:id="262" w:name="_Toc285640395"/>
      <w:bookmarkStart w:id="263" w:name="_Toc276029562"/>
      <w:bookmarkStart w:id="264" w:name="_Toc285640396"/>
      <w:bookmarkStart w:id="265" w:name="_Toc389044843"/>
      <w:bookmarkStart w:id="266" w:name="_Toc437948608"/>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r w:rsidRPr="008350BF">
        <w:lastRenderedPageBreak/>
        <w:t>Delivering the Vision</w:t>
      </w:r>
      <w:bookmarkEnd w:id="263"/>
      <w:bookmarkEnd w:id="264"/>
      <w:bookmarkEnd w:id="265"/>
      <w:bookmarkEnd w:id="266"/>
    </w:p>
    <w:p w:rsidR="00752339" w:rsidRPr="008350BF" w:rsidRDefault="00752339" w:rsidP="00F25FE4">
      <w:pPr>
        <w:spacing w:after="120"/>
      </w:pPr>
      <w:r w:rsidRPr="008350BF">
        <w:t xml:space="preserve">Part 3 </w:t>
      </w:r>
      <w:r w:rsidR="00E60E35" w:rsidRPr="008350BF">
        <w:t xml:space="preserve">has </w:t>
      </w:r>
      <w:r w:rsidRPr="008350BF">
        <w:t>identifie</w:t>
      </w:r>
      <w:r w:rsidR="00E60E35" w:rsidRPr="008350BF">
        <w:t>d</w:t>
      </w:r>
      <w:r w:rsidRPr="008350BF">
        <w:t xml:space="preserve"> the strategies and key actions that </w:t>
      </w:r>
      <w:r w:rsidR="00500563" w:rsidRPr="008350BF">
        <w:t xml:space="preserve">will be </w:t>
      </w:r>
      <w:r w:rsidRPr="008350BF">
        <w:t>implemented to achieve the goal</w:t>
      </w:r>
      <w:r w:rsidR="009461C8">
        <w:t xml:space="preserve"> and outcomes of the FSS. This P</w:t>
      </w:r>
      <w:r w:rsidRPr="008350BF">
        <w:t xml:space="preserve">art </w:t>
      </w:r>
      <w:r w:rsidR="00500563" w:rsidRPr="008350BF">
        <w:t xml:space="preserve">4 </w:t>
      </w:r>
      <w:r w:rsidR="009461C8">
        <w:t xml:space="preserve">describes the mechanisms by which </w:t>
      </w:r>
      <w:r w:rsidRPr="008350BF">
        <w:t xml:space="preserve">these strategies </w:t>
      </w:r>
      <w:r w:rsidR="00E60E35" w:rsidRPr="008350BF">
        <w:t xml:space="preserve">and actions </w:t>
      </w:r>
      <w:r w:rsidRPr="008350BF">
        <w:t>will be implemented</w:t>
      </w:r>
      <w:r w:rsidR="009461C8">
        <w:t xml:space="preserve">. This includes: </w:t>
      </w:r>
      <w:r w:rsidR="005A7CF4" w:rsidRPr="008350BF">
        <w:t xml:space="preserve">Part </w:t>
      </w:r>
      <w:fldSimple w:instr=" REF _Ref393293199 \w \h  \* MERGEFORMAT ">
        <w:r w:rsidR="00C74971">
          <w:t>4.1</w:t>
        </w:r>
      </w:fldSimple>
      <w:r w:rsidR="005A7CF4" w:rsidRPr="008350BF">
        <w:t xml:space="preserve"> the </w:t>
      </w:r>
      <w:r w:rsidR="009461C8">
        <w:t xml:space="preserve">key </w:t>
      </w:r>
      <w:r w:rsidR="005A7CF4" w:rsidRPr="008350BF">
        <w:t>principles that underlie the</w:t>
      </w:r>
      <w:r w:rsidR="009461C8">
        <w:t>ir</w:t>
      </w:r>
      <w:r w:rsidR="005A7CF4" w:rsidRPr="008350BF">
        <w:t xml:space="preserve"> implementation</w:t>
      </w:r>
      <w:r w:rsidR="009461C8">
        <w:t xml:space="preserve">; </w:t>
      </w:r>
      <w:r w:rsidR="005A7CF4" w:rsidRPr="008350BF">
        <w:t xml:space="preserve">Part </w:t>
      </w:r>
      <w:fldSimple w:instr=" REF _Ref393293267 \r \h  \* MERGEFORMAT ">
        <w:r w:rsidR="00C74971">
          <w:t>4.2</w:t>
        </w:r>
      </w:fldSimple>
      <w:r w:rsidR="005A7CF4" w:rsidRPr="008350BF">
        <w:t xml:space="preserve"> the institutional responsibilities for </w:t>
      </w:r>
      <w:r w:rsidR="009461C8">
        <w:t xml:space="preserve">implementing </w:t>
      </w:r>
      <w:r w:rsidR="005A7CF4" w:rsidRPr="008350BF">
        <w:t>different aspectsand Part 4.3 the key approaches that will be adopted – based on international good practice and past experience</w:t>
      </w:r>
      <w:r w:rsidR="009461C8">
        <w:t xml:space="preserve"> from Nepal</w:t>
      </w:r>
      <w:r w:rsidR="005A7CF4" w:rsidRPr="008350BF">
        <w:t>.</w:t>
      </w:r>
    </w:p>
    <w:p w:rsidR="00951E32" w:rsidRPr="008350BF" w:rsidRDefault="00951E32" w:rsidP="00951E32">
      <w:pPr>
        <w:pStyle w:val="Heading2"/>
        <w:numPr>
          <w:ilvl w:val="1"/>
          <w:numId w:val="13"/>
        </w:numPr>
      </w:pPr>
      <w:bookmarkStart w:id="267" w:name="_Toc389044844"/>
      <w:bookmarkStart w:id="268" w:name="_Ref393293199"/>
      <w:bookmarkStart w:id="269" w:name="_Toc437948609"/>
      <w:r w:rsidRPr="008350BF">
        <w:t>Principles</w:t>
      </w:r>
      <w:bookmarkEnd w:id="267"/>
      <w:bookmarkEnd w:id="268"/>
      <w:bookmarkEnd w:id="269"/>
    </w:p>
    <w:p w:rsidR="0087338F" w:rsidRDefault="000C38F8">
      <w:pPr>
        <w:ind w:left="576" w:hanging="576"/>
        <w:rPr>
          <w:szCs w:val="28"/>
        </w:rPr>
      </w:pPr>
      <w:r>
        <w:rPr>
          <w:b/>
          <w:bCs/>
          <w:sz w:val="28"/>
          <w:szCs w:val="28"/>
        </w:rPr>
        <w:t>A</w:t>
      </w:r>
      <w:r w:rsidR="009975B6">
        <w:rPr>
          <w:b/>
          <w:bCs/>
          <w:sz w:val="28"/>
          <w:szCs w:val="28"/>
        </w:rPr>
        <w:t xml:space="preserve">. </w:t>
      </w:r>
      <w:r w:rsidR="00BD606A" w:rsidRPr="00BD606A">
        <w:rPr>
          <w:b/>
          <w:bCs/>
          <w:sz w:val="28"/>
          <w:szCs w:val="28"/>
        </w:rPr>
        <w:t>Participation</w:t>
      </w:r>
    </w:p>
    <w:p w:rsidR="005A7CF4" w:rsidRPr="008350BF" w:rsidRDefault="005A7CF4" w:rsidP="00F25FE4">
      <w:pPr>
        <w:spacing w:after="120"/>
      </w:pPr>
      <w:r w:rsidRPr="008350BF">
        <w:t xml:space="preserve">The need </w:t>
      </w:r>
      <w:r w:rsidR="009461C8">
        <w:t xml:space="preserve">for </w:t>
      </w:r>
      <w:r w:rsidRPr="008350BF">
        <w:t>participatory processes for ensuring effective and meaningful stakeholder eng</w:t>
      </w:r>
      <w:r w:rsidR="002D64DC" w:rsidRPr="008350BF">
        <w:t>agement is well-</w:t>
      </w:r>
      <w:r w:rsidRPr="008350BF">
        <w:t xml:space="preserve">established in Nepal’s forestry sector for the implementation of forest management </w:t>
      </w:r>
      <w:r w:rsidR="002D64DC" w:rsidRPr="008350BF">
        <w:t xml:space="preserve">actions </w:t>
      </w:r>
      <w:r w:rsidRPr="008350BF">
        <w:t xml:space="preserve">at grass roots level through the various community-based management modalities. It is less </w:t>
      </w:r>
      <w:r w:rsidR="002D64DC" w:rsidRPr="008350BF">
        <w:t xml:space="preserve">well </w:t>
      </w:r>
      <w:r w:rsidRPr="008350BF">
        <w:t xml:space="preserve">established as a means for crafting policies and implementing actions </w:t>
      </w:r>
      <w:r w:rsidR="002D64DC" w:rsidRPr="008350BF">
        <w:t xml:space="preserve">for </w:t>
      </w:r>
      <w:r w:rsidRPr="008350BF">
        <w:t xml:space="preserve">sector reform. </w:t>
      </w:r>
      <w:r w:rsidR="00F25FE4" w:rsidRPr="008350BF">
        <w:t xml:space="preserve">As a </w:t>
      </w:r>
      <w:r w:rsidR="009461C8">
        <w:t xml:space="preserve">broad </w:t>
      </w:r>
      <w:r w:rsidR="00F25FE4" w:rsidRPr="008350BF">
        <w:t>implementation principle, participatory processes will be used for all appropriate actions required in all 7 key thematic areas</w:t>
      </w:r>
      <w:r w:rsidR="002D64DC" w:rsidRPr="008350BF">
        <w:t xml:space="preserve"> to ensure transparency and to incorporate the views of different stakeholder grou</w:t>
      </w:r>
      <w:r w:rsidR="009461C8">
        <w:t>ps and to ensure their commitment to effective delivery.</w:t>
      </w:r>
    </w:p>
    <w:p w:rsidR="0087338F" w:rsidRDefault="000C38F8">
      <w:pPr>
        <w:ind w:left="576" w:hanging="576"/>
        <w:rPr>
          <w:szCs w:val="28"/>
        </w:rPr>
      </w:pPr>
      <w:r>
        <w:rPr>
          <w:b/>
          <w:bCs/>
          <w:sz w:val="28"/>
          <w:szCs w:val="28"/>
        </w:rPr>
        <w:t xml:space="preserve">B. </w:t>
      </w:r>
      <w:r w:rsidR="00BD606A" w:rsidRPr="00BD606A">
        <w:rPr>
          <w:b/>
          <w:bCs/>
          <w:sz w:val="28"/>
          <w:szCs w:val="28"/>
        </w:rPr>
        <w:t>Informing and guiding</w:t>
      </w:r>
    </w:p>
    <w:p w:rsidR="002D64DC" w:rsidRPr="008350BF" w:rsidRDefault="002D64DC" w:rsidP="005460B2">
      <w:pPr>
        <w:spacing w:after="120"/>
      </w:pPr>
      <w:r w:rsidRPr="008350BF">
        <w:t xml:space="preserve">The role of </w:t>
      </w:r>
      <w:r w:rsidR="009461C8">
        <w:t xml:space="preserve">government </w:t>
      </w:r>
      <w:r w:rsidRPr="008350BF">
        <w:t xml:space="preserve">forestry agencies </w:t>
      </w:r>
      <w:r w:rsidR="009461C8">
        <w:t xml:space="preserve">in Nepal </w:t>
      </w:r>
      <w:r w:rsidRPr="008350BF">
        <w:t xml:space="preserve">has traditionally been one of </w:t>
      </w:r>
      <w:r w:rsidR="009461C8">
        <w:t xml:space="preserve">broad control over all aspects of the forestry sector including the direct </w:t>
      </w:r>
      <w:r w:rsidRPr="008350BF">
        <w:t>implement</w:t>
      </w:r>
      <w:r w:rsidR="009461C8">
        <w:t>at</w:t>
      </w:r>
      <w:r w:rsidRPr="008350BF">
        <w:t>i</w:t>
      </w:r>
      <w:r w:rsidR="009461C8">
        <w:t xml:space="preserve">on of </w:t>
      </w:r>
      <w:r w:rsidRPr="008350BF">
        <w:t xml:space="preserve">forest management </w:t>
      </w:r>
      <w:r w:rsidR="009461C8">
        <w:t xml:space="preserve">actions. Only </w:t>
      </w:r>
      <w:r w:rsidR="00E60322">
        <w:t>a</w:t>
      </w:r>
      <w:r w:rsidR="00E60322" w:rsidRPr="008350BF">
        <w:t xml:space="preserve"> relatively limited range of management functions </w:t>
      </w:r>
      <w:r w:rsidR="00E60322">
        <w:t>was</w:t>
      </w:r>
      <w:r w:rsidRPr="008350BF">
        <w:t xml:space="preserve">devolved to other organisations in the </w:t>
      </w:r>
      <w:r w:rsidRPr="009461C8">
        <w:t xml:space="preserve">forestry sector. </w:t>
      </w:r>
      <w:r w:rsidR="009461C8" w:rsidRPr="009461C8">
        <w:t xml:space="preserve">There was a </w:t>
      </w:r>
      <w:r w:rsidRPr="009461C8">
        <w:t xml:space="preserve">gradual shift in this </w:t>
      </w:r>
      <w:r w:rsidR="009461C8" w:rsidRPr="009461C8">
        <w:t xml:space="preserve">position </w:t>
      </w:r>
      <w:r w:rsidR="0013274F">
        <w:t xml:space="preserve">during </w:t>
      </w:r>
      <w:r w:rsidRPr="009461C8">
        <w:t xml:space="preserve">MPFS implementation </w:t>
      </w:r>
      <w:r w:rsidR="009461C8" w:rsidRPr="009461C8">
        <w:t>and</w:t>
      </w:r>
      <w:r w:rsidRPr="008350BF">
        <w:t xml:space="preserve">forest management </w:t>
      </w:r>
      <w:r w:rsidR="009461C8">
        <w:t xml:space="preserve">and other </w:t>
      </w:r>
      <w:r w:rsidRPr="008350BF">
        <w:t xml:space="preserve">functions (and responsibilities) </w:t>
      </w:r>
      <w:r w:rsidR="0013274F">
        <w:t xml:space="preserve">were </w:t>
      </w:r>
      <w:r w:rsidR="005460B2" w:rsidRPr="008350BF">
        <w:t xml:space="preserve">increasingly </w:t>
      </w:r>
      <w:r w:rsidRPr="008350BF">
        <w:t xml:space="preserve">transferred to community </w:t>
      </w:r>
      <w:r w:rsidR="0013274F">
        <w:t xml:space="preserve">and civil society </w:t>
      </w:r>
      <w:r w:rsidRPr="008350BF">
        <w:t xml:space="preserve">organisations </w:t>
      </w:r>
      <w:r w:rsidR="0013274F">
        <w:t xml:space="preserve">as their capacities and skills improved. </w:t>
      </w:r>
      <w:r w:rsidRPr="008350BF">
        <w:t xml:space="preserve">This </w:t>
      </w:r>
      <w:r w:rsidR="00E60322">
        <w:t>principle</w:t>
      </w:r>
      <w:r w:rsidRPr="008350BF">
        <w:t xml:space="preserve"> will be continued and extended with </w:t>
      </w:r>
      <w:r w:rsidR="0013274F">
        <w:t xml:space="preserve">government </w:t>
      </w:r>
      <w:r w:rsidRPr="008350BF">
        <w:t xml:space="preserve">forest agencies shifting </w:t>
      </w:r>
      <w:r w:rsidR="0013274F">
        <w:t xml:space="preserve">more </w:t>
      </w:r>
      <w:r w:rsidRPr="008350BF">
        <w:t>towards</w:t>
      </w:r>
      <w:r w:rsidR="005460B2" w:rsidRPr="008350BF">
        <w:t xml:space="preserve"> a</w:t>
      </w:r>
      <w:r w:rsidR="0013274F">
        <w:t xml:space="preserve"> role of </w:t>
      </w:r>
      <w:r w:rsidRPr="008350BF">
        <w:t xml:space="preserve">informing and guiding whilst </w:t>
      </w:r>
      <w:r w:rsidR="0013274F">
        <w:t xml:space="preserve">many </w:t>
      </w:r>
      <w:r w:rsidRPr="008350BF">
        <w:t xml:space="preserve">forest management functions </w:t>
      </w:r>
      <w:r w:rsidR="00206AD2" w:rsidRPr="008350BF">
        <w:t xml:space="preserve">will increasingly </w:t>
      </w:r>
      <w:r w:rsidR="00206AD2">
        <w:t xml:space="preserve">be </w:t>
      </w:r>
      <w:r w:rsidR="00206AD2" w:rsidRPr="008350BF">
        <w:t>handed over to community organisations</w:t>
      </w:r>
      <w:r w:rsidR="0013274F">
        <w:t>and other service function</w:t>
      </w:r>
      <w:r w:rsidR="00206AD2">
        <w:t>s</w:t>
      </w:r>
      <w:r w:rsidR="0013274F">
        <w:t xml:space="preserve"> in the forestry sector</w:t>
      </w:r>
      <w:r w:rsidR="00206AD2">
        <w:t xml:space="preserve"> will be rolled out to</w:t>
      </w:r>
      <w:r w:rsidR="0013274F">
        <w:t>, civil society</w:t>
      </w:r>
      <w:r w:rsidRPr="008350BF">
        <w:t xml:space="preserve"> and/or </w:t>
      </w:r>
      <w:r w:rsidR="0013274F">
        <w:t xml:space="preserve">the </w:t>
      </w:r>
      <w:r w:rsidRPr="008350BF">
        <w:t xml:space="preserve">private sector often on the basis of formal partnership agreements. </w:t>
      </w:r>
    </w:p>
    <w:p w:rsidR="0087338F" w:rsidRDefault="000C38F8">
      <w:pPr>
        <w:ind w:left="576" w:hanging="576"/>
        <w:rPr>
          <w:szCs w:val="28"/>
        </w:rPr>
      </w:pPr>
      <w:r>
        <w:rPr>
          <w:b/>
          <w:bCs/>
          <w:sz w:val="28"/>
          <w:szCs w:val="28"/>
        </w:rPr>
        <w:t xml:space="preserve">C. </w:t>
      </w:r>
      <w:r w:rsidR="00BD606A" w:rsidRPr="00BD606A">
        <w:rPr>
          <w:b/>
          <w:bCs/>
          <w:sz w:val="28"/>
          <w:szCs w:val="28"/>
        </w:rPr>
        <w:t>Regulating</w:t>
      </w:r>
    </w:p>
    <w:p w:rsidR="005460B2" w:rsidRPr="008350BF" w:rsidRDefault="005460B2" w:rsidP="005460B2">
      <w:pPr>
        <w:spacing w:after="120"/>
      </w:pPr>
      <w:r w:rsidRPr="008350BF">
        <w:t xml:space="preserve">A key role of </w:t>
      </w:r>
      <w:r w:rsidR="0013274F">
        <w:t xml:space="preserve">government </w:t>
      </w:r>
      <w:r w:rsidRPr="008350BF">
        <w:t xml:space="preserve">forestry agencies is to create an enabling environment that will allow the aims and outcomes to be achieved. This critical regulatory role will remain a primary function of MFSC during </w:t>
      </w:r>
      <w:r w:rsidR="00E60322">
        <w:t xml:space="preserve">the </w:t>
      </w:r>
      <w:r w:rsidRPr="008350BF">
        <w:t xml:space="preserve">implementation although </w:t>
      </w:r>
      <w:r w:rsidR="0013274F">
        <w:t xml:space="preserve">there will be </w:t>
      </w:r>
      <w:r w:rsidRPr="008350BF">
        <w:t>a shift towards greater participation o</w:t>
      </w:r>
      <w:r w:rsidR="0013274F">
        <w:t>f</w:t>
      </w:r>
      <w:r w:rsidRPr="008350BF">
        <w:t xml:space="preserve"> stakeholders </w:t>
      </w:r>
      <w:r w:rsidR="0013274F">
        <w:t xml:space="preserve">with government agencies </w:t>
      </w:r>
      <w:r w:rsidRPr="008350BF">
        <w:t>in crafting policies and monitoring their progress</w:t>
      </w:r>
      <w:r w:rsidR="0013274F">
        <w:t xml:space="preserve">. In addition, there will be a </w:t>
      </w:r>
      <w:r w:rsidRPr="008350BF">
        <w:t xml:space="preserve">shift towards greater levels of cross-sector coordination </w:t>
      </w:r>
      <w:r w:rsidR="008C1C0B">
        <w:t>for achieving outcome.</w:t>
      </w:r>
      <w:r w:rsidRPr="008350BF">
        <w:t>–</w:t>
      </w:r>
    </w:p>
    <w:p w:rsidR="0087338F" w:rsidRDefault="000C38F8">
      <w:pPr>
        <w:ind w:left="576" w:hanging="576"/>
        <w:rPr>
          <w:szCs w:val="28"/>
        </w:rPr>
      </w:pPr>
      <w:r>
        <w:rPr>
          <w:b/>
          <w:bCs/>
          <w:sz w:val="28"/>
          <w:szCs w:val="28"/>
        </w:rPr>
        <w:t xml:space="preserve">D. </w:t>
      </w:r>
      <w:r w:rsidR="00BD606A" w:rsidRPr="00BD606A">
        <w:rPr>
          <w:b/>
          <w:bCs/>
          <w:sz w:val="28"/>
          <w:szCs w:val="28"/>
        </w:rPr>
        <w:t>Clarifying roles and responsibilities</w:t>
      </w:r>
    </w:p>
    <w:p w:rsidR="005460B2" w:rsidRPr="008350BF" w:rsidRDefault="005460B2" w:rsidP="005460B2">
      <w:pPr>
        <w:spacing w:after="120"/>
      </w:pPr>
      <w:r w:rsidRPr="008350BF">
        <w:t xml:space="preserve">Critical to the wider involvement of different actors and stakeholders in the forestry sector (the multi-stakeholder approach) is the clear definition and acceptance </w:t>
      </w:r>
      <w:r w:rsidR="0025439B" w:rsidRPr="008350BF">
        <w:t xml:space="preserve">of </w:t>
      </w:r>
      <w:r w:rsidR="0013274F">
        <w:t xml:space="preserve">roles and responsibilities by all </w:t>
      </w:r>
      <w:r w:rsidRPr="008350BF">
        <w:t>stakeholder</w:t>
      </w:r>
      <w:r w:rsidR="0013274F">
        <w:t xml:space="preserve"> groupsincluding </w:t>
      </w:r>
      <w:r w:rsidRPr="008350BF">
        <w:t>government, civil society, the private sector and communities</w:t>
      </w:r>
      <w:r w:rsidR="0013274F">
        <w:t xml:space="preserve">. Each has a </w:t>
      </w:r>
      <w:r w:rsidRPr="008350BF">
        <w:t xml:space="preserve">distinct and </w:t>
      </w:r>
      <w:r w:rsidR="0013274F">
        <w:t xml:space="preserve">complementary role to play. </w:t>
      </w:r>
      <w:r w:rsidRPr="008350BF">
        <w:t>Whilst implementing the FSS, clear roles for the diverse range of stakeholder groups in the forestry sector will be created – building on previous experience</w:t>
      </w:r>
      <w:r w:rsidR="0025439B" w:rsidRPr="008350BF">
        <w:t>s</w:t>
      </w:r>
      <w:r w:rsidRPr="008350BF">
        <w:t xml:space="preserve"> and on their respective capacities and </w:t>
      </w:r>
      <w:r w:rsidR="0025439B" w:rsidRPr="008350BF">
        <w:t>preferences.</w:t>
      </w:r>
    </w:p>
    <w:p w:rsidR="0087338F" w:rsidRDefault="000C38F8">
      <w:pPr>
        <w:ind w:left="576" w:hanging="576"/>
        <w:rPr>
          <w:szCs w:val="28"/>
        </w:rPr>
      </w:pPr>
      <w:r>
        <w:rPr>
          <w:b/>
          <w:bCs/>
          <w:sz w:val="28"/>
          <w:szCs w:val="28"/>
        </w:rPr>
        <w:t xml:space="preserve">E. </w:t>
      </w:r>
      <w:r w:rsidR="00BD606A" w:rsidRPr="00BD606A">
        <w:rPr>
          <w:b/>
          <w:bCs/>
          <w:sz w:val="28"/>
          <w:szCs w:val="28"/>
        </w:rPr>
        <w:t>Leadership by government - ownership by all stakeholders</w:t>
      </w:r>
    </w:p>
    <w:p w:rsidR="0025439B" w:rsidRPr="008350BF" w:rsidRDefault="00BC6C71" w:rsidP="00CB2E10">
      <w:pPr>
        <w:spacing w:after="120"/>
      </w:pPr>
      <w:r w:rsidRPr="008350BF">
        <w:t>The FSS has been prepared through a process of consultation and engagement of all stakeholders in the forestry sector and it identifies roles for multiple stakeholders</w:t>
      </w:r>
      <w:r w:rsidR="0013274F">
        <w:t xml:space="preserve"> in its implementation</w:t>
      </w:r>
      <w:r w:rsidRPr="008350BF">
        <w:t xml:space="preserve">. Ownership of FSS is therefore by all stakeholders. </w:t>
      </w:r>
      <w:r w:rsidR="0025439B" w:rsidRPr="008350BF">
        <w:t>At the same time it is expected that government forestry agencies (</w:t>
      </w:r>
      <w:r w:rsidRPr="008350BF">
        <w:t xml:space="preserve">mainly </w:t>
      </w:r>
      <w:r w:rsidR="0025439B" w:rsidRPr="008350BF">
        <w:t xml:space="preserve">MFSC and its </w:t>
      </w:r>
      <w:r w:rsidR="00C04484">
        <w:t>subsidiaries</w:t>
      </w:r>
      <w:r w:rsidR="0025439B" w:rsidRPr="008350BF">
        <w:t xml:space="preserve">) </w:t>
      </w:r>
      <w:r w:rsidR="001E6103" w:rsidRPr="008350BF">
        <w:t xml:space="preserve">will take </w:t>
      </w:r>
      <w:r w:rsidR="0025439B" w:rsidRPr="008350BF">
        <w:t xml:space="preserve">a leadership </w:t>
      </w:r>
      <w:r w:rsidR="009479BD">
        <w:t xml:space="preserve">and coordination </w:t>
      </w:r>
      <w:r w:rsidR="0025439B" w:rsidRPr="008350BF">
        <w:t xml:space="preserve">role to ensure that the planned strategic actions in the 7 key thematic areas </w:t>
      </w:r>
      <w:r w:rsidR="001E6103" w:rsidRPr="008350BF">
        <w:t xml:space="preserve">take place </w:t>
      </w:r>
      <w:r w:rsidR="0025439B" w:rsidRPr="008350BF">
        <w:t xml:space="preserve">and that an enabling environment consisting of policies, regulations, guidelines and procedures is put in place to </w:t>
      </w:r>
      <w:r w:rsidR="001E6103" w:rsidRPr="008350BF">
        <w:t>facilitate th</w:t>
      </w:r>
      <w:r w:rsidR="00A44FA5">
        <w:t>e process</w:t>
      </w:r>
      <w:r w:rsidR="001E6103" w:rsidRPr="008350BF">
        <w:t xml:space="preserve">. </w:t>
      </w:r>
      <w:r w:rsidR="00E60322" w:rsidRPr="008350BF">
        <w:t xml:space="preserve">Strengthening theNational Forestry Forum as the key multi-stakeholder body for carrying out various </w:t>
      </w:r>
      <w:r w:rsidR="00E60322" w:rsidRPr="008350BF">
        <w:lastRenderedPageBreak/>
        <w:t>activities including monitoring and evaluating progress with FSS and for determining critical issues and direction changes if required will ensure ownership and accountability</w:t>
      </w:r>
      <w:r w:rsidR="00F870C1" w:rsidRPr="008350BF">
        <w:t>.</w:t>
      </w:r>
    </w:p>
    <w:p w:rsidR="0087338F" w:rsidRDefault="000C38F8">
      <w:pPr>
        <w:ind w:left="576" w:hanging="576"/>
        <w:rPr>
          <w:szCs w:val="28"/>
        </w:rPr>
      </w:pPr>
      <w:r>
        <w:rPr>
          <w:b/>
          <w:bCs/>
          <w:sz w:val="28"/>
          <w:szCs w:val="28"/>
        </w:rPr>
        <w:t xml:space="preserve">F. </w:t>
      </w:r>
      <w:r w:rsidR="00BD606A" w:rsidRPr="00BD606A">
        <w:rPr>
          <w:b/>
          <w:bCs/>
          <w:sz w:val="28"/>
          <w:szCs w:val="28"/>
        </w:rPr>
        <w:t>Working through partnerships and with service providers</w:t>
      </w:r>
    </w:p>
    <w:p w:rsidR="00CB2E10" w:rsidRPr="008350BF" w:rsidRDefault="00251C2A" w:rsidP="005E40D4">
      <w:pPr>
        <w:spacing w:after="120"/>
      </w:pPr>
      <w:r w:rsidRPr="008350BF">
        <w:t xml:space="preserve">Partnership working is an important and distinctive principle of FSS.  </w:t>
      </w:r>
      <w:r w:rsidR="00304527">
        <w:t>P</w:t>
      </w:r>
      <w:r w:rsidRPr="008350BF">
        <w:t xml:space="preserve">artnership working </w:t>
      </w:r>
      <w:r w:rsidR="00304527">
        <w:t xml:space="preserve">approach </w:t>
      </w:r>
      <w:r w:rsidRPr="008350BF">
        <w:t>recognises that multiple inputs and responsibilities from different stakeholder</w:t>
      </w:r>
      <w:r w:rsidR="005E40D4" w:rsidRPr="008350BF">
        <w:t xml:space="preserve">scan </w:t>
      </w:r>
      <w:r w:rsidR="00F40BD1">
        <w:t xml:space="preserve">create </w:t>
      </w:r>
      <w:r w:rsidR="00F40BD1" w:rsidRPr="008350BF">
        <w:t>synergy</w:t>
      </w:r>
      <w:r w:rsidRPr="008350BF">
        <w:t>to achieve the desired outcomes. Different types of partnership arrangement will be put in place and supported for different purposes including for implementation and service provision.</w:t>
      </w:r>
      <w:r w:rsidR="0013274F" w:rsidRPr="00E60322">
        <w:rPr>
          <w:color w:val="FF0000"/>
          <w:highlight w:val="yellow"/>
        </w:rPr>
        <w:t>Part 4.2</w:t>
      </w:r>
      <w:r w:rsidR="0013274F">
        <w:t xml:space="preserve"> identifies potential partnerships for different key thematic areas – although others may be derived in future.</w:t>
      </w:r>
    </w:p>
    <w:p w:rsidR="0087338F" w:rsidRDefault="000C38F8">
      <w:pPr>
        <w:ind w:left="576" w:hanging="576"/>
        <w:rPr>
          <w:szCs w:val="28"/>
        </w:rPr>
      </w:pPr>
      <w:r>
        <w:rPr>
          <w:b/>
          <w:bCs/>
          <w:sz w:val="28"/>
          <w:szCs w:val="28"/>
        </w:rPr>
        <w:t xml:space="preserve">G. </w:t>
      </w:r>
      <w:r w:rsidR="00BD606A" w:rsidRPr="00BD606A">
        <w:rPr>
          <w:b/>
          <w:bCs/>
          <w:sz w:val="28"/>
          <w:szCs w:val="28"/>
        </w:rPr>
        <w:t>Cross-sectoral working and harmonisation</w:t>
      </w:r>
    </w:p>
    <w:p w:rsidR="00505E33" w:rsidRPr="008350BF" w:rsidRDefault="00CB2E10" w:rsidP="00251C2A">
      <w:pPr>
        <w:spacing w:after="120"/>
      </w:pPr>
      <w:r w:rsidRPr="008350BF">
        <w:t xml:space="preserve">FSS is affected </w:t>
      </w:r>
      <w:r w:rsidR="009479BD">
        <w:t xml:space="preserve">and influenced </w:t>
      </w:r>
      <w:r w:rsidRPr="008350BF">
        <w:t xml:space="preserve">by the strategies and policies of many other sectors and in turn it has implications for other sector strategies (see Annex 5). Cross-sectoral working and harmonisation is therefore a critically important principle for FSS to ensure that planned strategic actions can be implemented without conflicting </w:t>
      </w:r>
      <w:r w:rsidR="00251C2A" w:rsidRPr="008350BF">
        <w:t xml:space="preserve">or contradicting those of </w:t>
      </w:r>
      <w:r w:rsidRPr="008350BF">
        <w:t xml:space="preserve">other sectors. The National Planning Commission has overall responsibility for cross-sectoral coordination </w:t>
      </w:r>
      <w:r w:rsidR="003D5658">
        <w:t xml:space="preserve">and </w:t>
      </w:r>
      <w:r w:rsidRPr="008350BF">
        <w:t>within FSS</w:t>
      </w:r>
      <w:r w:rsidR="00251C2A" w:rsidRPr="008350BF">
        <w:t>,</w:t>
      </w:r>
      <w:r w:rsidRPr="008350BF">
        <w:t xml:space="preserve"> structures and processes have been put in place to ensure better cross-sectoral coordination at dif</w:t>
      </w:r>
      <w:r w:rsidR="00251C2A" w:rsidRPr="008350BF">
        <w:t>ferent levels. At district level DF</w:t>
      </w:r>
      <w:r w:rsidR="00CA423B">
        <w:t>S</w:t>
      </w:r>
      <w:r w:rsidR="00251C2A" w:rsidRPr="008350BF">
        <w:t xml:space="preserve">CCs will ensure cross-sectoral working largely for local implementation of strategic actions. At central level </w:t>
      </w:r>
      <w:r w:rsidR="00C733FE">
        <w:t>National Forestry Forum</w:t>
      </w:r>
      <w:r w:rsidR="00251C2A" w:rsidRPr="008350BF">
        <w:t xml:space="preserve"> and </w:t>
      </w:r>
      <w:r w:rsidR="009479BD">
        <w:t xml:space="preserve">thematic </w:t>
      </w:r>
      <w:r w:rsidR="00251C2A" w:rsidRPr="008350BF">
        <w:t>sub-committees (</w:t>
      </w:r>
      <w:r w:rsidR="009479BD">
        <w:t>or working groups</w:t>
      </w:r>
      <w:r w:rsidR="00251C2A" w:rsidRPr="008350BF">
        <w:t>) will harmonise policies and str</w:t>
      </w:r>
      <w:r w:rsidR="009479BD">
        <w:t>ategies with different sectors and will seek to address inconsistencies and gaps.</w:t>
      </w:r>
    </w:p>
    <w:p w:rsidR="0087338F" w:rsidRDefault="000C38F8">
      <w:pPr>
        <w:ind w:left="576" w:hanging="576"/>
      </w:pPr>
      <w:r>
        <w:rPr>
          <w:b/>
          <w:bCs/>
          <w:sz w:val="28"/>
          <w:szCs w:val="28"/>
        </w:rPr>
        <w:t xml:space="preserve">H. </w:t>
      </w:r>
      <w:r w:rsidR="00BD606A" w:rsidRPr="00BD606A">
        <w:rPr>
          <w:b/>
          <w:bCs/>
          <w:sz w:val="28"/>
          <w:szCs w:val="28"/>
        </w:rPr>
        <w:t>Financing and creating incentives</w:t>
      </w:r>
    </w:p>
    <w:p w:rsidR="005E40D4" w:rsidRPr="00932D0A" w:rsidRDefault="005E40D4" w:rsidP="005E40D4">
      <w:pPr>
        <w:spacing w:after="120"/>
        <w:rPr>
          <w:color w:val="FF0000"/>
        </w:rPr>
      </w:pPr>
      <w:r w:rsidRPr="008350BF">
        <w:t>Financial resources will be required to enable the FSS to be implemented as planned</w:t>
      </w:r>
      <w:r w:rsidR="009479BD">
        <w:t xml:space="preserve"> to deliver the outcomes</w:t>
      </w:r>
      <w:r w:rsidRPr="008350BF">
        <w:t>. It is expected that these will come from Government of Nepal, international development partners working in Nepal’s forestry sector, private sector investment and contributions from a range of stakeholder groups working in the forestry sector. For communities and the private sector sufficient incentives will be required to participat</w:t>
      </w:r>
      <w:r w:rsidR="00F807E7">
        <w:t>e in the strategic action</w:t>
      </w:r>
      <w:r w:rsidRPr="008350BF">
        <w:t>. At community level these will largely come through the benefits accruing from the forest products and services produced (and including the economic benefits of creating jobs and enhancing cash incomes). For the private sector</w:t>
      </w:r>
      <w:r w:rsidR="009479BD">
        <w:t>,</w:t>
      </w:r>
      <w:r w:rsidRPr="008350BF">
        <w:t xml:space="preserve"> financial incentives will also come through economic returns from investment (via partnerships) – although where these are insufficient, tax incentives may be created by government as part of the</w:t>
      </w:r>
      <w:r w:rsidR="009479BD">
        <w:t>ir</w:t>
      </w:r>
      <w:r w:rsidRPr="008350BF">
        <w:t xml:space="preserve"> role of putting in place an effective enabling environment. </w:t>
      </w:r>
      <w:r w:rsidR="00BD606A" w:rsidRPr="009A34A9">
        <w:rPr>
          <w:color w:val="000000"/>
        </w:rPr>
        <w:t>External financing by government and international development funding (in the form of programmes and projects) will be largely channelled through an appropriate mechanism with responsibility for directing financial resources for the forestry sector</w:t>
      </w:r>
      <w:r w:rsidR="00233ABF">
        <w:rPr>
          <w:color w:val="000000"/>
        </w:rPr>
        <w:t>.</w:t>
      </w:r>
    </w:p>
    <w:p w:rsidR="005E40D4" w:rsidRPr="008350BF" w:rsidRDefault="005E40D4" w:rsidP="00251C2A">
      <w:pPr>
        <w:spacing w:after="120"/>
      </w:pPr>
    </w:p>
    <w:p w:rsidR="00505E33" w:rsidRPr="008350BF" w:rsidRDefault="00505E33" w:rsidP="00505E33"/>
    <w:p w:rsidR="00505E33" w:rsidRPr="008350BF" w:rsidRDefault="00505E33" w:rsidP="00505E33">
      <w:pPr>
        <w:sectPr w:rsidR="00505E33" w:rsidRPr="008350BF" w:rsidSect="000702CF">
          <w:type w:val="continuous"/>
          <w:pgSz w:w="11906" w:h="16838" w:code="9"/>
          <w:pgMar w:top="1440" w:right="1440" w:bottom="1440" w:left="1440" w:header="1134" w:footer="1163" w:gutter="0"/>
          <w:pgNumType w:start="1"/>
          <w:cols w:space="708"/>
          <w:titlePg/>
          <w:docGrid w:linePitch="360"/>
        </w:sectPr>
      </w:pPr>
    </w:p>
    <w:p w:rsidR="00951E32" w:rsidRPr="008350BF" w:rsidRDefault="00951E32" w:rsidP="00951E32">
      <w:pPr>
        <w:pStyle w:val="Heading2"/>
        <w:numPr>
          <w:ilvl w:val="1"/>
          <w:numId w:val="13"/>
        </w:numPr>
      </w:pPr>
      <w:bookmarkStart w:id="270" w:name="_Ref393293267"/>
      <w:bookmarkStart w:id="271" w:name="_Toc437948610"/>
      <w:r w:rsidRPr="008350BF">
        <w:lastRenderedPageBreak/>
        <w:t>Roles and Responsibilities</w:t>
      </w:r>
      <w:bookmarkEnd w:id="270"/>
      <w:bookmarkEnd w:id="27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2430"/>
        <w:gridCol w:w="2340"/>
        <w:gridCol w:w="3843"/>
        <w:gridCol w:w="3261"/>
      </w:tblGrid>
      <w:tr w:rsidR="00DE077C" w:rsidRPr="008350BF" w:rsidTr="00F90E92">
        <w:tc>
          <w:tcPr>
            <w:tcW w:w="2268" w:type="dxa"/>
            <w:shd w:val="clear" w:color="auto" w:fill="92D050"/>
          </w:tcPr>
          <w:p w:rsidR="00DE077C" w:rsidRPr="00664360" w:rsidRDefault="00BD606A" w:rsidP="00BD0AE0">
            <w:pPr>
              <w:spacing w:after="120"/>
              <w:jc w:val="left"/>
              <w:rPr>
                <w:b/>
                <w:color w:val="000000"/>
              </w:rPr>
            </w:pPr>
            <w:r w:rsidRPr="00BD606A">
              <w:rPr>
                <w:b/>
                <w:color w:val="000000"/>
              </w:rPr>
              <w:t>Key Thematic Area</w:t>
            </w:r>
          </w:p>
        </w:tc>
        <w:tc>
          <w:tcPr>
            <w:tcW w:w="2430" w:type="dxa"/>
            <w:shd w:val="clear" w:color="auto" w:fill="92D050"/>
          </w:tcPr>
          <w:p w:rsidR="00DE077C" w:rsidRPr="00664360" w:rsidRDefault="00BD606A" w:rsidP="00BD0AE0">
            <w:pPr>
              <w:spacing w:after="120"/>
              <w:jc w:val="left"/>
              <w:rPr>
                <w:b/>
                <w:color w:val="000000"/>
              </w:rPr>
            </w:pPr>
            <w:r w:rsidRPr="00BD606A">
              <w:rPr>
                <w:b/>
                <w:color w:val="000000"/>
              </w:rPr>
              <w:t>Sub-theme</w:t>
            </w:r>
          </w:p>
        </w:tc>
        <w:tc>
          <w:tcPr>
            <w:tcW w:w="2340" w:type="dxa"/>
            <w:shd w:val="clear" w:color="auto" w:fill="92D050"/>
          </w:tcPr>
          <w:p w:rsidR="00DE077C" w:rsidRPr="00664360" w:rsidRDefault="00BD606A" w:rsidP="00BD0AE0">
            <w:pPr>
              <w:spacing w:after="120"/>
              <w:jc w:val="left"/>
              <w:rPr>
                <w:b/>
                <w:color w:val="000000"/>
              </w:rPr>
            </w:pPr>
            <w:r w:rsidRPr="00BD606A">
              <w:rPr>
                <w:b/>
                <w:color w:val="000000"/>
              </w:rPr>
              <w:t>Key state actor</w:t>
            </w:r>
          </w:p>
        </w:tc>
        <w:tc>
          <w:tcPr>
            <w:tcW w:w="3843" w:type="dxa"/>
            <w:shd w:val="clear" w:color="auto" w:fill="92D050"/>
          </w:tcPr>
          <w:p w:rsidR="00DE077C" w:rsidRPr="00664360" w:rsidRDefault="00BD606A" w:rsidP="00BD0AE0">
            <w:pPr>
              <w:spacing w:after="120"/>
              <w:jc w:val="left"/>
              <w:rPr>
                <w:b/>
                <w:color w:val="000000"/>
              </w:rPr>
            </w:pPr>
            <w:r w:rsidRPr="00BD606A">
              <w:rPr>
                <w:b/>
                <w:color w:val="000000"/>
              </w:rPr>
              <w:t>Potential partnerships</w:t>
            </w:r>
          </w:p>
        </w:tc>
        <w:tc>
          <w:tcPr>
            <w:tcW w:w="3261" w:type="dxa"/>
            <w:shd w:val="clear" w:color="auto" w:fill="92D050"/>
          </w:tcPr>
          <w:p w:rsidR="00DE077C" w:rsidRPr="00664360" w:rsidRDefault="00BD606A" w:rsidP="00BD0AE0">
            <w:pPr>
              <w:spacing w:after="120"/>
              <w:jc w:val="left"/>
              <w:rPr>
                <w:b/>
                <w:color w:val="000000"/>
              </w:rPr>
            </w:pPr>
            <w:r w:rsidRPr="00BD606A">
              <w:rPr>
                <w:b/>
                <w:color w:val="000000"/>
              </w:rPr>
              <w:t>Cross-sectoral collaboration</w:t>
            </w:r>
          </w:p>
        </w:tc>
      </w:tr>
      <w:tr w:rsidR="00DE077C" w:rsidRPr="008350BF" w:rsidTr="00F90E92">
        <w:trPr>
          <w:trHeight w:val="441"/>
        </w:trPr>
        <w:tc>
          <w:tcPr>
            <w:tcW w:w="2268" w:type="dxa"/>
            <w:vMerge w:val="restart"/>
          </w:tcPr>
          <w:p w:rsidR="00DE077C" w:rsidRPr="00E41A63" w:rsidRDefault="00DE077C" w:rsidP="00323C7B">
            <w:pPr>
              <w:pStyle w:val="MediumGrid1-Accent21"/>
              <w:numPr>
                <w:ilvl w:val="0"/>
                <w:numId w:val="49"/>
              </w:numPr>
              <w:ind w:left="284" w:hanging="284"/>
              <w:rPr>
                <w:rFonts w:cs="Times New Roman"/>
                <w:lang w:bidi="ar-SA"/>
              </w:rPr>
            </w:pPr>
            <w:r w:rsidRPr="00E41A63">
              <w:rPr>
                <w:rFonts w:cs="Times New Roman"/>
                <w:lang w:bidi="ar-SA"/>
              </w:rPr>
              <w:t>Managing Nepal’s forests</w:t>
            </w:r>
          </w:p>
        </w:tc>
        <w:tc>
          <w:tcPr>
            <w:tcW w:w="2430" w:type="dxa"/>
          </w:tcPr>
          <w:p w:rsidR="00DE077C" w:rsidRPr="00E41A63" w:rsidRDefault="00DE077C" w:rsidP="00323C7B">
            <w:pPr>
              <w:pStyle w:val="MediumGrid1-Accent21"/>
              <w:numPr>
                <w:ilvl w:val="0"/>
                <w:numId w:val="50"/>
              </w:numPr>
              <w:rPr>
                <w:rFonts w:cs="Times New Roman"/>
                <w:lang w:bidi="ar-SA"/>
              </w:rPr>
            </w:pPr>
            <w:r w:rsidRPr="00E41A63">
              <w:rPr>
                <w:rFonts w:cs="Times New Roman"/>
                <w:lang w:bidi="ar-SA"/>
              </w:rPr>
              <w:t>Community-based forest management</w:t>
            </w:r>
          </w:p>
        </w:tc>
        <w:tc>
          <w:tcPr>
            <w:tcW w:w="2340" w:type="dxa"/>
          </w:tcPr>
          <w:p w:rsidR="009C7B2C" w:rsidRPr="008350BF" w:rsidRDefault="009C7B2C" w:rsidP="006E0664">
            <w:pPr>
              <w:jc w:val="left"/>
            </w:pPr>
            <w:r w:rsidRPr="008350BF">
              <w:t xml:space="preserve">MFSC; </w:t>
            </w:r>
            <w:r w:rsidR="006E0664">
              <w:t xml:space="preserve">DOF, DNPWC </w:t>
            </w:r>
          </w:p>
        </w:tc>
        <w:tc>
          <w:tcPr>
            <w:tcW w:w="3843" w:type="dxa"/>
          </w:tcPr>
          <w:p w:rsidR="00DE077C" w:rsidRPr="008350BF" w:rsidRDefault="0055192D" w:rsidP="00BD0AE0">
            <w:pPr>
              <w:jc w:val="left"/>
            </w:pPr>
            <w:r w:rsidRPr="008350BF">
              <w:t>State-</w:t>
            </w:r>
            <w:r w:rsidR="009C7B2C" w:rsidRPr="008350BF">
              <w:t>community (for all modalities of community-based forest management)</w:t>
            </w:r>
          </w:p>
          <w:p w:rsidR="009C7B2C" w:rsidRPr="008350BF" w:rsidRDefault="009C7B2C" w:rsidP="00BD0AE0">
            <w:pPr>
              <w:jc w:val="left"/>
            </w:pPr>
            <w:r w:rsidRPr="008350BF">
              <w:t>Community-private (for all modalities for investment, enterprise, product sales and marketing)</w:t>
            </w:r>
          </w:p>
          <w:p w:rsidR="009C7B2C" w:rsidRPr="008350BF" w:rsidRDefault="009C7B2C" w:rsidP="00BD0AE0">
            <w:pPr>
              <w:jc w:val="left"/>
            </w:pPr>
            <w:r w:rsidRPr="008350BF">
              <w:t>Local government-community (for collaborative forest management)</w:t>
            </w:r>
          </w:p>
          <w:p w:rsidR="009C7B2C" w:rsidRPr="008350BF" w:rsidRDefault="009C7B2C" w:rsidP="00BD0AE0">
            <w:pPr>
              <w:jc w:val="left"/>
            </w:pPr>
            <w:r w:rsidRPr="008350BF">
              <w:t>State-private for provision</w:t>
            </w:r>
            <w:r w:rsidR="006E0664">
              <w:t xml:space="preserve"> of support services</w:t>
            </w:r>
          </w:p>
        </w:tc>
        <w:tc>
          <w:tcPr>
            <w:tcW w:w="3261" w:type="dxa"/>
          </w:tcPr>
          <w:p w:rsidR="00D37CE4" w:rsidRDefault="0055192D" w:rsidP="00BD0AE0">
            <w:pPr>
              <w:jc w:val="left"/>
            </w:pPr>
            <w:r w:rsidRPr="008350BF">
              <w:t xml:space="preserve">Ministry of </w:t>
            </w:r>
            <w:r w:rsidR="00277F89">
              <w:t xml:space="preserve">Federal Affairs and </w:t>
            </w:r>
            <w:r w:rsidRPr="008350BF">
              <w:t>Local Development</w:t>
            </w:r>
            <w:r w:rsidR="006E0664">
              <w:t xml:space="preserve">, </w:t>
            </w:r>
            <w:r w:rsidRPr="008350BF">
              <w:t>Ministry of Industry</w:t>
            </w:r>
            <w:r w:rsidR="006E0664">
              <w:t xml:space="preserve">, </w:t>
            </w:r>
            <w:r w:rsidR="00277F89">
              <w:t>Ministry of Commerce</w:t>
            </w:r>
            <w:r w:rsidRPr="008350BF">
              <w:t xml:space="preserve"> and Supply</w:t>
            </w:r>
            <w:r w:rsidR="006E0664">
              <w:t xml:space="preserve">, </w:t>
            </w:r>
            <w:r w:rsidRPr="008350BF">
              <w:t>Ministry of Finance</w:t>
            </w:r>
          </w:p>
          <w:p w:rsidR="00CC3E50" w:rsidRPr="008350BF" w:rsidRDefault="00D37CE4" w:rsidP="006E0664">
            <w:pPr>
              <w:jc w:val="left"/>
            </w:pPr>
            <w:r>
              <w:t>Ministry of Agricultur</w:t>
            </w:r>
            <w:r w:rsidR="00F018B4">
              <w:t>al</w:t>
            </w:r>
            <w:r>
              <w:t>Development</w:t>
            </w:r>
            <w:r w:rsidR="006E0664">
              <w:t xml:space="preserve">, </w:t>
            </w:r>
            <w:r w:rsidR="00CC3E50" w:rsidRPr="008350BF">
              <w:t xml:space="preserve">Ministry of </w:t>
            </w:r>
            <w:r w:rsidR="00CC3E50">
              <w:t xml:space="preserve">Science, Technology and </w:t>
            </w:r>
            <w:r w:rsidR="00CC3E50" w:rsidRPr="008350BF">
              <w:t>Environment</w:t>
            </w:r>
          </w:p>
        </w:tc>
      </w:tr>
      <w:tr w:rsidR="00DE077C" w:rsidRPr="008350BF" w:rsidTr="00F90E92">
        <w:trPr>
          <w:trHeight w:val="507"/>
        </w:trPr>
        <w:tc>
          <w:tcPr>
            <w:tcW w:w="2268" w:type="dxa"/>
            <w:vMerge/>
          </w:tcPr>
          <w:p w:rsidR="00DE077C" w:rsidRPr="00E41A63" w:rsidRDefault="00DE077C" w:rsidP="00323C7B">
            <w:pPr>
              <w:pStyle w:val="MediumGrid1-Accent21"/>
              <w:numPr>
                <w:ilvl w:val="0"/>
                <w:numId w:val="49"/>
              </w:numPr>
              <w:ind w:left="284" w:hanging="284"/>
              <w:rPr>
                <w:rFonts w:cs="Times New Roman"/>
                <w:lang w:bidi="ar-SA"/>
              </w:rPr>
            </w:pPr>
          </w:p>
        </w:tc>
        <w:tc>
          <w:tcPr>
            <w:tcW w:w="2430" w:type="dxa"/>
          </w:tcPr>
          <w:p w:rsidR="00DE077C" w:rsidRPr="00E41A63" w:rsidRDefault="00DE077C" w:rsidP="00323C7B">
            <w:pPr>
              <w:pStyle w:val="MediumGrid1-Accent21"/>
              <w:numPr>
                <w:ilvl w:val="0"/>
                <w:numId w:val="50"/>
              </w:numPr>
              <w:rPr>
                <w:rFonts w:cs="Times New Roman"/>
                <w:lang w:bidi="ar-SA"/>
              </w:rPr>
            </w:pPr>
            <w:r w:rsidRPr="00E41A63">
              <w:rPr>
                <w:rFonts w:cs="Times New Roman"/>
                <w:lang w:bidi="ar-SA"/>
              </w:rPr>
              <w:t>Private forest management</w:t>
            </w:r>
          </w:p>
        </w:tc>
        <w:tc>
          <w:tcPr>
            <w:tcW w:w="2340" w:type="dxa"/>
          </w:tcPr>
          <w:p w:rsidR="00DE077C" w:rsidRPr="008350BF" w:rsidRDefault="009C7B2C" w:rsidP="006E0664">
            <w:pPr>
              <w:jc w:val="left"/>
            </w:pPr>
            <w:r w:rsidRPr="008350BF">
              <w:t xml:space="preserve">MFSC; </w:t>
            </w:r>
            <w:r w:rsidR="006E0664">
              <w:t>DOF</w:t>
            </w:r>
          </w:p>
        </w:tc>
        <w:tc>
          <w:tcPr>
            <w:tcW w:w="3843" w:type="dxa"/>
          </w:tcPr>
          <w:p w:rsidR="00DE077C" w:rsidRDefault="009C7B2C" w:rsidP="00BD0AE0">
            <w:pPr>
              <w:jc w:val="left"/>
            </w:pPr>
            <w:r w:rsidRPr="008350BF">
              <w:t>State-private (for commercial leasehold forestry)</w:t>
            </w:r>
          </w:p>
          <w:p w:rsidR="004E50D7" w:rsidRPr="008350BF" w:rsidRDefault="004E50D7" w:rsidP="00BD0AE0">
            <w:pPr>
              <w:jc w:val="left"/>
            </w:pPr>
            <w:r>
              <w:t>FNCCI</w:t>
            </w:r>
          </w:p>
        </w:tc>
        <w:tc>
          <w:tcPr>
            <w:tcW w:w="3261" w:type="dxa"/>
          </w:tcPr>
          <w:p w:rsidR="00CC3E50" w:rsidRPr="008350BF" w:rsidRDefault="0055192D" w:rsidP="006E0664">
            <w:pPr>
              <w:spacing w:after="120"/>
              <w:jc w:val="left"/>
            </w:pPr>
            <w:r w:rsidRPr="008350BF">
              <w:t>Ministry of Finance</w:t>
            </w:r>
            <w:r w:rsidR="006E0664">
              <w:t>,</w:t>
            </w:r>
            <w:r w:rsidR="00CC3E50">
              <w:t>Ministry of Commerce</w:t>
            </w:r>
            <w:r w:rsidR="00CC3E50" w:rsidRPr="008350BF">
              <w:t xml:space="preserve"> and Supply</w:t>
            </w:r>
            <w:r w:rsidR="006E0664">
              <w:t xml:space="preserve">, </w:t>
            </w:r>
            <w:r w:rsidR="00CC3E50">
              <w:t>Ministry of Agriculture Development</w:t>
            </w:r>
          </w:p>
        </w:tc>
      </w:tr>
      <w:tr w:rsidR="00DE077C" w:rsidRPr="008350BF" w:rsidTr="00F90E92">
        <w:trPr>
          <w:trHeight w:val="431"/>
        </w:trPr>
        <w:tc>
          <w:tcPr>
            <w:tcW w:w="2268" w:type="dxa"/>
            <w:vMerge/>
          </w:tcPr>
          <w:p w:rsidR="00DE077C" w:rsidRPr="00E41A63" w:rsidRDefault="00DE077C" w:rsidP="00323C7B">
            <w:pPr>
              <w:pStyle w:val="MediumGrid1-Accent21"/>
              <w:numPr>
                <w:ilvl w:val="0"/>
                <w:numId w:val="49"/>
              </w:numPr>
              <w:ind w:left="284" w:hanging="284"/>
              <w:rPr>
                <w:rFonts w:cs="Times New Roman"/>
                <w:lang w:bidi="ar-SA"/>
              </w:rPr>
            </w:pPr>
          </w:p>
        </w:tc>
        <w:tc>
          <w:tcPr>
            <w:tcW w:w="2430" w:type="dxa"/>
          </w:tcPr>
          <w:p w:rsidR="00DE077C" w:rsidRPr="00E41A63" w:rsidRDefault="00DE077C" w:rsidP="00F6436F">
            <w:pPr>
              <w:pStyle w:val="MediumGrid1-Accent21"/>
              <w:numPr>
                <w:ilvl w:val="0"/>
                <w:numId w:val="50"/>
              </w:numPr>
              <w:rPr>
                <w:rFonts w:cs="Times New Roman"/>
                <w:lang w:bidi="ar-SA"/>
              </w:rPr>
            </w:pPr>
            <w:r w:rsidRPr="00E41A63">
              <w:rPr>
                <w:rFonts w:cs="Times New Roman"/>
                <w:lang w:bidi="ar-SA"/>
              </w:rPr>
              <w:t xml:space="preserve">Government </w:t>
            </w:r>
            <w:r w:rsidR="00F6436F" w:rsidRPr="00E41A63">
              <w:rPr>
                <w:rFonts w:cs="Times New Roman"/>
                <w:lang w:bidi="ar-SA"/>
              </w:rPr>
              <w:t xml:space="preserve">managed </w:t>
            </w:r>
            <w:r w:rsidRPr="00E41A63">
              <w:rPr>
                <w:rFonts w:cs="Times New Roman"/>
                <w:lang w:bidi="ar-SA"/>
              </w:rPr>
              <w:t>forest</w:t>
            </w:r>
          </w:p>
        </w:tc>
        <w:tc>
          <w:tcPr>
            <w:tcW w:w="2340" w:type="dxa"/>
          </w:tcPr>
          <w:p w:rsidR="00DE077C" w:rsidRPr="008350BF" w:rsidRDefault="006E0664" w:rsidP="006E0664">
            <w:pPr>
              <w:jc w:val="left"/>
            </w:pPr>
            <w:r>
              <w:t>MFSC; DOF</w:t>
            </w:r>
            <w:r w:rsidR="00F6436F">
              <w:t>, DNPWC</w:t>
            </w:r>
          </w:p>
        </w:tc>
        <w:tc>
          <w:tcPr>
            <w:tcW w:w="3843" w:type="dxa"/>
          </w:tcPr>
          <w:p w:rsidR="00DE077C" w:rsidRPr="008350BF" w:rsidRDefault="009C7B2C" w:rsidP="00BD0AE0">
            <w:pPr>
              <w:jc w:val="left"/>
            </w:pPr>
            <w:r w:rsidRPr="008350BF">
              <w:t>State-private (for forest management services)</w:t>
            </w:r>
          </w:p>
        </w:tc>
        <w:tc>
          <w:tcPr>
            <w:tcW w:w="3261" w:type="dxa"/>
          </w:tcPr>
          <w:p w:rsidR="00DE077C" w:rsidRPr="008350BF" w:rsidRDefault="0055192D" w:rsidP="006E0664">
            <w:pPr>
              <w:spacing w:after="120"/>
              <w:jc w:val="left"/>
            </w:pPr>
            <w:r w:rsidRPr="008350BF">
              <w:t xml:space="preserve">Ministry of </w:t>
            </w:r>
            <w:r w:rsidR="00FE4FD4">
              <w:t xml:space="preserve">Science, Technology and </w:t>
            </w:r>
            <w:r w:rsidRPr="008350BF">
              <w:t>Environment</w:t>
            </w:r>
            <w:r w:rsidR="006E0664">
              <w:t xml:space="preserve">, </w:t>
            </w:r>
            <w:r w:rsidRPr="008350BF">
              <w:t>Ministry of Agricultural Development</w:t>
            </w:r>
          </w:p>
        </w:tc>
      </w:tr>
      <w:tr w:rsidR="0055192D" w:rsidRPr="008350BF" w:rsidTr="00F90E92">
        <w:tc>
          <w:tcPr>
            <w:tcW w:w="2268" w:type="dxa"/>
          </w:tcPr>
          <w:p w:rsidR="0055192D" w:rsidRPr="00E41A63" w:rsidRDefault="0055192D" w:rsidP="00323C7B">
            <w:pPr>
              <w:pStyle w:val="MediumGrid1-Accent21"/>
              <w:numPr>
                <w:ilvl w:val="0"/>
                <w:numId w:val="49"/>
              </w:numPr>
              <w:ind w:left="284" w:hanging="284"/>
              <w:rPr>
                <w:rFonts w:cs="Times New Roman"/>
                <w:lang w:bidi="ar-SA"/>
              </w:rPr>
            </w:pPr>
            <w:r w:rsidRPr="00E41A63">
              <w:rPr>
                <w:rFonts w:cs="Times New Roman"/>
                <w:lang w:bidi="ar-SA"/>
              </w:rPr>
              <w:t>Managing Ecosystems and conserving biodiversity</w:t>
            </w:r>
          </w:p>
        </w:tc>
        <w:tc>
          <w:tcPr>
            <w:tcW w:w="2430" w:type="dxa"/>
          </w:tcPr>
          <w:p w:rsidR="0055192D" w:rsidRPr="008350BF" w:rsidRDefault="0055192D" w:rsidP="00BD0AE0">
            <w:pPr>
              <w:spacing w:after="120"/>
              <w:jc w:val="left"/>
            </w:pPr>
          </w:p>
        </w:tc>
        <w:tc>
          <w:tcPr>
            <w:tcW w:w="2340" w:type="dxa"/>
          </w:tcPr>
          <w:p w:rsidR="0055192D" w:rsidRPr="008350BF" w:rsidRDefault="0055192D" w:rsidP="006E0664">
            <w:pPr>
              <w:jc w:val="left"/>
            </w:pPr>
            <w:r w:rsidRPr="008350BF">
              <w:t xml:space="preserve">MFSC; </w:t>
            </w:r>
            <w:r w:rsidR="00F6436F">
              <w:t xml:space="preserve">DOF, </w:t>
            </w:r>
            <w:r w:rsidR="006E0664">
              <w:t>DNPWC, DPR</w:t>
            </w:r>
          </w:p>
        </w:tc>
        <w:tc>
          <w:tcPr>
            <w:tcW w:w="3843" w:type="dxa"/>
          </w:tcPr>
          <w:p w:rsidR="0055192D" w:rsidRPr="008350BF" w:rsidRDefault="0055192D" w:rsidP="00BD0AE0">
            <w:pPr>
              <w:jc w:val="left"/>
            </w:pPr>
            <w:r w:rsidRPr="008350BF">
              <w:t>State-private for provision of support services (all kinds including eco-tourism)</w:t>
            </w:r>
          </w:p>
        </w:tc>
        <w:tc>
          <w:tcPr>
            <w:tcW w:w="3261" w:type="dxa"/>
          </w:tcPr>
          <w:p w:rsidR="00AA7415" w:rsidRPr="008350BF" w:rsidRDefault="0055192D" w:rsidP="006E0664">
            <w:pPr>
              <w:spacing w:after="120"/>
              <w:jc w:val="left"/>
            </w:pPr>
            <w:r w:rsidRPr="008350BF">
              <w:t>Ministry of Tourism</w:t>
            </w:r>
            <w:r w:rsidR="006E0664">
              <w:t xml:space="preserve">, </w:t>
            </w:r>
            <w:r w:rsidR="00CC3E50" w:rsidRPr="008350BF">
              <w:t xml:space="preserve">Ministry of </w:t>
            </w:r>
            <w:r w:rsidR="00CC3E50">
              <w:t xml:space="preserve">Federal Affairs and </w:t>
            </w:r>
            <w:r w:rsidR="00AA7415">
              <w:t>Local Development</w:t>
            </w:r>
            <w:r w:rsidR="006E0664">
              <w:t xml:space="preserve">, </w:t>
            </w:r>
            <w:r w:rsidRPr="008350BF">
              <w:t>Ministry of Defence/Nepal Army</w:t>
            </w:r>
            <w:r w:rsidR="006E0664">
              <w:t xml:space="preserve">, </w:t>
            </w:r>
            <w:r w:rsidR="00AA7415" w:rsidRPr="008350BF">
              <w:t xml:space="preserve">Ministry of </w:t>
            </w:r>
            <w:r w:rsidR="00AA7415">
              <w:t xml:space="preserve">Science, Technology and </w:t>
            </w:r>
            <w:r w:rsidR="00AA7415" w:rsidRPr="008350BF">
              <w:t>Environment</w:t>
            </w:r>
          </w:p>
        </w:tc>
      </w:tr>
      <w:tr w:rsidR="0055192D" w:rsidRPr="008350BF" w:rsidTr="00F90E92">
        <w:tc>
          <w:tcPr>
            <w:tcW w:w="2268" w:type="dxa"/>
          </w:tcPr>
          <w:p w:rsidR="0055192D" w:rsidRPr="00E41A63" w:rsidRDefault="0055192D" w:rsidP="00323C7B">
            <w:pPr>
              <w:pStyle w:val="MediumGrid1-Accent21"/>
              <w:numPr>
                <w:ilvl w:val="0"/>
                <w:numId w:val="49"/>
              </w:numPr>
              <w:ind w:left="284" w:hanging="284"/>
              <w:rPr>
                <w:rFonts w:cs="Times New Roman"/>
                <w:lang w:bidi="ar-SA"/>
              </w:rPr>
            </w:pPr>
            <w:r w:rsidRPr="00E41A63">
              <w:rPr>
                <w:rFonts w:cs="Times New Roman"/>
                <w:lang w:bidi="ar-SA"/>
              </w:rPr>
              <w:t>Responding to climate change</w:t>
            </w:r>
          </w:p>
        </w:tc>
        <w:tc>
          <w:tcPr>
            <w:tcW w:w="2430" w:type="dxa"/>
          </w:tcPr>
          <w:p w:rsidR="0055192D" w:rsidRPr="008350BF" w:rsidRDefault="0055192D" w:rsidP="00BD0AE0">
            <w:pPr>
              <w:spacing w:after="120"/>
              <w:jc w:val="left"/>
            </w:pPr>
          </w:p>
        </w:tc>
        <w:tc>
          <w:tcPr>
            <w:tcW w:w="2340" w:type="dxa"/>
          </w:tcPr>
          <w:p w:rsidR="0055192D" w:rsidRPr="008350BF" w:rsidRDefault="0055192D" w:rsidP="00BD0AE0">
            <w:pPr>
              <w:jc w:val="left"/>
            </w:pPr>
            <w:r w:rsidRPr="008350BF">
              <w:t>MFSC</w:t>
            </w:r>
            <w:r w:rsidR="00700B1E">
              <w:t>, REDDIC</w:t>
            </w:r>
          </w:p>
        </w:tc>
        <w:tc>
          <w:tcPr>
            <w:tcW w:w="3843" w:type="dxa"/>
          </w:tcPr>
          <w:p w:rsidR="0055192D" w:rsidRPr="008350BF" w:rsidRDefault="0055192D" w:rsidP="00BD0AE0">
            <w:pPr>
              <w:jc w:val="left"/>
            </w:pPr>
            <w:r w:rsidRPr="008350BF">
              <w:t>State-community for community-based REDD+ projects and PES projects)</w:t>
            </w:r>
          </w:p>
          <w:p w:rsidR="0055192D" w:rsidRPr="008350BF" w:rsidRDefault="006E0664" w:rsidP="00BD0AE0">
            <w:pPr>
              <w:jc w:val="left"/>
            </w:pPr>
            <w:r>
              <w:t>State-community for</w:t>
            </w:r>
            <w:r w:rsidR="0055192D" w:rsidRPr="008350BF">
              <w:t xml:space="preserve"> adaptation planning and implementation</w:t>
            </w:r>
          </w:p>
          <w:p w:rsidR="0055192D" w:rsidRPr="008350BF" w:rsidRDefault="0055192D" w:rsidP="00BD0AE0">
            <w:pPr>
              <w:jc w:val="left"/>
            </w:pPr>
            <w:r w:rsidRPr="008350BF">
              <w:t xml:space="preserve">State-NGO/civil society (for REDD+ and PES projects) </w:t>
            </w:r>
          </w:p>
          <w:p w:rsidR="0055192D" w:rsidRPr="008350BF" w:rsidRDefault="0055192D" w:rsidP="00BD0AE0">
            <w:pPr>
              <w:jc w:val="left"/>
            </w:pPr>
            <w:r w:rsidRPr="008350BF">
              <w:t>State-NGO/civil society (local adaptation projects)</w:t>
            </w:r>
          </w:p>
          <w:p w:rsidR="0055192D" w:rsidRPr="008350BF" w:rsidRDefault="0055192D" w:rsidP="006E0664">
            <w:pPr>
              <w:jc w:val="left"/>
            </w:pPr>
            <w:r w:rsidRPr="008350BF">
              <w:lastRenderedPageBreak/>
              <w:t xml:space="preserve">Local government-community </w:t>
            </w:r>
          </w:p>
        </w:tc>
        <w:tc>
          <w:tcPr>
            <w:tcW w:w="3261" w:type="dxa"/>
          </w:tcPr>
          <w:p w:rsidR="00AA7415" w:rsidRDefault="00AA7415" w:rsidP="00BD0AE0">
            <w:pPr>
              <w:spacing w:after="120"/>
              <w:jc w:val="left"/>
            </w:pPr>
            <w:r w:rsidRPr="008350BF">
              <w:lastRenderedPageBreak/>
              <w:t xml:space="preserve">Ministry of </w:t>
            </w:r>
            <w:r>
              <w:t xml:space="preserve">Science, Technology and </w:t>
            </w:r>
            <w:r w:rsidRPr="008350BF">
              <w:t>Environment</w:t>
            </w:r>
            <w:r w:rsidR="006E0664">
              <w:t xml:space="preserve">, </w:t>
            </w:r>
            <w:r w:rsidRPr="008350BF">
              <w:t xml:space="preserve">Ministry of </w:t>
            </w:r>
            <w:r>
              <w:t>Federal Affairs and Local Development</w:t>
            </w:r>
          </w:p>
          <w:p w:rsidR="00AA7415" w:rsidRPr="008350BF" w:rsidRDefault="00AA7415" w:rsidP="00BD0AE0">
            <w:pPr>
              <w:spacing w:after="120"/>
              <w:jc w:val="left"/>
            </w:pPr>
          </w:p>
        </w:tc>
      </w:tr>
      <w:tr w:rsidR="0055192D" w:rsidRPr="008350BF" w:rsidTr="00F90E92">
        <w:tc>
          <w:tcPr>
            <w:tcW w:w="2268" w:type="dxa"/>
          </w:tcPr>
          <w:p w:rsidR="0055192D" w:rsidRPr="00E41A63" w:rsidRDefault="0055192D" w:rsidP="00323C7B">
            <w:pPr>
              <w:pStyle w:val="MediumGrid1-Accent21"/>
              <w:numPr>
                <w:ilvl w:val="0"/>
                <w:numId w:val="49"/>
              </w:numPr>
              <w:ind w:left="284" w:hanging="284"/>
              <w:rPr>
                <w:rFonts w:cs="Times New Roman"/>
                <w:lang w:bidi="ar-SA"/>
              </w:rPr>
            </w:pPr>
            <w:r w:rsidRPr="00E41A63">
              <w:rPr>
                <w:rFonts w:cs="Times New Roman"/>
                <w:lang w:bidi="ar-SA"/>
              </w:rPr>
              <w:lastRenderedPageBreak/>
              <w:t>Managing Watersheds</w:t>
            </w:r>
          </w:p>
        </w:tc>
        <w:tc>
          <w:tcPr>
            <w:tcW w:w="2430" w:type="dxa"/>
          </w:tcPr>
          <w:p w:rsidR="0055192D" w:rsidRPr="008350BF" w:rsidRDefault="0055192D" w:rsidP="00BD0AE0">
            <w:pPr>
              <w:spacing w:after="120"/>
              <w:jc w:val="left"/>
            </w:pPr>
          </w:p>
        </w:tc>
        <w:tc>
          <w:tcPr>
            <w:tcW w:w="2340" w:type="dxa"/>
          </w:tcPr>
          <w:p w:rsidR="0055192D" w:rsidRPr="008350BF" w:rsidRDefault="0055192D" w:rsidP="00F6436F">
            <w:pPr>
              <w:jc w:val="left"/>
            </w:pPr>
            <w:r w:rsidRPr="008350BF">
              <w:t xml:space="preserve">MFSC; </w:t>
            </w:r>
            <w:r w:rsidR="00A677A1">
              <w:t>DoF</w:t>
            </w:r>
            <w:r w:rsidR="00F807E7">
              <w:t>: DNPWC</w:t>
            </w:r>
            <w:r w:rsidR="00F6436F" w:rsidRPr="008350BF">
              <w:t xml:space="preserve"> DSWC</w:t>
            </w:r>
          </w:p>
        </w:tc>
        <w:tc>
          <w:tcPr>
            <w:tcW w:w="3843" w:type="dxa"/>
          </w:tcPr>
          <w:p w:rsidR="0055192D" w:rsidRPr="008350BF" w:rsidRDefault="0055192D" w:rsidP="00BD0AE0">
            <w:pPr>
              <w:jc w:val="left"/>
            </w:pPr>
            <w:r w:rsidRPr="008350BF">
              <w:t>State-community for community-based implementation projects</w:t>
            </w:r>
          </w:p>
          <w:p w:rsidR="0055192D" w:rsidRPr="008350BF" w:rsidRDefault="0055192D" w:rsidP="00BD0AE0">
            <w:pPr>
              <w:jc w:val="left"/>
            </w:pPr>
            <w:r w:rsidRPr="008350BF">
              <w:t>State-private for implementation and provision</w:t>
            </w:r>
            <w:r w:rsidR="006E0664">
              <w:t xml:space="preserve"> of support services</w:t>
            </w:r>
          </w:p>
        </w:tc>
        <w:tc>
          <w:tcPr>
            <w:tcW w:w="3261" w:type="dxa"/>
          </w:tcPr>
          <w:p w:rsidR="0055192D" w:rsidRDefault="0055192D" w:rsidP="00BD0AE0">
            <w:pPr>
              <w:spacing w:after="120"/>
              <w:jc w:val="left"/>
            </w:pPr>
            <w:r w:rsidRPr="008350BF">
              <w:t xml:space="preserve">Ministry of </w:t>
            </w:r>
            <w:r w:rsidR="00F018B4">
              <w:t>Energy</w:t>
            </w:r>
            <w:r w:rsidR="006E0664">
              <w:t xml:space="preserve">, </w:t>
            </w:r>
            <w:r w:rsidRPr="008350BF">
              <w:t>Ministry of Agricultural Development</w:t>
            </w:r>
          </w:p>
          <w:p w:rsidR="00AA7415" w:rsidRPr="008350BF" w:rsidRDefault="00AA7415" w:rsidP="00BD0AE0">
            <w:pPr>
              <w:spacing w:after="120"/>
              <w:jc w:val="left"/>
            </w:pPr>
            <w:r w:rsidRPr="008350BF">
              <w:t xml:space="preserve">Ministry of </w:t>
            </w:r>
            <w:r>
              <w:t>Federal Affairs and Local Development</w:t>
            </w:r>
          </w:p>
        </w:tc>
      </w:tr>
      <w:tr w:rsidR="0055192D" w:rsidRPr="008350BF" w:rsidTr="00F90E92">
        <w:tc>
          <w:tcPr>
            <w:tcW w:w="2268" w:type="dxa"/>
          </w:tcPr>
          <w:p w:rsidR="0055192D" w:rsidRPr="00E41A63" w:rsidRDefault="0055192D" w:rsidP="00323C7B">
            <w:pPr>
              <w:pStyle w:val="MediumGrid1-Accent21"/>
              <w:numPr>
                <w:ilvl w:val="0"/>
                <w:numId w:val="49"/>
              </w:numPr>
              <w:ind w:left="284" w:hanging="284"/>
              <w:rPr>
                <w:rFonts w:cs="Times New Roman"/>
                <w:lang w:bidi="ar-SA"/>
              </w:rPr>
            </w:pPr>
            <w:r w:rsidRPr="00E41A63">
              <w:rPr>
                <w:rFonts w:cs="Times New Roman"/>
                <w:lang w:bidi="ar-SA"/>
              </w:rPr>
              <w:t>Promoting Enterprise and Economic Development</w:t>
            </w:r>
          </w:p>
        </w:tc>
        <w:tc>
          <w:tcPr>
            <w:tcW w:w="2430" w:type="dxa"/>
          </w:tcPr>
          <w:p w:rsidR="0055192D" w:rsidRPr="008350BF" w:rsidRDefault="0055192D" w:rsidP="00BD0AE0">
            <w:pPr>
              <w:spacing w:after="120"/>
              <w:jc w:val="left"/>
            </w:pPr>
          </w:p>
        </w:tc>
        <w:tc>
          <w:tcPr>
            <w:tcW w:w="2340" w:type="dxa"/>
          </w:tcPr>
          <w:p w:rsidR="0055192D" w:rsidRPr="008350BF" w:rsidRDefault="0055192D" w:rsidP="00BD0AE0">
            <w:pPr>
              <w:jc w:val="left"/>
            </w:pPr>
            <w:r w:rsidRPr="008350BF">
              <w:t>MFSC; D</w:t>
            </w:r>
            <w:r w:rsidR="00AF0951" w:rsidRPr="008350BF">
              <w:t>oF</w:t>
            </w:r>
            <w:r w:rsidR="00F807E7">
              <w:t>, DNPWC</w:t>
            </w:r>
          </w:p>
        </w:tc>
        <w:tc>
          <w:tcPr>
            <w:tcW w:w="3843" w:type="dxa"/>
          </w:tcPr>
          <w:p w:rsidR="0055192D" w:rsidRPr="008350BF" w:rsidRDefault="0055192D" w:rsidP="00BD0AE0">
            <w:pPr>
              <w:jc w:val="left"/>
            </w:pPr>
          </w:p>
        </w:tc>
        <w:tc>
          <w:tcPr>
            <w:tcW w:w="3261" w:type="dxa"/>
          </w:tcPr>
          <w:p w:rsidR="001A55E2" w:rsidRDefault="0055192D" w:rsidP="00BD0AE0">
            <w:pPr>
              <w:spacing w:after="120"/>
              <w:jc w:val="left"/>
            </w:pPr>
            <w:r w:rsidRPr="008350BF">
              <w:t>Ministry of Industry</w:t>
            </w:r>
            <w:r w:rsidR="006E0664">
              <w:t xml:space="preserve">, </w:t>
            </w:r>
            <w:r w:rsidR="00AA7415">
              <w:t>Ministry of Commerce</w:t>
            </w:r>
            <w:r w:rsidR="00AA7415" w:rsidRPr="008350BF">
              <w:t xml:space="preserve"> and Supply</w:t>
            </w:r>
            <w:r w:rsidR="006E0664">
              <w:t xml:space="preserve">, </w:t>
            </w:r>
            <w:r w:rsidRPr="008350BF">
              <w:t>Ministry of Finance</w:t>
            </w:r>
            <w:r w:rsidR="006E0664">
              <w:t xml:space="preserve">, </w:t>
            </w:r>
            <w:r w:rsidR="00AA7415">
              <w:t xml:space="preserve">Ministry of Cooperatives and Poverty </w:t>
            </w:r>
            <w:r w:rsidR="004833BB">
              <w:t>Alleviation</w:t>
            </w:r>
            <w:r w:rsidR="006E0664">
              <w:t xml:space="preserve">, </w:t>
            </w:r>
            <w:r w:rsidR="001A55E2" w:rsidRPr="008350BF">
              <w:t xml:space="preserve">Ministry of </w:t>
            </w:r>
            <w:r w:rsidR="001A55E2">
              <w:t xml:space="preserve">Science, Technology and </w:t>
            </w:r>
            <w:r w:rsidR="001A55E2" w:rsidRPr="008350BF">
              <w:t>Environment</w:t>
            </w:r>
            <w:r w:rsidR="006E0664">
              <w:t>,</w:t>
            </w:r>
          </w:p>
          <w:p w:rsidR="00F9623E" w:rsidRPr="008350BF" w:rsidRDefault="00F9623E" w:rsidP="00BD0AE0">
            <w:pPr>
              <w:spacing w:after="120"/>
              <w:jc w:val="left"/>
            </w:pPr>
            <w:r>
              <w:t>FNCCI</w:t>
            </w:r>
          </w:p>
        </w:tc>
      </w:tr>
      <w:tr w:rsidR="00476A3A" w:rsidRPr="008350BF" w:rsidTr="00F90E92">
        <w:trPr>
          <w:trHeight w:val="462"/>
        </w:trPr>
        <w:tc>
          <w:tcPr>
            <w:tcW w:w="2268" w:type="dxa"/>
            <w:vMerge w:val="restart"/>
          </w:tcPr>
          <w:p w:rsidR="00476A3A" w:rsidRPr="00E41A63" w:rsidRDefault="00476A3A" w:rsidP="00323C7B">
            <w:pPr>
              <w:pStyle w:val="MediumGrid1-Accent21"/>
              <w:numPr>
                <w:ilvl w:val="0"/>
                <w:numId w:val="49"/>
              </w:numPr>
              <w:ind w:left="284" w:hanging="284"/>
              <w:rPr>
                <w:rFonts w:cs="Times New Roman"/>
                <w:lang w:bidi="ar-SA"/>
              </w:rPr>
            </w:pPr>
            <w:r w:rsidRPr="00E41A63">
              <w:rPr>
                <w:rFonts w:cs="Times New Roman"/>
                <w:lang w:bidi="ar-SA"/>
              </w:rPr>
              <w:t>Enhancing capacities, Institutions and Partnerships</w:t>
            </w:r>
          </w:p>
        </w:tc>
        <w:tc>
          <w:tcPr>
            <w:tcW w:w="2430" w:type="dxa"/>
          </w:tcPr>
          <w:p w:rsidR="00476A3A" w:rsidRPr="00E41A63" w:rsidRDefault="00476A3A" w:rsidP="00323C7B">
            <w:pPr>
              <w:pStyle w:val="MediumGrid1-Accent21"/>
              <w:numPr>
                <w:ilvl w:val="0"/>
                <w:numId w:val="51"/>
              </w:numPr>
              <w:rPr>
                <w:rFonts w:cs="Times New Roman"/>
                <w:lang w:bidi="ar-SA"/>
              </w:rPr>
            </w:pPr>
            <w:r w:rsidRPr="00E41A63">
              <w:rPr>
                <w:rFonts w:cs="Times New Roman"/>
                <w:lang w:bidi="ar-SA"/>
              </w:rPr>
              <w:t xml:space="preserve">Human resource development and management </w:t>
            </w:r>
          </w:p>
        </w:tc>
        <w:tc>
          <w:tcPr>
            <w:tcW w:w="2340" w:type="dxa"/>
          </w:tcPr>
          <w:p w:rsidR="00476A3A" w:rsidRPr="008350BF" w:rsidRDefault="009C7B2C" w:rsidP="00BD0AE0">
            <w:pPr>
              <w:jc w:val="left"/>
            </w:pPr>
            <w:r w:rsidRPr="008350BF">
              <w:t>MFSC</w:t>
            </w:r>
            <w:r w:rsidR="00AF0951" w:rsidRPr="008350BF">
              <w:t xml:space="preserve">; </w:t>
            </w:r>
            <w:r w:rsidR="00A677A1">
              <w:t xml:space="preserve">All departments and </w:t>
            </w:r>
            <w:r w:rsidR="00AF0951" w:rsidRPr="008350BF">
              <w:t>Regional Training Centres</w:t>
            </w:r>
          </w:p>
        </w:tc>
        <w:tc>
          <w:tcPr>
            <w:tcW w:w="3843" w:type="dxa"/>
          </w:tcPr>
          <w:p w:rsidR="00476A3A" w:rsidRPr="008350BF" w:rsidRDefault="0055192D" w:rsidP="00BD0AE0">
            <w:pPr>
              <w:jc w:val="left"/>
            </w:pPr>
            <w:r w:rsidRPr="008350BF">
              <w:t>State-private for training provision</w:t>
            </w:r>
          </w:p>
        </w:tc>
        <w:tc>
          <w:tcPr>
            <w:tcW w:w="3261" w:type="dxa"/>
          </w:tcPr>
          <w:p w:rsidR="00476A3A" w:rsidRDefault="0055192D" w:rsidP="00BD0AE0">
            <w:pPr>
              <w:spacing w:after="120"/>
              <w:jc w:val="left"/>
            </w:pPr>
            <w:r w:rsidRPr="008350BF">
              <w:t>Ministry of General Administration</w:t>
            </w:r>
          </w:p>
          <w:p w:rsidR="001A55E2" w:rsidRPr="008350BF" w:rsidRDefault="001A55E2" w:rsidP="00BD0AE0">
            <w:pPr>
              <w:spacing w:after="120"/>
              <w:jc w:val="left"/>
            </w:pPr>
            <w:r>
              <w:t>Universities</w:t>
            </w:r>
          </w:p>
        </w:tc>
      </w:tr>
      <w:tr w:rsidR="00476A3A" w:rsidRPr="008350BF" w:rsidTr="00F90E92">
        <w:trPr>
          <w:trHeight w:val="506"/>
        </w:trPr>
        <w:tc>
          <w:tcPr>
            <w:tcW w:w="2268" w:type="dxa"/>
            <w:vMerge/>
          </w:tcPr>
          <w:p w:rsidR="00476A3A" w:rsidRPr="00E41A63" w:rsidRDefault="00476A3A" w:rsidP="00323C7B">
            <w:pPr>
              <w:pStyle w:val="MediumGrid1-Accent21"/>
              <w:numPr>
                <w:ilvl w:val="0"/>
                <w:numId w:val="49"/>
              </w:numPr>
              <w:ind w:left="284" w:hanging="284"/>
              <w:rPr>
                <w:rFonts w:cs="Times New Roman"/>
                <w:lang w:bidi="ar-SA"/>
              </w:rPr>
            </w:pPr>
          </w:p>
        </w:tc>
        <w:tc>
          <w:tcPr>
            <w:tcW w:w="2430" w:type="dxa"/>
          </w:tcPr>
          <w:p w:rsidR="00476A3A" w:rsidRPr="00E41A63" w:rsidRDefault="00476A3A" w:rsidP="00323C7B">
            <w:pPr>
              <w:pStyle w:val="MediumGrid1-Accent21"/>
              <w:numPr>
                <w:ilvl w:val="0"/>
                <w:numId w:val="50"/>
              </w:numPr>
              <w:rPr>
                <w:rFonts w:cs="Times New Roman"/>
                <w:lang w:bidi="ar-SA"/>
              </w:rPr>
            </w:pPr>
            <w:r w:rsidRPr="00E41A63">
              <w:rPr>
                <w:rFonts w:cs="Times New Roman"/>
                <w:lang w:bidi="ar-SA"/>
              </w:rPr>
              <w:t>Institutions and partnerships</w:t>
            </w:r>
          </w:p>
        </w:tc>
        <w:tc>
          <w:tcPr>
            <w:tcW w:w="2340" w:type="dxa"/>
          </w:tcPr>
          <w:p w:rsidR="00476A3A" w:rsidRPr="008350BF" w:rsidRDefault="00AF0951" w:rsidP="00BD0AE0">
            <w:pPr>
              <w:jc w:val="left"/>
            </w:pPr>
            <w:r w:rsidRPr="008350BF">
              <w:t>MFSC</w:t>
            </w:r>
          </w:p>
        </w:tc>
        <w:tc>
          <w:tcPr>
            <w:tcW w:w="3843" w:type="dxa"/>
          </w:tcPr>
          <w:p w:rsidR="00476A3A" w:rsidRPr="008350BF" w:rsidRDefault="00476A3A" w:rsidP="00BD0AE0">
            <w:pPr>
              <w:jc w:val="left"/>
            </w:pPr>
          </w:p>
        </w:tc>
        <w:tc>
          <w:tcPr>
            <w:tcW w:w="3261" w:type="dxa"/>
          </w:tcPr>
          <w:p w:rsidR="001A55E2" w:rsidRDefault="001A55E2" w:rsidP="00BD0AE0">
            <w:pPr>
              <w:spacing w:after="120"/>
              <w:jc w:val="left"/>
            </w:pPr>
            <w:r w:rsidRPr="008350BF">
              <w:t>Ministry of General Administration</w:t>
            </w:r>
          </w:p>
          <w:p w:rsidR="00476A3A" w:rsidRPr="008350BF" w:rsidRDefault="00652247" w:rsidP="00BD0AE0">
            <w:pPr>
              <w:spacing w:after="120"/>
              <w:jc w:val="left"/>
            </w:pPr>
            <w:r>
              <w:t>Universities</w:t>
            </w:r>
          </w:p>
        </w:tc>
      </w:tr>
      <w:tr w:rsidR="00476A3A" w:rsidRPr="008350BF" w:rsidTr="00F90E92">
        <w:trPr>
          <w:trHeight w:val="285"/>
        </w:trPr>
        <w:tc>
          <w:tcPr>
            <w:tcW w:w="2268" w:type="dxa"/>
            <w:vMerge w:val="restart"/>
          </w:tcPr>
          <w:p w:rsidR="00476A3A" w:rsidRPr="00E41A63" w:rsidRDefault="00476A3A" w:rsidP="00323C7B">
            <w:pPr>
              <w:pStyle w:val="MediumGrid1-Accent21"/>
              <w:numPr>
                <w:ilvl w:val="0"/>
                <w:numId w:val="49"/>
              </w:numPr>
              <w:ind w:left="284" w:hanging="284"/>
              <w:rPr>
                <w:rFonts w:cs="Times New Roman"/>
                <w:lang w:bidi="ar-SA"/>
              </w:rPr>
            </w:pPr>
            <w:r w:rsidRPr="00E41A63">
              <w:rPr>
                <w:rFonts w:cs="Times New Roman"/>
                <w:lang w:bidi="ar-SA"/>
              </w:rPr>
              <w:t>Managing and using Forestry Sector Information</w:t>
            </w:r>
          </w:p>
        </w:tc>
        <w:tc>
          <w:tcPr>
            <w:tcW w:w="2430" w:type="dxa"/>
          </w:tcPr>
          <w:p w:rsidR="00476A3A" w:rsidRPr="00E41A63" w:rsidRDefault="00476A3A" w:rsidP="00323C7B">
            <w:pPr>
              <w:pStyle w:val="MediumGrid1-Accent21"/>
              <w:numPr>
                <w:ilvl w:val="0"/>
                <w:numId w:val="52"/>
              </w:numPr>
              <w:rPr>
                <w:rFonts w:cs="Times New Roman"/>
                <w:lang w:bidi="ar-SA"/>
              </w:rPr>
            </w:pPr>
            <w:r w:rsidRPr="00E41A63">
              <w:rPr>
                <w:rFonts w:cs="Times New Roman"/>
                <w:lang w:bidi="ar-SA"/>
              </w:rPr>
              <w:t>Forestry sector information</w:t>
            </w:r>
          </w:p>
        </w:tc>
        <w:tc>
          <w:tcPr>
            <w:tcW w:w="2340" w:type="dxa"/>
          </w:tcPr>
          <w:p w:rsidR="00476A3A" w:rsidRPr="008350BF" w:rsidRDefault="009C7B2C" w:rsidP="00BD0AE0">
            <w:pPr>
              <w:jc w:val="left"/>
            </w:pPr>
            <w:r w:rsidRPr="008350BF">
              <w:t xml:space="preserve">MFSC; </w:t>
            </w:r>
            <w:r w:rsidR="00AF0951" w:rsidRPr="008350BF">
              <w:t>D</w:t>
            </w:r>
            <w:r w:rsidRPr="008350BF">
              <w:t>FRS</w:t>
            </w:r>
          </w:p>
        </w:tc>
        <w:tc>
          <w:tcPr>
            <w:tcW w:w="3843" w:type="dxa"/>
          </w:tcPr>
          <w:p w:rsidR="00476A3A" w:rsidRPr="008350BF" w:rsidRDefault="0055192D" w:rsidP="00BD0AE0">
            <w:pPr>
              <w:jc w:val="left"/>
            </w:pPr>
            <w:r w:rsidRPr="008350BF">
              <w:t>State-private for provision of support services (e.g. IT/MIS/GIS)</w:t>
            </w:r>
          </w:p>
        </w:tc>
        <w:tc>
          <w:tcPr>
            <w:tcW w:w="3261" w:type="dxa"/>
          </w:tcPr>
          <w:p w:rsidR="00476A3A" w:rsidRPr="008350BF" w:rsidRDefault="00681FE8" w:rsidP="00BD0AE0">
            <w:pPr>
              <w:spacing w:after="120"/>
              <w:jc w:val="left"/>
            </w:pPr>
            <w:r>
              <w:t>Ministry of Information and Communication</w:t>
            </w:r>
          </w:p>
        </w:tc>
      </w:tr>
      <w:tr w:rsidR="0055192D" w:rsidRPr="008350BF" w:rsidTr="00F90E92">
        <w:trPr>
          <w:trHeight w:val="926"/>
        </w:trPr>
        <w:tc>
          <w:tcPr>
            <w:tcW w:w="2268" w:type="dxa"/>
            <w:vMerge/>
          </w:tcPr>
          <w:p w:rsidR="0055192D" w:rsidRPr="00E41A63" w:rsidRDefault="0055192D" w:rsidP="00323C7B">
            <w:pPr>
              <w:pStyle w:val="MediumGrid1-Accent21"/>
              <w:numPr>
                <w:ilvl w:val="0"/>
                <w:numId w:val="49"/>
              </w:numPr>
              <w:ind w:left="284" w:hanging="284"/>
              <w:rPr>
                <w:rFonts w:cs="Times New Roman"/>
                <w:lang w:bidi="ar-SA"/>
              </w:rPr>
            </w:pPr>
          </w:p>
        </w:tc>
        <w:tc>
          <w:tcPr>
            <w:tcW w:w="2430" w:type="dxa"/>
          </w:tcPr>
          <w:p w:rsidR="0055192D" w:rsidRPr="00E41A63" w:rsidRDefault="0055192D" w:rsidP="00323C7B">
            <w:pPr>
              <w:pStyle w:val="MediumGrid1-Accent21"/>
              <w:numPr>
                <w:ilvl w:val="0"/>
                <w:numId w:val="50"/>
              </w:numPr>
              <w:rPr>
                <w:rFonts w:cs="Times New Roman"/>
                <w:lang w:bidi="ar-SA"/>
              </w:rPr>
            </w:pPr>
            <w:r w:rsidRPr="00E41A63">
              <w:rPr>
                <w:rFonts w:cs="Times New Roman"/>
                <w:lang w:bidi="ar-SA"/>
              </w:rPr>
              <w:t>Forestry research and technology development</w:t>
            </w:r>
          </w:p>
        </w:tc>
        <w:tc>
          <w:tcPr>
            <w:tcW w:w="2340" w:type="dxa"/>
          </w:tcPr>
          <w:p w:rsidR="0055192D" w:rsidRPr="008350BF" w:rsidRDefault="0055192D" w:rsidP="00BD0AE0">
            <w:pPr>
              <w:jc w:val="left"/>
            </w:pPr>
            <w:r w:rsidRPr="008350BF">
              <w:t xml:space="preserve">MFSC; </w:t>
            </w:r>
            <w:r w:rsidR="00A677A1">
              <w:t>D</w:t>
            </w:r>
            <w:r w:rsidRPr="008350BF">
              <w:t xml:space="preserve">FRS; </w:t>
            </w:r>
            <w:r w:rsidR="00F25FE4" w:rsidRPr="008350BF">
              <w:t>DPR</w:t>
            </w:r>
          </w:p>
        </w:tc>
        <w:tc>
          <w:tcPr>
            <w:tcW w:w="3843" w:type="dxa"/>
          </w:tcPr>
          <w:p w:rsidR="0055192D" w:rsidRPr="008350BF" w:rsidRDefault="0055192D" w:rsidP="00BD0AE0">
            <w:pPr>
              <w:jc w:val="left"/>
            </w:pPr>
            <w:r w:rsidRPr="008350BF">
              <w:t xml:space="preserve">State-private for contracted research </w:t>
            </w:r>
          </w:p>
        </w:tc>
        <w:tc>
          <w:tcPr>
            <w:tcW w:w="3261" w:type="dxa"/>
          </w:tcPr>
          <w:p w:rsidR="00681FE8" w:rsidRPr="008350BF" w:rsidRDefault="006E0664" w:rsidP="006E0664">
            <w:pPr>
              <w:spacing w:after="120"/>
              <w:jc w:val="left"/>
            </w:pPr>
            <w:r>
              <w:t>National and International</w:t>
            </w:r>
            <w:r w:rsidR="00681FE8">
              <w:t xml:space="preserve"> Universit</w:t>
            </w:r>
            <w:r>
              <w:t>ies/ academic institutions</w:t>
            </w:r>
          </w:p>
        </w:tc>
      </w:tr>
      <w:tr w:rsidR="0055192D" w:rsidRPr="008350BF" w:rsidTr="00F90E92">
        <w:trPr>
          <w:trHeight w:val="204"/>
        </w:trPr>
        <w:tc>
          <w:tcPr>
            <w:tcW w:w="2268" w:type="dxa"/>
            <w:vMerge/>
          </w:tcPr>
          <w:p w:rsidR="0055192D" w:rsidRPr="00E41A63" w:rsidRDefault="0055192D" w:rsidP="00323C7B">
            <w:pPr>
              <w:pStyle w:val="MediumGrid1-Accent21"/>
              <w:numPr>
                <w:ilvl w:val="0"/>
                <w:numId w:val="49"/>
              </w:numPr>
              <w:ind w:left="284" w:hanging="284"/>
              <w:rPr>
                <w:rFonts w:cs="Times New Roman"/>
                <w:lang w:bidi="ar-SA"/>
              </w:rPr>
            </w:pPr>
          </w:p>
        </w:tc>
        <w:tc>
          <w:tcPr>
            <w:tcW w:w="2430" w:type="dxa"/>
          </w:tcPr>
          <w:p w:rsidR="0055192D" w:rsidRPr="00E41A63" w:rsidRDefault="0055192D" w:rsidP="00323C7B">
            <w:pPr>
              <w:pStyle w:val="MediumGrid1-Accent21"/>
              <w:numPr>
                <w:ilvl w:val="0"/>
                <w:numId w:val="50"/>
              </w:numPr>
              <w:rPr>
                <w:rFonts w:cs="Times New Roman"/>
                <w:lang w:bidi="ar-SA"/>
              </w:rPr>
            </w:pPr>
            <w:r w:rsidRPr="00E41A63">
              <w:rPr>
                <w:rFonts w:cs="Times New Roman"/>
                <w:lang w:bidi="ar-SA"/>
              </w:rPr>
              <w:t>Monitoring, evaluation and MIS</w:t>
            </w:r>
          </w:p>
        </w:tc>
        <w:tc>
          <w:tcPr>
            <w:tcW w:w="2340" w:type="dxa"/>
          </w:tcPr>
          <w:p w:rsidR="0055192D" w:rsidRPr="008350BF" w:rsidRDefault="0055192D" w:rsidP="00BD0AE0">
            <w:pPr>
              <w:jc w:val="left"/>
            </w:pPr>
            <w:r w:rsidRPr="008350BF">
              <w:t xml:space="preserve">MFSC; </w:t>
            </w:r>
            <w:r w:rsidR="00277F89">
              <w:t>All departments</w:t>
            </w:r>
          </w:p>
        </w:tc>
        <w:tc>
          <w:tcPr>
            <w:tcW w:w="3843" w:type="dxa"/>
          </w:tcPr>
          <w:p w:rsidR="0055192D" w:rsidRPr="008350BF" w:rsidRDefault="0055192D" w:rsidP="00BD0AE0">
            <w:pPr>
              <w:jc w:val="left"/>
            </w:pPr>
          </w:p>
        </w:tc>
        <w:tc>
          <w:tcPr>
            <w:tcW w:w="3261" w:type="dxa"/>
          </w:tcPr>
          <w:p w:rsidR="0055192D" w:rsidRPr="008350BF" w:rsidRDefault="0055192D" w:rsidP="00BD0AE0">
            <w:pPr>
              <w:spacing w:after="120"/>
              <w:jc w:val="left"/>
            </w:pPr>
            <w:r w:rsidRPr="008350BF">
              <w:t>National Planning Commission</w:t>
            </w:r>
          </w:p>
        </w:tc>
      </w:tr>
      <w:tr w:rsidR="00476A3A" w:rsidRPr="008350BF" w:rsidTr="00F90E92">
        <w:trPr>
          <w:trHeight w:val="258"/>
        </w:trPr>
        <w:tc>
          <w:tcPr>
            <w:tcW w:w="2268" w:type="dxa"/>
            <w:vMerge/>
          </w:tcPr>
          <w:p w:rsidR="00476A3A" w:rsidRPr="00E41A63" w:rsidRDefault="00476A3A" w:rsidP="00323C7B">
            <w:pPr>
              <w:pStyle w:val="MediumGrid1-Accent21"/>
              <w:numPr>
                <w:ilvl w:val="0"/>
                <w:numId w:val="49"/>
              </w:numPr>
              <w:ind w:left="284" w:hanging="284"/>
              <w:rPr>
                <w:rFonts w:cs="Times New Roman"/>
                <w:lang w:bidi="ar-SA"/>
              </w:rPr>
            </w:pPr>
          </w:p>
        </w:tc>
        <w:tc>
          <w:tcPr>
            <w:tcW w:w="2430" w:type="dxa"/>
          </w:tcPr>
          <w:p w:rsidR="00476A3A" w:rsidRPr="00E41A63" w:rsidRDefault="00476A3A" w:rsidP="00323C7B">
            <w:pPr>
              <w:pStyle w:val="MediumGrid1-Accent21"/>
              <w:numPr>
                <w:ilvl w:val="0"/>
                <w:numId w:val="50"/>
              </w:numPr>
              <w:rPr>
                <w:rFonts w:cs="Times New Roman"/>
                <w:lang w:bidi="ar-SA"/>
              </w:rPr>
            </w:pPr>
            <w:r w:rsidRPr="00E41A63">
              <w:rPr>
                <w:rFonts w:cs="Times New Roman"/>
                <w:lang w:bidi="ar-SA"/>
              </w:rPr>
              <w:t>Communications and knowledge management</w:t>
            </w:r>
          </w:p>
        </w:tc>
        <w:tc>
          <w:tcPr>
            <w:tcW w:w="2340" w:type="dxa"/>
          </w:tcPr>
          <w:p w:rsidR="00476A3A" w:rsidRPr="008350BF" w:rsidRDefault="00AF0951" w:rsidP="00BD0AE0">
            <w:pPr>
              <w:jc w:val="left"/>
            </w:pPr>
            <w:r w:rsidRPr="008350BF">
              <w:t xml:space="preserve">MFSC; </w:t>
            </w:r>
            <w:r w:rsidR="00277F89">
              <w:t>All departments</w:t>
            </w:r>
          </w:p>
        </w:tc>
        <w:tc>
          <w:tcPr>
            <w:tcW w:w="3843" w:type="dxa"/>
          </w:tcPr>
          <w:p w:rsidR="00476A3A" w:rsidRPr="008350BF" w:rsidRDefault="0055192D" w:rsidP="00BD0AE0">
            <w:pPr>
              <w:jc w:val="left"/>
            </w:pPr>
            <w:r w:rsidRPr="008350BF">
              <w:t>State-private for provision of support services (e.g. publications, websites etc.)</w:t>
            </w:r>
          </w:p>
        </w:tc>
        <w:tc>
          <w:tcPr>
            <w:tcW w:w="3261" w:type="dxa"/>
          </w:tcPr>
          <w:p w:rsidR="00476A3A" w:rsidRPr="008350BF" w:rsidRDefault="00476A3A" w:rsidP="00BD0AE0">
            <w:pPr>
              <w:spacing w:after="120"/>
              <w:jc w:val="left"/>
            </w:pPr>
          </w:p>
        </w:tc>
      </w:tr>
    </w:tbl>
    <w:p w:rsidR="00904CFF" w:rsidRPr="008350BF" w:rsidRDefault="00904CFF" w:rsidP="00904CFF">
      <w:pPr>
        <w:spacing w:after="120"/>
      </w:pPr>
    </w:p>
    <w:p w:rsidR="00904CFF" w:rsidRPr="008350BF" w:rsidRDefault="00904CFF" w:rsidP="002B4B88">
      <w:pPr>
        <w:sectPr w:rsidR="00904CFF" w:rsidRPr="008350BF" w:rsidSect="00951E32">
          <w:footerReference w:type="default" r:id="rId12"/>
          <w:pgSz w:w="16838" w:h="11906" w:orient="landscape" w:code="9"/>
          <w:pgMar w:top="1440" w:right="1440" w:bottom="1440" w:left="1440" w:header="1134" w:footer="1163" w:gutter="0"/>
          <w:cols w:space="708"/>
          <w:docGrid w:linePitch="360"/>
        </w:sectPr>
      </w:pPr>
    </w:p>
    <w:p w:rsidR="00CE5902" w:rsidRPr="008350BF" w:rsidRDefault="006020BC" w:rsidP="00DA3DB8">
      <w:pPr>
        <w:pStyle w:val="Heading2"/>
        <w:numPr>
          <w:ilvl w:val="1"/>
          <w:numId w:val="13"/>
        </w:numPr>
      </w:pPr>
      <w:bookmarkStart w:id="272" w:name="_Toc389044845"/>
      <w:bookmarkStart w:id="273" w:name="_Ref393293321"/>
      <w:bookmarkStart w:id="274" w:name="_Toc437948611"/>
      <w:r w:rsidRPr="008350BF">
        <w:lastRenderedPageBreak/>
        <w:t>Method</w:t>
      </w:r>
      <w:r w:rsidR="00A72687">
        <w:t>s</w:t>
      </w:r>
      <w:bookmarkEnd w:id="272"/>
      <w:bookmarkEnd w:id="273"/>
      <w:bookmarkEnd w:id="274"/>
    </w:p>
    <w:p w:rsidR="0087338F" w:rsidRDefault="00CA423B">
      <w:pPr>
        <w:rPr>
          <w:szCs w:val="28"/>
        </w:rPr>
      </w:pPr>
      <w:r>
        <w:rPr>
          <w:b/>
          <w:bCs/>
          <w:sz w:val="28"/>
          <w:szCs w:val="28"/>
        </w:rPr>
        <w:t xml:space="preserve">A. </w:t>
      </w:r>
      <w:r w:rsidR="00BD606A" w:rsidRPr="00BD606A">
        <w:rPr>
          <w:b/>
          <w:bCs/>
          <w:sz w:val="28"/>
          <w:szCs w:val="28"/>
        </w:rPr>
        <w:t>Implementation approaches</w:t>
      </w:r>
    </w:p>
    <w:p w:rsidR="00752339" w:rsidRPr="008350BF" w:rsidRDefault="00C06FA7" w:rsidP="004E68B1">
      <w:pPr>
        <w:spacing w:after="120"/>
      </w:pPr>
      <w:r w:rsidRPr="008350BF">
        <w:t xml:space="preserve">The approaches that will be used to deliver </w:t>
      </w:r>
      <w:r w:rsidR="00AF0951" w:rsidRPr="008350BF">
        <w:t xml:space="preserve">the </w:t>
      </w:r>
      <w:r w:rsidRPr="008350BF">
        <w:t xml:space="preserve">outcomes of the FSS in all the </w:t>
      </w:r>
      <w:r w:rsidR="00AF0951" w:rsidRPr="008350BF">
        <w:t xml:space="preserve">seven </w:t>
      </w:r>
      <w:r w:rsidRPr="008350BF">
        <w:t xml:space="preserve">key thematic areas will be based on the eight strategic pillars identified in Part </w:t>
      </w:r>
      <w:r w:rsidR="00225CD5">
        <w:fldChar w:fldCharType="begin"/>
      </w:r>
      <w:r w:rsidR="00605475">
        <w:instrText xml:space="preserve"> REF _Ref392151135 \r \h  \* MERGEFORMAT </w:instrText>
      </w:r>
      <w:r w:rsidR="00225CD5">
        <w:fldChar w:fldCharType="separate"/>
      </w:r>
      <w:r w:rsidR="00C74971">
        <w:rPr>
          <w:b/>
          <w:bCs/>
          <w:lang w:val="en-US"/>
        </w:rPr>
        <w:t>Error! Reference source not found.</w:t>
      </w:r>
      <w:r w:rsidR="00225CD5">
        <w:fldChar w:fldCharType="end"/>
      </w:r>
      <w:r w:rsidRPr="008350BF">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6582"/>
      </w:tblGrid>
      <w:tr w:rsidR="00C86A87" w:rsidRPr="008350BF" w:rsidTr="00664360">
        <w:tc>
          <w:tcPr>
            <w:tcW w:w="2660" w:type="dxa"/>
            <w:shd w:val="clear" w:color="auto" w:fill="92D050"/>
          </w:tcPr>
          <w:p w:rsidR="00C86A87" w:rsidRPr="00664360" w:rsidRDefault="00BD606A" w:rsidP="00BD0AE0">
            <w:pPr>
              <w:ind w:left="142"/>
              <w:rPr>
                <w:b/>
                <w:color w:val="000000"/>
              </w:rPr>
            </w:pPr>
            <w:r w:rsidRPr="00BD606A">
              <w:rPr>
                <w:b/>
                <w:color w:val="000000"/>
              </w:rPr>
              <w:t>Strategic Pillar</w:t>
            </w:r>
          </w:p>
        </w:tc>
        <w:tc>
          <w:tcPr>
            <w:tcW w:w="6582" w:type="dxa"/>
            <w:shd w:val="clear" w:color="auto" w:fill="92D050"/>
          </w:tcPr>
          <w:p w:rsidR="00C86A87" w:rsidRPr="00664360" w:rsidRDefault="00BD606A" w:rsidP="00BD0AE0">
            <w:pPr>
              <w:jc w:val="left"/>
              <w:rPr>
                <w:b/>
                <w:color w:val="000000"/>
              </w:rPr>
            </w:pPr>
            <w:r w:rsidRPr="00BD606A">
              <w:rPr>
                <w:b/>
                <w:color w:val="000000"/>
              </w:rPr>
              <w:t>Approach</w:t>
            </w:r>
          </w:p>
        </w:tc>
      </w:tr>
      <w:tr w:rsidR="00C86A87" w:rsidRPr="008350BF" w:rsidTr="00BD0AE0">
        <w:tc>
          <w:tcPr>
            <w:tcW w:w="2660" w:type="dxa"/>
          </w:tcPr>
          <w:p w:rsidR="00C86A87" w:rsidRPr="00E41A63" w:rsidRDefault="00C86A87" w:rsidP="00BD0AE0">
            <w:pPr>
              <w:pStyle w:val="MediumGrid1-Accent21"/>
              <w:numPr>
                <w:ilvl w:val="0"/>
                <w:numId w:val="26"/>
              </w:numPr>
              <w:ind w:left="567" w:hanging="425"/>
              <w:rPr>
                <w:rFonts w:cs="Times New Roman"/>
                <w:lang w:bidi="ar-SA"/>
              </w:rPr>
            </w:pPr>
            <w:r w:rsidRPr="00E41A63">
              <w:rPr>
                <w:rFonts w:cs="Times New Roman"/>
                <w:lang w:bidi="ar-SA"/>
              </w:rPr>
              <w:t>Sustainably managed resources and ecosystem services</w:t>
            </w:r>
          </w:p>
        </w:tc>
        <w:tc>
          <w:tcPr>
            <w:tcW w:w="6582" w:type="dxa"/>
          </w:tcPr>
          <w:p w:rsidR="00C86A87" w:rsidRPr="00E41A63" w:rsidRDefault="00C86A87" w:rsidP="00323C7B">
            <w:pPr>
              <w:pStyle w:val="MediumGrid1-Accent21"/>
              <w:numPr>
                <w:ilvl w:val="0"/>
                <w:numId w:val="47"/>
              </w:numPr>
              <w:rPr>
                <w:rFonts w:cs="Times New Roman"/>
                <w:lang w:bidi="ar-SA"/>
              </w:rPr>
            </w:pPr>
            <w:r w:rsidRPr="00E41A63">
              <w:rPr>
                <w:rFonts w:cs="Times New Roman"/>
                <w:lang w:bidi="ar-SA"/>
              </w:rPr>
              <w:t>Landscape level approach as a tool for resource planning, conservation, management, monitoring, evaluation, learning and knowledge sharing</w:t>
            </w:r>
            <w:r w:rsidR="00046003" w:rsidRPr="00E41A63">
              <w:rPr>
                <w:rFonts w:cs="Times New Roman"/>
                <w:lang w:bidi="ar-SA"/>
              </w:rPr>
              <w:t>.</w:t>
            </w:r>
          </w:p>
          <w:p w:rsidR="00046003" w:rsidRPr="00E41A63" w:rsidRDefault="00046003" w:rsidP="00323C7B">
            <w:pPr>
              <w:pStyle w:val="MediumGrid1-Accent21"/>
              <w:numPr>
                <w:ilvl w:val="0"/>
                <w:numId w:val="47"/>
              </w:numPr>
              <w:rPr>
                <w:rFonts w:cs="Times New Roman"/>
                <w:lang w:bidi="ar-SA"/>
              </w:rPr>
            </w:pPr>
            <w:r w:rsidRPr="00E41A63">
              <w:rPr>
                <w:rFonts w:cs="Times New Roman"/>
                <w:lang w:bidi="ar-SA"/>
              </w:rPr>
              <w:t>Forest land-use planning in line with national land use policy for all st</w:t>
            </w:r>
            <w:r w:rsidR="00F807E7" w:rsidRPr="00E41A63">
              <w:rPr>
                <w:rFonts w:cs="Times New Roman"/>
                <w:lang w:bidi="ar-SA"/>
              </w:rPr>
              <w:t>ate forests at different levels</w:t>
            </w:r>
            <w:r w:rsidRPr="00E41A63">
              <w:rPr>
                <w:rFonts w:cs="Times New Roman"/>
                <w:lang w:bidi="ar-SA"/>
              </w:rPr>
              <w:t xml:space="preserve"> covering all forest management regimes i.e. Community Based Forestry; Forests under Protected Areas; Institutional Leasehold Forests; Forest managed under public-private partnerships and government </w:t>
            </w:r>
            <w:r w:rsidR="00E2374B" w:rsidRPr="00E41A63">
              <w:rPr>
                <w:rFonts w:cs="Times New Roman"/>
                <w:lang w:bidi="ar-SA"/>
              </w:rPr>
              <w:t>managed forest</w:t>
            </w:r>
            <w:r w:rsidRPr="00E41A63">
              <w:rPr>
                <w:rFonts w:cs="Times New Roman"/>
                <w:lang w:bidi="ar-SA"/>
              </w:rPr>
              <w:t>s.</w:t>
            </w:r>
          </w:p>
          <w:p w:rsidR="006C3B7E" w:rsidRPr="00E41A63" w:rsidRDefault="006C3B7E" w:rsidP="00323C7B">
            <w:pPr>
              <w:pStyle w:val="MediumGrid1-Accent21"/>
              <w:numPr>
                <w:ilvl w:val="0"/>
                <w:numId w:val="47"/>
              </w:numPr>
              <w:rPr>
                <w:rFonts w:cs="Times New Roman"/>
                <w:lang w:bidi="ar-SA"/>
              </w:rPr>
            </w:pPr>
            <w:r w:rsidRPr="00E41A63">
              <w:rPr>
                <w:rFonts w:cs="Times New Roman"/>
                <w:lang w:bidi="ar-SA"/>
              </w:rPr>
              <w:t>Support for Payment for Ecosystem Services approaches to link upstream/downstream resource users, value environmental services and share resource benefits more equitably</w:t>
            </w:r>
          </w:p>
        </w:tc>
      </w:tr>
      <w:tr w:rsidR="00C86A87" w:rsidRPr="008350BF" w:rsidTr="00BD0AE0">
        <w:tc>
          <w:tcPr>
            <w:tcW w:w="2660" w:type="dxa"/>
          </w:tcPr>
          <w:p w:rsidR="00C86A87" w:rsidRPr="00E41A63" w:rsidRDefault="00C86A87" w:rsidP="00BD0AE0">
            <w:pPr>
              <w:pStyle w:val="MediumGrid1-Accent21"/>
              <w:numPr>
                <w:ilvl w:val="0"/>
                <w:numId w:val="26"/>
              </w:numPr>
              <w:ind w:left="567" w:hanging="425"/>
              <w:rPr>
                <w:rFonts w:cs="Times New Roman"/>
                <w:lang w:bidi="ar-SA"/>
              </w:rPr>
            </w:pPr>
            <w:r w:rsidRPr="00E41A63">
              <w:rPr>
                <w:rFonts w:cs="Times New Roman"/>
                <w:lang w:bidi="ar-SA"/>
              </w:rPr>
              <w:t>Conducive policy process and operational environment</w:t>
            </w:r>
          </w:p>
        </w:tc>
        <w:tc>
          <w:tcPr>
            <w:tcW w:w="6582" w:type="dxa"/>
          </w:tcPr>
          <w:p w:rsidR="00C06FA7" w:rsidRPr="00E41A63" w:rsidRDefault="006C3B7E" w:rsidP="00323C7B">
            <w:pPr>
              <w:pStyle w:val="MediumGrid1-Accent21"/>
              <w:numPr>
                <w:ilvl w:val="0"/>
                <w:numId w:val="47"/>
              </w:numPr>
              <w:rPr>
                <w:rFonts w:cs="Times New Roman"/>
                <w:lang w:bidi="ar-SA"/>
              </w:rPr>
            </w:pPr>
            <w:r w:rsidRPr="00E41A63">
              <w:rPr>
                <w:rFonts w:cs="Times New Roman"/>
                <w:lang w:bidi="ar-SA"/>
              </w:rPr>
              <w:t>Adoption of evidence-based policy-making processes</w:t>
            </w:r>
          </w:p>
          <w:p w:rsidR="00C86A87" w:rsidRPr="00E41A63" w:rsidRDefault="00C06FA7" w:rsidP="00323C7B">
            <w:pPr>
              <w:pStyle w:val="MediumGrid1-Accent21"/>
              <w:numPr>
                <w:ilvl w:val="0"/>
                <w:numId w:val="47"/>
              </w:numPr>
              <w:rPr>
                <w:rFonts w:cs="Times New Roman"/>
                <w:lang w:bidi="ar-SA"/>
              </w:rPr>
            </w:pPr>
            <w:r w:rsidRPr="00E41A63">
              <w:rPr>
                <w:rFonts w:cs="Times New Roman"/>
                <w:lang w:bidi="ar-SA"/>
              </w:rPr>
              <w:t>L</w:t>
            </w:r>
            <w:r w:rsidR="006C3B7E" w:rsidRPr="00E41A63">
              <w:rPr>
                <w:rFonts w:cs="Times New Roman"/>
                <w:lang w:bidi="ar-SA"/>
              </w:rPr>
              <w:t xml:space="preserve">egislation </w:t>
            </w:r>
            <w:r w:rsidRPr="00E41A63">
              <w:rPr>
                <w:rFonts w:cs="Times New Roman"/>
                <w:lang w:bidi="ar-SA"/>
              </w:rPr>
              <w:t xml:space="preserve">(including laws, directives and always follows </w:t>
            </w:r>
            <w:r w:rsidR="006C3B7E" w:rsidRPr="00E41A63">
              <w:rPr>
                <w:rFonts w:cs="Times New Roman"/>
                <w:lang w:bidi="ar-SA"/>
              </w:rPr>
              <w:t xml:space="preserve">policy to strengthen and enable </w:t>
            </w:r>
            <w:r w:rsidRPr="00E41A63">
              <w:rPr>
                <w:rFonts w:cs="Times New Roman"/>
                <w:lang w:bidi="ar-SA"/>
              </w:rPr>
              <w:t>its implementation (a</w:t>
            </w:r>
            <w:r w:rsidR="00AF0951" w:rsidRPr="00E41A63">
              <w:rPr>
                <w:rFonts w:cs="Times New Roman"/>
                <w:lang w:bidi="ar-SA"/>
              </w:rPr>
              <w:t>voidance of unpredictable legisl</w:t>
            </w:r>
            <w:r w:rsidRPr="00E41A63">
              <w:rPr>
                <w:rFonts w:cs="Times New Roman"/>
                <w:lang w:bidi="ar-SA"/>
              </w:rPr>
              <w:t>ation)</w:t>
            </w:r>
          </w:p>
          <w:p w:rsidR="006C3B7E" w:rsidRPr="00E41A63" w:rsidRDefault="006C3B7E" w:rsidP="00323C7B">
            <w:pPr>
              <w:pStyle w:val="MediumGrid1-Accent21"/>
              <w:numPr>
                <w:ilvl w:val="0"/>
                <w:numId w:val="47"/>
              </w:numPr>
              <w:rPr>
                <w:rFonts w:cs="Times New Roman"/>
                <w:lang w:bidi="ar-SA"/>
              </w:rPr>
            </w:pPr>
            <w:r w:rsidRPr="00E41A63">
              <w:rPr>
                <w:rFonts w:cs="Times New Roman"/>
                <w:lang w:bidi="ar-SA"/>
              </w:rPr>
              <w:t xml:space="preserve">Strengthen roles of Forest Sector Coordination Committee </w:t>
            </w:r>
            <w:r w:rsidR="009479BD" w:rsidRPr="00E41A63">
              <w:rPr>
                <w:rFonts w:cs="Times New Roman"/>
                <w:lang w:bidi="ar-SA"/>
              </w:rPr>
              <w:t xml:space="preserve">as a platform for </w:t>
            </w:r>
            <w:r w:rsidRPr="00E41A63">
              <w:rPr>
                <w:rFonts w:cs="Times New Roman"/>
                <w:lang w:bidi="ar-SA"/>
              </w:rPr>
              <w:t xml:space="preserve">stakeholder engagement and influence on policy processes </w:t>
            </w:r>
            <w:r w:rsidR="00C06FA7" w:rsidRPr="00E41A63">
              <w:rPr>
                <w:rFonts w:cs="Times New Roman"/>
                <w:lang w:bidi="ar-SA"/>
              </w:rPr>
              <w:t>and on forestry training</w:t>
            </w:r>
          </w:p>
        </w:tc>
      </w:tr>
      <w:tr w:rsidR="00C86A87" w:rsidRPr="008350BF" w:rsidTr="00BD0AE0">
        <w:tc>
          <w:tcPr>
            <w:tcW w:w="2660" w:type="dxa"/>
          </w:tcPr>
          <w:p w:rsidR="00C86A87" w:rsidRPr="00E41A63" w:rsidRDefault="00C86A87" w:rsidP="00BD0AE0">
            <w:pPr>
              <w:pStyle w:val="MediumGrid1-Accent21"/>
              <w:numPr>
                <w:ilvl w:val="0"/>
                <w:numId w:val="26"/>
              </w:numPr>
              <w:ind w:left="567" w:hanging="425"/>
              <w:rPr>
                <w:rFonts w:cs="Times New Roman"/>
                <w:lang w:bidi="ar-SA"/>
              </w:rPr>
            </w:pPr>
            <w:r w:rsidRPr="00E41A63">
              <w:rPr>
                <w:rFonts w:cs="Times New Roman"/>
                <w:lang w:bidi="ar-SA"/>
              </w:rPr>
              <w:t>Responsive and transparent organisations and partnerships</w:t>
            </w:r>
          </w:p>
        </w:tc>
        <w:tc>
          <w:tcPr>
            <w:tcW w:w="6582" w:type="dxa"/>
          </w:tcPr>
          <w:p w:rsidR="00C86A87" w:rsidRPr="00E41A63" w:rsidRDefault="006C3B7E" w:rsidP="00323C7B">
            <w:pPr>
              <w:pStyle w:val="MediumGrid1-Accent21"/>
              <w:numPr>
                <w:ilvl w:val="0"/>
                <w:numId w:val="47"/>
              </w:numPr>
              <w:rPr>
                <w:rFonts w:cs="Times New Roman"/>
                <w:lang w:bidi="ar-SA"/>
              </w:rPr>
            </w:pPr>
            <w:r w:rsidRPr="00E41A63">
              <w:rPr>
                <w:rFonts w:cs="Times New Roman"/>
                <w:lang w:bidi="ar-SA"/>
              </w:rPr>
              <w:t>Establishment of a</w:t>
            </w:r>
            <w:r w:rsidR="00E2374B" w:rsidRPr="00E41A63">
              <w:rPr>
                <w:rFonts w:cs="Times New Roman"/>
                <w:lang w:bidi="ar-SA"/>
              </w:rPr>
              <w:t xml:space="preserve"> mechanism </w:t>
            </w:r>
            <w:r w:rsidRPr="00E41A63">
              <w:rPr>
                <w:rFonts w:cs="Times New Roman"/>
                <w:lang w:bidi="ar-SA"/>
              </w:rPr>
              <w:t>to channel funds, improve delivery, transparency and effectiveness of development programmes</w:t>
            </w:r>
          </w:p>
          <w:p w:rsidR="006C3B7E" w:rsidRPr="00E41A63" w:rsidRDefault="006C3B7E" w:rsidP="00323C7B">
            <w:pPr>
              <w:pStyle w:val="MediumGrid1-Accent21"/>
              <w:numPr>
                <w:ilvl w:val="0"/>
                <w:numId w:val="47"/>
              </w:numPr>
              <w:rPr>
                <w:rFonts w:cs="Times New Roman"/>
                <w:lang w:bidi="ar-SA"/>
              </w:rPr>
            </w:pPr>
            <w:r w:rsidRPr="00E41A63">
              <w:rPr>
                <w:rFonts w:cs="Times New Roman"/>
                <w:lang w:bidi="ar-SA"/>
              </w:rPr>
              <w:t>Development of cross-sector working approaches especially at decentralis</w:t>
            </w:r>
            <w:r w:rsidR="00323C38" w:rsidRPr="00E41A63">
              <w:rPr>
                <w:rFonts w:cs="Times New Roman"/>
                <w:lang w:bidi="ar-SA"/>
              </w:rPr>
              <w:t>ed levels</w:t>
            </w:r>
            <w:r w:rsidRPr="00E41A63">
              <w:rPr>
                <w:rFonts w:cs="Times New Roman"/>
                <w:lang w:bidi="ar-SA"/>
              </w:rPr>
              <w:t xml:space="preserve"> to enhance synergy between sectors, reduce duplication and inconsistency and transaction costs on local people</w:t>
            </w:r>
          </w:p>
        </w:tc>
      </w:tr>
      <w:tr w:rsidR="00C86A87" w:rsidRPr="008350BF" w:rsidTr="00BD0AE0">
        <w:tc>
          <w:tcPr>
            <w:tcW w:w="2660" w:type="dxa"/>
          </w:tcPr>
          <w:p w:rsidR="00C86A87" w:rsidRPr="00E41A63" w:rsidRDefault="00C86A87" w:rsidP="00BD0AE0">
            <w:pPr>
              <w:pStyle w:val="MediumGrid1-Accent21"/>
              <w:numPr>
                <w:ilvl w:val="0"/>
                <w:numId w:val="26"/>
              </w:numPr>
              <w:ind w:left="567" w:hanging="425"/>
              <w:rPr>
                <w:rFonts w:cs="Times New Roman"/>
                <w:lang w:bidi="ar-SA"/>
              </w:rPr>
            </w:pPr>
            <w:r w:rsidRPr="00E41A63">
              <w:rPr>
                <w:rFonts w:cs="Times New Roman"/>
                <w:lang w:bidi="ar-SA"/>
              </w:rPr>
              <w:t>Improved governance and effective service delivery</w:t>
            </w:r>
          </w:p>
        </w:tc>
        <w:tc>
          <w:tcPr>
            <w:tcW w:w="6582" w:type="dxa"/>
          </w:tcPr>
          <w:p w:rsidR="00C86A87" w:rsidRPr="00E41A63" w:rsidRDefault="00C86A87" w:rsidP="00323C7B">
            <w:pPr>
              <w:pStyle w:val="MediumGrid1-Accent21"/>
              <w:numPr>
                <w:ilvl w:val="0"/>
                <w:numId w:val="47"/>
              </w:numPr>
              <w:rPr>
                <w:rFonts w:cs="Times New Roman"/>
                <w:lang w:bidi="ar-SA"/>
              </w:rPr>
            </w:pPr>
            <w:r w:rsidRPr="00E41A63">
              <w:rPr>
                <w:rFonts w:cs="Times New Roman"/>
                <w:lang w:bidi="ar-SA"/>
              </w:rPr>
              <w:t xml:space="preserve">Multi-stakeholder </w:t>
            </w:r>
            <w:r w:rsidR="00046003" w:rsidRPr="00E41A63">
              <w:rPr>
                <w:rFonts w:cs="Times New Roman"/>
                <w:lang w:bidi="ar-SA"/>
              </w:rPr>
              <w:t xml:space="preserve">approach with </w:t>
            </w:r>
            <w:r w:rsidRPr="00E41A63">
              <w:rPr>
                <w:rFonts w:cs="Times New Roman"/>
                <w:lang w:bidi="ar-SA"/>
              </w:rPr>
              <w:t>forums for information sharing, transparency, participatory planning, monitoring and public accountability at all levels from centre</w:t>
            </w:r>
            <w:r w:rsidR="007610FE" w:rsidRPr="00E41A63">
              <w:rPr>
                <w:rFonts w:cs="Times New Roman"/>
                <w:lang w:bidi="ar-SA"/>
              </w:rPr>
              <w:t xml:space="preserve"> to local level</w:t>
            </w:r>
          </w:p>
          <w:p w:rsidR="00420FCB" w:rsidRPr="00E41A63" w:rsidRDefault="00420FCB" w:rsidP="00323C7B">
            <w:pPr>
              <w:pStyle w:val="MediumGrid1-Accent21"/>
              <w:numPr>
                <w:ilvl w:val="0"/>
                <w:numId w:val="47"/>
              </w:numPr>
              <w:rPr>
                <w:rFonts w:cs="Times New Roman"/>
                <w:lang w:bidi="ar-SA"/>
              </w:rPr>
            </w:pPr>
            <w:r w:rsidRPr="00E41A63">
              <w:rPr>
                <w:rFonts w:cs="Times New Roman"/>
                <w:lang w:bidi="ar-SA"/>
              </w:rPr>
              <w:t xml:space="preserve">Stakeholder and </w:t>
            </w:r>
            <w:r w:rsidR="009479BD" w:rsidRPr="00E41A63">
              <w:rPr>
                <w:rFonts w:cs="Times New Roman"/>
                <w:lang w:bidi="ar-SA"/>
              </w:rPr>
              <w:t>cross-</w:t>
            </w:r>
            <w:r w:rsidRPr="00E41A63">
              <w:rPr>
                <w:rFonts w:cs="Times New Roman"/>
                <w:lang w:bidi="ar-SA"/>
              </w:rPr>
              <w:t>sectoral coordination and engagement for planning and evaluating progre</w:t>
            </w:r>
            <w:r w:rsidR="00E2374B" w:rsidRPr="00E41A63">
              <w:rPr>
                <w:rFonts w:cs="Times New Roman"/>
                <w:lang w:bidi="ar-SA"/>
              </w:rPr>
              <w:t xml:space="preserve">ss at different levels e.g. </w:t>
            </w:r>
            <w:r w:rsidR="002C232A" w:rsidRPr="00E41A63">
              <w:rPr>
                <w:rFonts w:cs="Times New Roman"/>
                <w:lang w:bidi="ar-SA"/>
              </w:rPr>
              <w:t>National Forestry Forum</w:t>
            </w:r>
            <w:r w:rsidR="00E2374B" w:rsidRPr="00E41A63">
              <w:rPr>
                <w:rFonts w:cs="Times New Roman"/>
                <w:lang w:bidi="ar-SA"/>
              </w:rPr>
              <w:t xml:space="preserve"> at national level</w:t>
            </w:r>
            <w:r w:rsidRPr="00E41A63">
              <w:rPr>
                <w:rFonts w:cs="Times New Roman"/>
                <w:lang w:bidi="ar-SA"/>
              </w:rPr>
              <w:t xml:space="preserve"> and </w:t>
            </w:r>
            <w:r w:rsidR="0063513E" w:rsidRPr="00E41A63">
              <w:rPr>
                <w:rFonts w:cs="Times New Roman"/>
                <w:lang w:bidi="ar-SA"/>
              </w:rPr>
              <w:t xml:space="preserve">appropriate mechanism at province and local level </w:t>
            </w:r>
          </w:p>
          <w:p w:rsidR="00C86A87" w:rsidRPr="00E41A63" w:rsidRDefault="00C86A87" w:rsidP="00323C7B">
            <w:pPr>
              <w:pStyle w:val="MediumGrid1-Accent21"/>
              <w:numPr>
                <w:ilvl w:val="0"/>
                <w:numId w:val="47"/>
              </w:numPr>
              <w:rPr>
                <w:rFonts w:cs="Times New Roman"/>
                <w:lang w:bidi="ar-SA"/>
              </w:rPr>
            </w:pPr>
            <w:r w:rsidRPr="00E41A63">
              <w:rPr>
                <w:rFonts w:cs="Times New Roman"/>
                <w:lang w:bidi="ar-SA"/>
              </w:rPr>
              <w:t>Use of public forums for decision-making and ensuring accountability</w:t>
            </w:r>
            <w:r w:rsidR="00046003" w:rsidRPr="00E41A63">
              <w:rPr>
                <w:rFonts w:cs="Times New Roman"/>
                <w:lang w:bidi="ar-SA"/>
              </w:rPr>
              <w:t xml:space="preserve"> e.g. public audits</w:t>
            </w:r>
            <w:r w:rsidR="009479BD" w:rsidRPr="00E41A63">
              <w:rPr>
                <w:rFonts w:cs="Times New Roman"/>
                <w:lang w:bidi="ar-SA"/>
              </w:rPr>
              <w:t>, public hearings</w:t>
            </w:r>
          </w:p>
          <w:p w:rsidR="00951E32" w:rsidRPr="00E41A63" w:rsidRDefault="00951E32" w:rsidP="00323C7B">
            <w:pPr>
              <w:pStyle w:val="MediumGrid1-Accent21"/>
              <w:numPr>
                <w:ilvl w:val="0"/>
                <w:numId w:val="47"/>
              </w:numPr>
              <w:rPr>
                <w:rFonts w:cs="Times New Roman"/>
                <w:lang w:bidi="ar-SA"/>
              </w:rPr>
            </w:pPr>
            <w:r w:rsidRPr="00E41A63">
              <w:rPr>
                <w:rFonts w:cs="Times New Roman"/>
                <w:lang w:bidi="ar-SA"/>
              </w:rPr>
              <w:t>Bottom up planning processes (annual planning) incorporating different stakeholder perspectives and building voice for socially excluded groups</w:t>
            </w:r>
          </w:p>
          <w:p w:rsidR="005C2E99" w:rsidRPr="00E41A63" w:rsidRDefault="005C2E99" w:rsidP="00323C7B">
            <w:pPr>
              <w:pStyle w:val="MediumGrid1-Accent21"/>
              <w:numPr>
                <w:ilvl w:val="0"/>
                <w:numId w:val="47"/>
              </w:numPr>
              <w:rPr>
                <w:rFonts w:cs="Times New Roman"/>
                <w:lang w:bidi="ar-SA"/>
              </w:rPr>
            </w:pPr>
            <w:r w:rsidRPr="00E41A63">
              <w:rPr>
                <w:rFonts w:cs="Times New Roman"/>
                <w:lang w:bidi="ar-SA"/>
              </w:rPr>
              <w:t>Partnership approach between government and civil society</w:t>
            </w:r>
            <w:r w:rsidR="00420FCB" w:rsidRPr="00E41A63">
              <w:rPr>
                <w:rFonts w:cs="Times New Roman"/>
                <w:lang w:bidi="ar-SA"/>
              </w:rPr>
              <w:t xml:space="preserve"> (including private sector, NGOs and communities)</w:t>
            </w:r>
            <w:r w:rsidRPr="00E41A63">
              <w:rPr>
                <w:rFonts w:cs="Times New Roman"/>
                <w:lang w:bidi="ar-SA"/>
              </w:rPr>
              <w:t xml:space="preserve"> for delivery of a broad range of services at all levels across the forestry sector.</w:t>
            </w:r>
          </w:p>
          <w:p w:rsidR="005C2E99" w:rsidRPr="00E41A63" w:rsidRDefault="005C2E99" w:rsidP="00323C7B">
            <w:pPr>
              <w:pStyle w:val="MediumGrid1-Accent21"/>
              <w:numPr>
                <w:ilvl w:val="0"/>
                <w:numId w:val="47"/>
              </w:numPr>
              <w:rPr>
                <w:rFonts w:cs="Times New Roman"/>
                <w:lang w:bidi="ar-SA"/>
              </w:rPr>
            </w:pPr>
            <w:r w:rsidRPr="00E41A63">
              <w:rPr>
                <w:rFonts w:cs="Times New Roman"/>
                <w:lang w:bidi="ar-SA"/>
              </w:rPr>
              <w:t>Clarif</w:t>
            </w:r>
            <w:r w:rsidR="00420FCB" w:rsidRPr="00E41A63">
              <w:rPr>
                <w:rFonts w:cs="Times New Roman"/>
                <w:lang w:bidi="ar-SA"/>
              </w:rPr>
              <w:t xml:space="preserve">ied </w:t>
            </w:r>
            <w:r w:rsidRPr="00E41A63">
              <w:rPr>
                <w:rFonts w:cs="Times New Roman"/>
                <w:lang w:bidi="ar-SA"/>
              </w:rPr>
              <w:t xml:space="preserve">roles </w:t>
            </w:r>
            <w:r w:rsidR="00420FCB" w:rsidRPr="00E41A63">
              <w:rPr>
                <w:rFonts w:cs="Times New Roman"/>
                <w:lang w:bidi="ar-SA"/>
              </w:rPr>
              <w:t xml:space="preserve">for </w:t>
            </w:r>
            <w:r w:rsidRPr="00E41A63">
              <w:rPr>
                <w:rFonts w:cs="Times New Roman"/>
                <w:lang w:bidi="ar-SA"/>
              </w:rPr>
              <w:t>state/NGOs &amp; civil society/communities</w:t>
            </w:r>
            <w:r w:rsidR="00C06FA7" w:rsidRPr="00E41A63">
              <w:rPr>
                <w:rFonts w:cs="Times New Roman"/>
                <w:lang w:bidi="ar-SA"/>
              </w:rPr>
              <w:t xml:space="preserve">/private sector and other stakeholders </w:t>
            </w:r>
            <w:r w:rsidRPr="00E41A63">
              <w:rPr>
                <w:rFonts w:cs="Times New Roman"/>
                <w:lang w:bidi="ar-SA"/>
              </w:rPr>
              <w:t>for the delivery of programmes, projects an</w:t>
            </w:r>
            <w:r w:rsidR="00323C38" w:rsidRPr="00E41A63">
              <w:rPr>
                <w:rFonts w:cs="Times New Roman"/>
                <w:lang w:bidi="ar-SA"/>
              </w:rPr>
              <w:t>d their components</w:t>
            </w:r>
          </w:p>
          <w:p w:rsidR="009C3DE5" w:rsidRPr="00E41A63" w:rsidRDefault="009C3DE5" w:rsidP="00323C7B">
            <w:pPr>
              <w:pStyle w:val="MediumGrid1-Accent21"/>
              <w:numPr>
                <w:ilvl w:val="0"/>
                <w:numId w:val="47"/>
              </w:numPr>
              <w:rPr>
                <w:rFonts w:cs="Times New Roman"/>
                <w:lang w:bidi="ar-SA"/>
              </w:rPr>
            </w:pPr>
            <w:r w:rsidRPr="00E41A63">
              <w:rPr>
                <w:rFonts w:cs="Times New Roman"/>
                <w:lang w:bidi="ar-SA"/>
              </w:rPr>
              <w:t xml:space="preserve">Consistency with policy-legislation process i.e. legislation follows policy as a means for enabling it to be implemented rather than </w:t>
            </w:r>
            <w:r w:rsidRPr="00E41A63">
              <w:rPr>
                <w:rFonts w:cs="Times New Roman"/>
                <w:i/>
                <w:lang w:bidi="ar-SA"/>
              </w:rPr>
              <w:lastRenderedPageBreak/>
              <w:t>vice-versa</w:t>
            </w:r>
            <w:r w:rsidRPr="00E41A63">
              <w:rPr>
                <w:rFonts w:cs="Times New Roman"/>
                <w:lang w:bidi="ar-SA"/>
              </w:rPr>
              <w:t>. This also improves predictability and stability.</w:t>
            </w:r>
          </w:p>
        </w:tc>
      </w:tr>
      <w:tr w:rsidR="00C86A87" w:rsidRPr="008350BF" w:rsidTr="00BD0AE0">
        <w:trPr>
          <w:trHeight w:val="1763"/>
        </w:trPr>
        <w:tc>
          <w:tcPr>
            <w:tcW w:w="2660" w:type="dxa"/>
          </w:tcPr>
          <w:p w:rsidR="00C86A87" w:rsidRPr="00E41A63" w:rsidRDefault="00C86A87" w:rsidP="00632AD4">
            <w:pPr>
              <w:pStyle w:val="MediumGrid1-Accent21"/>
              <w:numPr>
                <w:ilvl w:val="0"/>
                <w:numId w:val="26"/>
              </w:numPr>
              <w:ind w:left="567" w:hanging="425"/>
              <w:rPr>
                <w:rFonts w:cs="Times New Roman"/>
                <w:lang w:bidi="ar-SA"/>
              </w:rPr>
            </w:pPr>
            <w:r w:rsidRPr="00E41A63">
              <w:rPr>
                <w:rFonts w:cs="Times New Roman"/>
                <w:lang w:bidi="ar-SA"/>
              </w:rPr>
              <w:lastRenderedPageBreak/>
              <w:t xml:space="preserve">Security of </w:t>
            </w:r>
            <w:r w:rsidR="00F018B4" w:rsidRPr="00E41A63">
              <w:rPr>
                <w:rFonts w:cs="Times New Roman"/>
                <w:lang w:bidi="ar-SA"/>
              </w:rPr>
              <w:t xml:space="preserve">use rights of resources of the </w:t>
            </w:r>
            <w:r w:rsidRPr="00E41A63">
              <w:rPr>
                <w:rFonts w:cs="Times New Roman"/>
                <w:lang w:bidi="ar-SA"/>
              </w:rPr>
              <w:t xml:space="preserve">community </w:t>
            </w:r>
          </w:p>
        </w:tc>
        <w:tc>
          <w:tcPr>
            <w:tcW w:w="6582" w:type="dxa"/>
          </w:tcPr>
          <w:p w:rsidR="00C86A87" w:rsidRPr="00E41A63" w:rsidRDefault="005C2E99" w:rsidP="00323C7B">
            <w:pPr>
              <w:pStyle w:val="MediumGrid1-Accent21"/>
              <w:numPr>
                <w:ilvl w:val="0"/>
                <w:numId w:val="47"/>
              </w:numPr>
              <w:rPr>
                <w:rFonts w:cs="Times New Roman"/>
                <w:lang w:bidi="ar-SA"/>
              </w:rPr>
            </w:pPr>
            <w:r w:rsidRPr="00E41A63">
              <w:rPr>
                <w:rFonts w:cs="Times New Roman"/>
                <w:lang w:bidi="ar-SA"/>
              </w:rPr>
              <w:t>Revise existing legislation, clarify inconsistencies between legislation and r</w:t>
            </w:r>
            <w:r w:rsidR="006C3B7E" w:rsidRPr="00E41A63">
              <w:rPr>
                <w:rFonts w:cs="Times New Roman"/>
                <w:lang w:bidi="ar-SA"/>
              </w:rPr>
              <w:t xml:space="preserve">educe </w:t>
            </w:r>
            <w:r w:rsidR="006C3B7E" w:rsidRPr="00E41A63">
              <w:rPr>
                <w:rFonts w:cs="Times New Roman"/>
                <w:i/>
                <w:lang w:bidi="ar-SA"/>
              </w:rPr>
              <w:t>ad-hoc</w:t>
            </w:r>
            <w:r w:rsidR="006C3B7E" w:rsidRPr="00E41A63">
              <w:rPr>
                <w:rFonts w:cs="Times New Roman"/>
                <w:lang w:bidi="ar-SA"/>
              </w:rPr>
              <w:t xml:space="preserve"> policies and directives </w:t>
            </w:r>
            <w:r w:rsidRPr="00E41A63">
              <w:rPr>
                <w:rFonts w:cs="Times New Roman"/>
                <w:lang w:bidi="ar-SA"/>
              </w:rPr>
              <w:t xml:space="preserve">to </w:t>
            </w:r>
            <w:r w:rsidR="006C3B7E" w:rsidRPr="00E41A63">
              <w:rPr>
                <w:rFonts w:cs="Times New Roman"/>
                <w:lang w:bidi="ar-SA"/>
              </w:rPr>
              <w:t xml:space="preserve">strengthen </w:t>
            </w:r>
            <w:r w:rsidR="00F018B4" w:rsidRPr="00E41A63">
              <w:rPr>
                <w:rFonts w:cs="Times New Roman"/>
                <w:lang w:bidi="ar-SA"/>
              </w:rPr>
              <w:t xml:space="preserve">security of use rights of </w:t>
            </w:r>
            <w:r w:rsidR="00F807E7" w:rsidRPr="00E41A63">
              <w:rPr>
                <w:rFonts w:cs="Times New Roman"/>
                <w:lang w:bidi="ar-SA"/>
              </w:rPr>
              <w:t>community</w:t>
            </w:r>
            <w:r w:rsidR="006C3B7E" w:rsidRPr="00E41A63">
              <w:rPr>
                <w:rFonts w:cs="Times New Roman"/>
                <w:lang w:bidi="ar-SA"/>
              </w:rPr>
              <w:t>for all types of community-based forest management</w:t>
            </w:r>
          </w:p>
          <w:p w:rsidR="005C2E99" w:rsidRPr="00E41A63" w:rsidRDefault="005C2E99" w:rsidP="00323C7B">
            <w:pPr>
              <w:pStyle w:val="MediumGrid1-Accent21"/>
              <w:numPr>
                <w:ilvl w:val="0"/>
                <w:numId w:val="47"/>
              </w:numPr>
              <w:rPr>
                <w:rFonts w:cs="Times New Roman"/>
                <w:lang w:bidi="ar-SA"/>
              </w:rPr>
            </w:pPr>
            <w:r w:rsidRPr="00E41A63">
              <w:rPr>
                <w:rFonts w:cs="Times New Roman"/>
                <w:lang w:bidi="ar-SA"/>
              </w:rPr>
              <w:t xml:space="preserve">Capacity building approach at community/group level and </w:t>
            </w:r>
            <w:r w:rsidR="00C06FA7" w:rsidRPr="00E41A63">
              <w:rPr>
                <w:rFonts w:cs="Times New Roman"/>
                <w:lang w:bidi="ar-SA"/>
              </w:rPr>
              <w:t xml:space="preserve">for </w:t>
            </w:r>
            <w:r w:rsidRPr="00E41A63">
              <w:rPr>
                <w:rFonts w:cs="Times New Roman"/>
                <w:lang w:bidi="ar-SA"/>
              </w:rPr>
              <w:t xml:space="preserve">supporting service providers and networks to </w:t>
            </w:r>
            <w:r w:rsidR="009D3FDB" w:rsidRPr="00E41A63">
              <w:rPr>
                <w:rFonts w:cs="Times New Roman"/>
                <w:lang w:bidi="ar-SA"/>
              </w:rPr>
              <w:t xml:space="preserve">create </w:t>
            </w:r>
            <w:r w:rsidRPr="00E41A63">
              <w:rPr>
                <w:rFonts w:cs="Times New Roman"/>
                <w:lang w:bidi="ar-SA"/>
              </w:rPr>
              <w:t xml:space="preserve">better understanding around </w:t>
            </w:r>
            <w:r w:rsidR="00F807E7" w:rsidRPr="00E41A63">
              <w:rPr>
                <w:rFonts w:cs="Times New Roman"/>
                <w:lang w:bidi="ar-SA"/>
              </w:rPr>
              <w:t>resource use rights, and</w:t>
            </w:r>
            <w:r w:rsidRPr="00E41A63">
              <w:rPr>
                <w:rFonts w:cs="Times New Roman"/>
                <w:lang w:bidi="ar-SA"/>
              </w:rPr>
              <w:t xml:space="preserve"> legal issues</w:t>
            </w:r>
          </w:p>
        </w:tc>
      </w:tr>
      <w:tr w:rsidR="00C86A87" w:rsidRPr="008350BF" w:rsidTr="00BD0AE0">
        <w:tc>
          <w:tcPr>
            <w:tcW w:w="2660" w:type="dxa"/>
          </w:tcPr>
          <w:p w:rsidR="00C86A87" w:rsidRPr="00E41A63" w:rsidRDefault="00C86A87" w:rsidP="00BD0AE0">
            <w:pPr>
              <w:pStyle w:val="MediumGrid1-Accent21"/>
              <w:numPr>
                <w:ilvl w:val="0"/>
                <w:numId w:val="26"/>
              </w:numPr>
              <w:ind w:left="567" w:hanging="425"/>
              <w:rPr>
                <w:rFonts w:cs="Times New Roman"/>
                <w:lang w:bidi="ar-SA"/>
              </w:rPr>
            </w:pPr>
            <w:r w:rsidRPr="00E41A63">
              <w:rPr>
                <w:rFonts w:cs="Times New Roman"/>
                <w:lang w:bidi="ar-SA"/>
              </w:rPr>
              <w:t>Private sector engagement and economic development</w:t>
            </w:r>
          </w:p>
        </w:tc>
        <w:tc>
          <w:tcPr>
            <w:tcW w:w="6582" w:type="dxa"/>
          </w:tcPr>
          <w:p w:rsidR="00C86A87" w:rsidRPr="00E41A63" w:rsidRDefault="00C86A87" w:rsidP="00323C7B">
            <w:pPr>
              <w:pStyle w:val="MediumGrid1-Accent21"/>
              <w:numPr>
                <w:ilvl w:val="0"/>
                <w:numId w:val="47"/>
              </w:numPr>
              <w:rPr>
                <w:rFonts w:cs="Times New Roman"/>
                <w:lang w:bidi="ar-SA"/>
              </w:rPr>
            </w:pPr>
            <w:r w:rsidRPr="00E41A63">
              <w:rPr>
                <w:rFonts w:cs="Times New Roman"/>
                <w:lang w:bidi="ar-SA"/>
              </w:rPr>
              <w:t>Partnerships between private sector and government agencies and communities for service delivery, investment, commercial/enter</w:t>
            </w:r>
            <w:r w:rsidR="007B5108" w:rsidRPr="00E41A63">
              <w:rPr>
                <w:rFonts w:cs="Times New Roman"/>
                <w:lang w:bidi="ar-SA"/>
              </w:rPr>
              <w:t>prise expertise and reduced bureaucracy</w:t>
            </w:r>
          </w:p>
          <w:p w:rsidR="00046003" w:rsidRPr="00E41A63" w:rsidRDefault="00046003" w:rsidP="00323C7B">
            <w:pPr>
              <w:pStyle w:val="MediumGrid1-Accent21"/>
              <w:numPr>
                <w:ilvl w:val="0"/>
                <w:numId w:val="47"/>
              </w:numPr>
              <w:rPr>
                <w:rFonts w:cs="Times New Roman"/>
                <w:lang w:bidi="ar-SA"/>
              </w:rPr>
            </w:pPr>
            <w:r w:rsidRPr="00E41A63">
              <w:rPr>
                <w:rFonts w:cs="Times New Roman"/>
                <w:lang w:bidi="ar-SA"/>
              </w:rPr>
              <w:t>Partnerships between government and private sector for commercial leasehold forest management</w:t>
            </w:r>
          </w:p>
          <w:p w:rsidR="00046003" w:rsidRPr="00E41A63" w:rsidRDefault="00046003" w:rsidP="006E0664">
            <w:pPr>
              <w:pStyle w:val="MediumGrid1-Accent21"/>
              <w:numPr>
                <w:ilvl w:val="0"/>
                <w:numId w:val="47"/>
              </w:numPr>
              <w:rPr>
                <w:rFonts w:cs="Times New Roman"/>
                <w:lang w:bidi="ar-SA"/>
              </w:rPr>
            </w:pPr>
            <w:r w:rsidRPr="00E41A63">
              <w:rPr>
                <w:rFonts w:cs="Times New Roman"/>
                <w:lang w:bidi="ar-SA"/>
              </w:rPr>
              <w:t>Involvement of private sector including forest industry, financial sector and private forest owners in multi-stakeholder forumsas appropriate</w:t>
            </w:r>
          </w:p>
        </w:tc>
      </w:tr>
      <w:tr w:rsidR="00C86A87" w:rsidRPr="008350BF" w:rsidTr="00BD0AE0">
        <w:tc>
          <w:tcPr>
            <w:tcW w:w="2660" w:type="dxa"/>
          </w:tcPr>
          <w:p w:rsidR="00C86A87" w:rsidRPr="00E41A63" w:rsidRDefault="00C86A87" w:rsidP="00BD0AE0">
            <w:pPr>
              <w:pStyle w:val="MediumGrid1-Accent21"/>
              <w:numPr>
                <w:ilvl w:val="0"/>
                <w:numId w:val="26"/>
              </w:numPr>
              <w:ind w:left="567" w:hanging="425"/>
              <w:rPr>
                <w:rFonts w:cs="Times New Roman"/>
                <w:lang w:bidi="ar-SA"/>
              </w:rPr>
            </w:pPr>
            <w:r w:rsidRPr="00E41A63">
              <w:rPr>
                <w:rFonts w:cs="Times New Roman"/>
                <w:lang w:bidi="ar-SA"/>
              </w:rPr>
              <w:t>Gender equality, social inclusion and poverty reduction</w:t>
            </w:r>
          </w:p>
        </w:tc>
        <w:tc>
          <w:tcPr>
            <w:tcW w:w="6582" w:type="dxa"/>
          </w:tcPr>
          <w:p w:rsidR="00C86A87" w:rsidRPr="00E41A63" w:rsidRDefault="007B5108" w:rsidP="00323C7B">
            <w:pPr>
              <w:pStyle w:val="MediumGrid1-Accent21"/>
              <w:numPr>
                <w:ilvl w:val="0"/>
                <w:numId w:val="47"/>
              </w:numPr>
              <w:rPr>
                <w:rFonts w:cs="Times New Roman"/>
                <w:lang w:bidi="ar-SA"/>
              </w:rPr>
            </w:pPr>
            <w:r w:rsidRPr="00E41A63">
              <w:rPr>
                <w:rFonts w:cs="Times New Roman"/>
                <w:lang w:bidi="ar-SA"/>
              </w:rPr>
              <w:t xml:space="preserve">Application of </w:t>
            </w:r>
            <w:r w:rsidR="00046003" w:rsidRPr="00E41A63">
              <w:rPr>
                <w:rFonts w:cs="Times New Roman"/>
                <w:lang w:bidi="ar-SA"/>
              </w:rPr>
              <w:t xml:space="preserve">existing MFSC </w:t>
            </w:r>
            <w:r w:rsidRPr="00E41A63">
              <w:rPr>
                <w:rFonts w:cs="Times New Roman"/>
                <w:lang w:bidi="ar-SA"/>
              </w:rPr>
              <w:t>G</w:t>
            </w:r>
            <w:r w:rsidR="009479BD" w:rsidRPr="00E41A63">
              <w:rPr>
                <w:rFonts w:cs="Times New Roman"/>
                <w:lang w:bidi="ar-SA"/>
              </w:rPr>
              <w:t xml:space="preserve">ESI </w:t>
            </w:r>
            <w:r w:rsidRPr="00E41A63">
              <w:rPr>
                <w:rFonts w:cs="Times New Roman"/>
                <w:lang w:bidi="ar-SA"/>
              </w:rPr>
              <w:t>Strategy across all forest sector institutions</w:t>
            </w:r>
          </w:p>
          <w:p w:rsidR="002B4B88" w:rsidRPr="00E41A63" w:rsidRDefault="002B4B88" w:rsidP="00323C7B">
            <w:pPr>
              <w:pStyle w:val="MediumGrid1-Accent21"/>
              <w:numPr>
                <w:ilvl w:val="0"/>
                <w:numId w:val="47"/>
              </w:numPr>
              <w:rPr>
                <w:rFonts w:cs="Times New Roman"/>
                <w:lang w:bidi="ar-SA"/>
              </w:rPr>
            </w:pPr>
            <w:r w:rsidRPr="00E41A63">
              <w:rPr>
                <w:rFonts w:cs="Times New Roman"/>
                <w:lang w:bidi="ar-SA"/>
              </w:rPr>
              <w:t xml:space="preserve">Capacity development for women and other socially disadvantaged groups to enable them to be better represented and have a more effective voice in forestry institutions of all kinds </w:t>
            </w:r>
          </w:p>
          <w:p w:rsidR="007B5108" w:rsidRPr="00E41A63" w:rsidRDefault="007B5108" w:rsidP="00323C7B">
            <w:pPr>
              <w:pStyle w:val="MediumGrid1-Accent21"/>
              <w:numPr>
                <w:ilvl w:val="0"/>
                <w:numId w:val="47"/>
              </w:numPr>
              <w:rPr>
                <w:rFonts w:cs="Times New Roman"/>
                <w:lang w:bidi="ar-SA"/>
              </w:rPr>
            </w:pPr>
            <w:r w:rsidRPr="00E41A63">
              <w:rPr>
                <w:rFonts w:cs="Times New Roman"/>
                <w:lang w:bidi="ar-SA"/>
              </w:rPr>
              <w:t xml:space="preserve">Disaggregated monitoring systems highlighting impacts </w:t>
            </w:r>
            <w:r w:rsidR="00046003" w:rsidRPr="00E41A63">
              <w:rPr>
                <w:rFonts w:cs="Times New Roman"/>
                <w:lang w:bidi="ar-SA"/>
              </w:rPr>
              <w:t xml:space="preserve">of FSS </w:t>
            </w:r>
            <w:r w:rsidRPr="00E41A63">
              <w:rPr>
                <w:rFonts w:cs="Times New Roman"/>
                <w:lang w:bidi="ar-SA"/>
              </w:rPr>
              <w:t>on women, poor and socially disadvantaged people</w:t>
            </w:r>
          </w:p>
        </w:tc>
      </w:tr>
      <w:tr w:rsidR="00C86A87" w:rsidRPr="008350BF" w:rsidTr="00BD0AE0">
        <w:tc>
          <w:tcPr>
            <w:tcW w:w="2660" w:type="dxa"/>
          </w:tcPr>
          <w:p w:rsidR="00C86A87" w:rsidRPr="00E41A63" w:rsidRDefault="00C86A87" w:rsidP="00BD0AE0">
            <w:pPr>
              <w:pStyle w:val="MediumGrid1-Accent21"/>
              <w:numPr>
                <w:ilvl w:val="0"/>
                <w:numId w:val="26"/>
              </w:numPr>
              <w:ind w:left="567" w:hanging="425"/>
              <w:rPr>
                <w:rFonts w:cs="Times New Roman"/>
                <w:lang w:bidi="ar-SA"/>
              </w:rPr>
            </w:pPr>
            <w:r w:rsidRPr="00E41A63">
              <w:rPr>
                <w:rFonts w:cs="Times New Roman"/>
                <w:lang w:bidi="ar-SA"/>
              </w:rPr>
              <w:t>Climate change mitigation and resilience</w:t>
            </w:r>
          </w:p>
        </w:tc>
        <w:tc>
          <w:tcPr>
            <w:tcW w:w="6582" w:type="dxa"/>
          </w:tcPr>
          <w:p w:rsidR="00C86A87" w:rsidRPr="00E41A63" w:rsidRDefault="00046003" w:rsidP="00323C7B">
            <w:pPr>
              <w:pStyle w:val="MediumGrid1-Accent21"/>
              <w:numPr>
                <w:ilvl w:val="0"/>
                <w:numId w:val="47"/>
              </w:numPr>
              <w:rPr>
                <w:rFonts w:cs="Times New Roman"/>
                <w:lang w:bidi="ar-SA"/>
              </w:rPr>
            </w:pPr>
            <w:r w:rsidRPr="00E41A63">
              <w:rPr>
                <w:rFonts w:cs="Times New Roman"/>
                <w:lang w:bidi="ar-SA"/>
              </w:rPr>
              <w:t>Consistency with REDD+ approaches as separately defined in Nepal’s Readiness Preparation Plan and REDD+ strategy</w:t>
            </w:r>
          </w:p>
          <w:p w:rsidR="00046003" w:rsidRPr="00E41A63" w:rsidRDefault="006D0811" w:rsidP="00323C7B">
            <w:pPr>
              <w:pStyle w:val="MediumGrid1-Accent21"/>
              <w:numPr>
                <w:ilvl w:val="0"/>
                <w:numId w:val="47"/>
              </w:numPr>
              <w:rPr>
                <w:rFonts w:cs="Times New Roman"/>
                <w:lang w:bidi="ar-SA"/>
              </w:rPr>
            </w:pPr>
            <w:r w:rsidRPr="00E41A63">
              <w:rPr>
                <w:rFonts w:cs="Times New Roman"/>
                <w:lang w:bidi="ar-SA"/>
              </w:rPr>
              <w:t>Community based adaptation approach consistent with NAPA, LAPA and other planning approaches targeted at the most vulnerable communities</w:t>
            </w:r>
          </w:p>
        </w:tc>
      </w:tr>
    </w:tbl>
    <w:p w:rsidR="00D67B84" w:rsidRDefault="00D67B84" w:rsidP="00D67B84">
      <w:pPr>
        <w:spacing w:after="120"/>
      </w:pPr>
      <w:bookmarkStart w:id="275" w:name="_Toc295485077"/>
      <w:bookmarkEnd w:id="275"/>
    </w:p>
    <w:p w:rsidR="0087338F" w:rsidRPr="00E2374B" w:rsidRDefault="00CA423B">
      <w:pPr>
        <w:rPr>
          <w:b/>
          <w:bCs/>
          <w:sz w:val="28"/>
          <w:szCs w:val="28"/>
        </w:rPr>
      </w:pPr>
      <w:r w:rsidRPr="00E2374B">
        <w:rPr>
          <w:b/>
          <w:bCs/>
          <w:sz w:val="28"/>
          <w:szCs w:val="28"/>
        </w:rPr>
        <w:t xml:space="preserve">B. </w:t>
      </w:r>
      <w:r w:rsidR="00BD606A" w:rsidRPr="00E2374B">
        <w:rPr>
          <w:b/>
          <w:bCs/>
          <w:sz w:val="28"/>
          <w:szCs w:val="28"/>
        </w:rPr>
        <w:t>Planning framework</w:t>
      </w:r>
    </w:p>
    <w:p w:rsidR="00200574" w:rsidRPr="008350BF" w:rsidRDefault="00200574" w:rsidP="004E68B1">
      <w:pPr>
        <w:spacing w:after="120"/>
      </w:pPr>
      <w:r w:rsidRPr="008350BF">
        <w:t xml:space="preserve">Forestry sector planning processes will be implemented </w:t>
      </w:r>
      <w:r w:rsidR="00D67B84">
        <w:t xml:space="preserve">via a framework of interlinked plans </w:t>
      </w:r>
      <w:r w:rsidRPr="008350BF">
        <w:t>at different levels.</w:t>
      </w:r>
      <w:r w:rsidR="00317DCF">
        <w:t xml:space="preserve"> Each will result in an output </w:t>
      </w:r>
      <w:r w:rsidR="00D67B84">
        <w:t xml:space="preserve">consisting of a </w:t>
      </w:r>
      <w:r w:rsidR="00317DCF">
        <w:t xml:space="preserve">different kind of </w:t>
      </w:r>
      <w:r w:rsidR="00D67B84">
        <w:t xml:space="preserve">forestry </w:t>
      </w:r>
      <w:r w:rsidR="00317DCF">
        <w:t xml:space="preserve">plan and each will have a coordination structure that enables participation of different stakeholder groups, cross-sectoral co-ordination and collaboration and a means to ensure that the voice and views of women, poor people and socially discriminated groups are incorporated into the resulting plans. </w:t>
      </w:r>
    </w:p>
    <w:p w:rsidR="00200574" w:rsidRPr="008350BF" w:rsidRDefault="00200574" w:rsidP="00200574"/>
    <w:p w:rsidR="0087338F" w:rsidRDefault="00CA423B">
      <w:pPr>
        <w:rPr>
          <w:szCs w:val="28"/>
        </w:rPr>
      </w:pPr>
      <w:r>
        <w:rPr>
          <w:b/>
          <w:bCs/>
          <w:sz w:val="28"/>
          <w:szCs w:val="28"/>
        </w:rPr>
        <w:t xml:space="preserve">C. </w:t>
      </w:r>
      <w:r w:rsidR="00BD606A" w:rsidRPr="00BD606A">
        <w:rPr>
          <w:b/>
          <w:bCs/>
          <w:sz w:val="28"/>
          <w:szCs w:val="28"/>
        </w:rPr>
        <w:t>Participatory and bottom-up planning</w:t>
      </w:r>
    </w:p>
    <w:p w:rsidR="004E68B1" w:rsidRPr="008350BF" w:rsidRDefault="004E68B1" w:rsidP="004E68B1">
      <w:pPr>
        <w:spacing w:after="120"/>
      </w:pPr>
      <w:r w:rsidRPr="008350BF">
        <w:t xml:space="preserve">Within the broad planning framework for the forestry sectorannual plans will continue to be produced at different levels for the purposes of defining immediate actions for implementation and for securing the necessary financial resources. MFSC has taken a lead amongst other ministries over the past 2 decades by institutionalising a participatory and bottom-up annual planning process. This begins at the forest user group level </w:t>
      </w:r>
      <w:r w:rsidR="006815E9" w:rsidRPr="008350BF">
        <w:t xml:space="preserve">with </w:t>
      </w:r>
      <w:r w:rsidRPr="008350BF">
        <w:t xml:space="preserve">plans </w:t>
      </w:r>
      <w:r w:rsidR="006815E9" w:rsidRPr="008350BF">
        <w:t xml:space="preserve">being </w:t>
      </w:r>
      <w:r w:rsidRPr="008350BF">
        <w:t xml:space="preserve">built up through range posts, districts and regions to national level </w:t>
      </w:r>
      <w:r w:rsidR="006815E9" w:rsidRPr="008350BF">
        <w:t>by a</w:t>
      </w:r>
      <w:r w:rsidRPr="008350BF">
        <w:t xml:space="preserve"> series of interactive workshops where community and civil society representatives are able to actively participate in </w:t>
      </w:r>
      <w:r w:rsidR="006815E9" w:rsidRPr="008350BF">
        <w:t xml:space="preserve">a transparent </w:t>
      </w:r>
      <w:r w:rsidRPr="008350BF">
        <w:t xml:space="preserve">facilitated planning process. </w:t>
      </w:r>
      <w:r w:rsidR="006815E9" w:rsidRPr="008350BF">
        <w:t xml:space="preserve">This process will continue for the purposes of preparing annual plans and budgets </w:t>
      </w:r>
      <w:r w:rsidR="00D67B84">
        <w:t xml:space="preserve">for FSS </w:t>
      </w:r>
      <w:r w:rsidR="006815E9" w:rsidRPr="008350BF">
        <w:t>although some improvements will be institutionalised including:</w:t>
      </w:r>
    </w:p>
    <w:p w:rsidR="006815E9" w:rsidRPr="008350BF" w:rsidRDefault="006815E9" w:rsidP="00323C7B">
      <w:pPr>
        <w:pStyle w:val="MediumGrid1-Accent21"/>
        <w:numPr>
          <w:ilvl w:val="0"/>
          <w:numId w:val="55"/>
        </w:numPr>
      </w:pPr>
      <w:r w:rsidRPr="008350BF">
        <w:t>Improving the representation and ‘voice’ for women, poor and socially discriminated groups in the planning process at all levels. Planning processes will be monitored using disaggregated methods to ensure this.</w:t>
      </w:r>
    </w:p>
    <w:p w:rsidR="006815E9" w:rsidRPr="008350BF" w:rsidRDefault="006815E9" w:rsidP="00323C7B">
      <w:pPr>
        <w:pStyle w:val="MediumGrid1-Accent21"/>
        <w:numPr>
          <w:ilvl w:val="0"/>
          <w:numId w:val="55"/>
        </w:numPr>
      </w:pPr>
      <w:r w:rsidRPr="008350BF">
        <w:lastRenderedPageBreak/>
        <w:t>Participation of the private sector at all levels in the planning process (as key implementation partners)</w:t>
      </w:r>
    </w:p>
    <w:p w:rsidR="00E2374B" w:rsidRDefault="006815E9" w:rsidP="00323C7B">
      <w:pPr>
        <w:pStyle w:val="MediumGrid1-Accent21"/>
        <w:numPr>
          <w:ilvl w:val="0"/>
          <w:numId w:val="55"/>
        </w:numPr>
      </w:pPr>
      <w:r w:rsidRPr="008350BF">
        <w:t>Establishing stronger cross-sectoral linkages at all levels in the planning process – including the</w:t>
      </w:r>
      <w:r w:rsidR="00F807E7">
        <w:t xml:space="preserve"> integration of forestry sector</w:t>
      </w:r>
      <w:r w:rsidRPr="008350BF">
        <w:t xml:space="preserve"> plans into those of local government </w:t>
      </w:r>
    </w:p>
    <w:p w:rsidR="006815E9" w:rsidRPr="008350BF" w:rsidRDefault="006815E9" w:rsidP="00323C7B">
      <w:pPr>
        <w:pStyle w:val="MediumGrid1-Accent21"/>
        <w:numPr>
          <w:ilvl w:val="0"/>
          <w:numId w:val="55"/>
        </w:numPr>
      </w:pPr>
      <w:r w:rsidRPr="008350BF">
        <w:t>Ensuring that the bottom-up planning process remains within the framework of the FSS. This means that all actions being proposed for implementation will need to ‘fit’ within the seven key thematic areas and contribute to achievement of the FSS goal and outcomes</w:t>
      </w:r>
    </w:p>
    <w:p w:rsidR="006815E9" w:rsidRPr="008350BF" w:rsidRDefault="006815E9" w:rsidP="00323C7B">
      <w:pPr>
        <w:pStyle w:val="MediumGrid1-Accent21"/>
        <w:numPr>
          <w:ilvl w:val="0"/>
          <w:numId w:val="55"/>
        </w:numPr>
      </w:pPr>
      <w:r w:rsidRPr="008350BF">
        <w:t xml:space="preserve">Institutionalise the role of the </w:t>
      </w:r>
      <w:r w:rsidR="005E5018">
        <w:t>NFF</w:t>
      </w:r>
      <w:r w:rsidRPr="008350BF">
        <w:t xml:space="preserve"> for finalisation of the plan submitted to NPC. This will ensure multiple-stakeholder participation, transparency and accountability and will ensure that FSS priorities are addressed.</w:t>
      </w:r>
    </w:p>
    <w:p w:rsidR="0087338F" w:rsidRPr="009A34A9" w:rsidRDefault="00BD606A">
      <w:pPr>
        <w:rPr>
          <w:color w:val="000000"/>
          <w:szCs w:val="28"/>
        </w:rPr>
      </w:pPr>
      <w:r w:rsidRPr="009A34A9">
        <w:rPr>
          <w:b/>
          <w:bCs/>
          <w:color w:val="000000"/>
        </w:rPr>
        <w:t>D</w:t>
      </w:r>
      <w:r w:rsidRPr="009A34A9">
        <w:rPr>
          <w:b/>
          <w:bCs/>
          <w:color w:val="000000"/>
          <w:sz w:val="28"/>
          <w:szCs w:val="28"/>
        </w:rPr>
        <w:t xml:space="preserve">. Establishment of implementing support mechanism  </w:t>
      </w:r>
    </w:p>
    <w:p w:rsidR="009A34A9" w:rsidRDefault="00BD606A">
      <w:pPr>
        <w:rPr>
          <w:color w:val="000000"/>
        </w:rPr>
      </w:pPr>
      <w:r w:rsidRPr="009A34A9">
        <w:rPr>
          <w:color w:val="000000"/>
        </w:rPr>
        <w:t xml:space="preserve">An appropriate mechanism is desirable for </w:t>
      </w:r>
      <w:r w:rsidR="002C232A" w:rsidRPr="009A34A9">
        <w:rPr>
          <w:color w:val="000000"/>
        </w:rPr>
        <w:t>implementing FSS and facilitating overall</w:t>
      </w:r>
      <w:r w:rsidRPr="009A34A9">
        <w:rPr>
          <w:color w:val="000000"/>
        </w:rPr>
        <w:t xml:space="preserve"> forest sector development. </w:t>
      </w:r>
      <w:r w:rsidR="00F807E7" w:rsidRPr="009A34A9">
        <w:rPr>
          <w:color w:val="000000"/>
        </w:rPr>
        <w:t>Forest Policy, 2015, also highlights the need for such mechanism</w:t>
      </w:r>
      <w:r w:rsidR="00F807E7">
        <w:rPr>
          <w:color w:val="000000"/>
        </w:rPr>
        <w:t>. M</w:t>
      </w:r>
      <w:r w:rsidRPr="009A34A9">
        <w:rPr>
          <w:color w:val="000000"/>
        </w:rPr>
        <w:t>FSC as per the decision of the Government will formulate an appropriate mechanism</w:t>
      </w:r>
      <w:r w:rsidR="002C232A" w:rsidRPr="009A34A9">
        <w:rPr>
          <w:color w:val="000000"/>
        </w:rPr>
        <w:t xml:space="preserve"> based on legal and institutional framework on natural resources, benefit sharing mechanism of the federal system of governance</w:t>
      </w:r>
    </w:p>
    <w:p w:rsidR="009A34A9" w:rsidRDefault="009A34A9">
      <w:pPr>
        <w:rPr>
          <w:color w:val="000000"/>
        </w:rPr>
      </w:pPr>
    </w:p>
    <w:p w:rsidR="0087338F" w:rsidRPr="009A34A9" w:rsidRDefault="00CA423B">
      <w:pPr>
        <w:rPr>
          <w:color w:val="000000"/>
          <w:szCs w:val="28"/>
        </w:rPr>
      </w:pPr>
      <w:r w:rsidRPr="009A34A9">
        <w:rPr>
          <w:b/>
          <w:bCs/>
          <w:color w:val="000000"/>
          <w:sz w:val="28"/>
          <w:szCs w:val="28"/>
        </w:rPr>
        <w:t xml:space="preserve">E. </w:t>
      </w:r>
      <w:r w:rsidR="00BD606A" w:rsidRPr="009A34A9">
        <w:rPr>
          <w:b/>
          <w:bCs/>
          <w:color w:val="000000"/>
          <w:sz w:val="28"/>
          <w:szCs w:val="28"/>
        </w:rPr>
        <w:t>Monitoring and review</w:t>
      </w:r>
    </w:p>
    <w:p w:rsidR="00791B7B" w:rsidRPr="008350BF" w:rsidRDefault="00791B7B" w:rsidP="004E68B1">
      <w:pPr>
        <w:spacing w:after="120"/>
      </w:pPr>
      <w:r w:rsidRPr="008350BF">
        <w:t xml:space="preserve">Monitoring </w:t>
      </w:r>
      <w:r w:rsidR="001742D8" w:rsidRPr="008350BF">
        <w:t xml:space="preserve">for the </w:t>
      </w:r>
      <w:r w:rsidRPr="008350BF">
        <w:t xml:space="preserve">MPFS </w:t>
      </w:r>
      <w:r w:rsidR="001742D8" w:rsidRPr="008350BF">
        <w:t xml:space="preserve">period </w:t>
      </w:r>
      <w:r w:rsidRPr="008350BF">
        <w:t xml:space="preserve">was insufficient to be able to regularly track </w:t>
      </w:r>
      <w:r w:rsidR="001742D8" w:rsidRPr="008350BF">
        <w:t xml:space="preserve">its </w:t>
      </w:r>
      <w:r w:rsidRPr="008350BF">
        <w:t xml:space="preserve">progress over the period of implementation. As a result mid-term corrective actions were not </w:t>
      </w:r>
      <w:r w:rsidR="00651421">
        <w:t xml:space="preserve">taken </w:t>
      </w:r>
      <w:r w:rsidRPr="008350BF">
        <w:t xml:space="preserve">for tackling weaker areas </w:t>
      </w:r>
      <w:r w:rsidR="00651421">
        <w:t xml:space="preserve">of implementation </w:t>
      </w:r>
      <w:r w:rsidRPr="008350BF">
        <w:t>and there were no revisions in the MPFS reflecting changes tak</w:t>
      </w:r>
      <w:r w:rsidR="001742D8" w:rsidRPr="008350BF">
        <w:t xml:space="preserve">ing </w:t>
      </w:r>
      <w:r w:rsidRPr="008350BF">
        <w:t>place in the external environment</w:t>
      </w:r>
      <w:r w:rsidR="00EA290F">
        <w:t xml:space="preserve"> in Nepal</w:t>
      </w:r>
      <w:r w:rsidRPr="008350BF">
        <w:t xml:space="preserve">. These problems will be addressed for the by </w:t>
      </w:r>
      <w:r w:rsidR="00E24C5F">
        <w:t xml:space="preserve">strengthening </w:t>
      </w:r>
      <w:r w:rsidR="00D76FCA">
        <w:t xml:space="preserve"> system within</w:t>
      </w:r>
      <w:r w:rsidRPr="008350BF">
        <w:t xml:space="preserve"> MFSC for regular monitoring and review. This unit will be responsible for:</w:t>
      </w:r>
    </w:p>
    <w:p w:rsidR="00752339" w:rsidRPr="008350BF" w:rsidRDefault="00791B7B" w:rsidP="00323C7B">
      <w:pPr>
        <w:pStyle w:val="MediumGrid1-Accent21"/>
        <w:numPr>
          <w:ilvl w:val="0"/>
          <w:numId w:val="53"/>
        </w:numPr>
      </w:pPr>
      <w:r w:rsidRPr="008350BF">
        <w:t xml:space="preserve">Overall </w:t>
      </w:r>
      <w:r w:rsidR="00752339" w:rsidRPr="008350BF">
        <w:t>monitoring</w:t>
      </w:r>
      <w:r w:rsidRPr="008350BF">
        <w:t xml:space="preserve"> of strategy implementation i.e. whether the planned actions and priorities are being implemented and whether the planned approaches are being followed</w:t>
      </w:r>
    </w:p>
    <w:p w:rsidR="00752339" w:rsidRPr="008350BF" w:rsidRDefault="00752339" w:rsidP="00323C7B">
      <w:pPr>
        <w:pStyle w:val="MediumGrid1-Accent21"/>
        <w:numPr>
          <w:ilvl w:val="0"/>
          <w:numId w:val="53"/>
        </w:numPr>
      </w:pPr>
      <w:r w:rsidRPr="008350BF">
        <w:t>Information collection on milestones</w:t>
      </w:r>
      <w:r w:rsidR="00EA290F">
        <w:t xml:space="preserve"> and following the FS</w:t>
      </w:r>
      <w:r w:rsidR="006E0664">
        <w:t>S monitoring framework</w:t>
      </w:r>
    </w:p>
    <w:p w:rsidR="00752339" w:rsidRPr="008350BF" w:rsidRDefault="00791B7B" w:rsidP="00323C7B">
      <w:pPr>
        <w:pStyle w:val="MediumGrid1-Accent21"/>
        <w:numPr>
          <w:ilvl w:val="0"/>
          <w:numId w:val="53"/>
        </w:numPr>
      </w:pPr>
      <w:r w:rsidRPr="008350BF">
        <w:t xml:space="preserve">Preparation of annual </w:t>
      </w:r>
      <w:r w:rsidR="00EA290F">
        <w:t xml:space="preserve">progress </w:t>
      </w:r>
      <w:r w:rsidRPr="008350BF">
        <w:t>r</w:t>
      </w:r>
      <w:r w:rsidR="00752339" w:rsidRPr="008350BF">
        <w:t xml:space="preserve">eports </w:t>
      </w:r>
      <w:r w:rsidR="00EA290F">
        <w:t xml:space="preserve">on FSS </w:t>
      </w:r>
    </w:p>
    <w:p w:rsidR="00791B7B" w:rsidRPr="008350BF" w:rsidRDefault="00791B7B" w:rsidP="00323C7B">
      <w:pPr>
        <w:pStyle w:val="MediumGrid1-Accent21"/>
        <w:numPr>
          <w:ilvl w:val="0"/>
          <w:numId w:val="53"/>
        </w:numPr>
      </w:pPr>
      <w:r w:rsidRPr="008350BF">
        <w:t xml:space="preserve">Reporting progress </w:t>
      </w:r>
      <w:r w:rsidR="00651421">
        <w:t xml:space="preserve">with </w:t>
      </w:r>
      <w:r w:rsidR="005E5018">
        <w:t xml:space="preserve">NFF (annually) </w:t>
      </w:r>
      <w:r w:rsidR="00EA290F">
        <w:t>and the public (via web)</w:t>
      </w:r>
    </w:p>
    <w:p w:rsidR="00752339" w:rsidRDefault="001742D8" w:rsidP="00323C7B">
      <w:pPr>
        <w:pStyle w:val="MediumGrid1-Accent21"/>
        <w:numPr>
          <w:ilvl w:val="0"/>
          <w:numId w:val="53"/>
        </w:numPr>
      </w:pPr>
      <w:r w:rsidRPr="008350BF">
        <w:t>Coordinating a m</w:t>
      </w:r>
      <w:r w:rsidR="00651421">
        <w:t>id-term review (by independent external reviewers)</w:t>
      </w:r>
    </w:p>
    <w:p w:rsidR="00651421" w:rsidRPr="008350BF" w:rsidRDefault="00651421" w:rsidP="00323C7B">
      <w:pPr>
        <w:pStyle w:val="MediumGrid1-Accent21"/>
        <w:numPr>
          <w:ilvl w:val="0"/>
          <w:numId w:val="53"/>
        </w:numPr>
      </w:pPr>
      <w:r>
        <w:t xml:space="preserve">Incorporating corrective actions </w:t>
      </w:r>
      <w:r w:rsidR="00EA290F">
        <w:t xml:space="preserve">and recommended changes </w:t>
      </w:r>
      <w:r>
        <w:t>into the FSS following the mid-term review</w:t>
      </w:r>
    </w:p>
    <w:p w:rsidR="00791B7B" w:rsidRPr="008350BF" w:rsidRDefault="00791B7B" w:rsidP="00EA290F"/>
    <w:p w:rsidR="00E929CF" w:rsidRPr="008350BF" w:rsidRDefault="00E929CF" w:rsidP="00F80476">
      <w:pPr>
        <w:pStyle w:val="Heading1"/>
      </w:pPr>
      <w:bookmarkStart w:id="276" w:name="_Toc276029592"/>
      <w:bookmarkStart w:id="277" w:name="_Toc285635090"/>
      <w:bookmarkStart w:id="278" w:name="_Toc285640353"/>
      <w:bookmarkStart w:id="279" w:name="_Toc285640426"/>
      <w:bookmarkStart w:id="280" w:name="_Toc276029594"/>
      <w:bookmarkStart w:id="281" w:name="_Toc285635092"/>
      <w:bookmarkStart w:id="282" w:name="_Toc285640355"/>
      <w:bookmarkStart w:id="283" w:name="_Toc285640428"/>
      <w:bookmarkStart w:id="284" w:name="_Toc275959460"/>
      <w:bookmarkStart w:id="285" w:name="_Toc276029599"/>
      <w:bookmarkStart w:id="286" w:name="_Toc285635097"/>
      <w:bookmarkStart w:id="287" w:name="_Toc285640360"/>
      <w:bookmarkStart w:id="288" w:name="_Toc285640433"/>
      <w:bookmarkStart w:id="289" w:name="_Toc389044847"/>
      <w:bookmarkStart w:id="290" w:name="_Toc437948612"/>
      <w:bookmarkEnd w:id="276"/>
      <w:bookmarkEnd w:id="277"/>
      <w:bookmarkEnd w:id="278"/>
      <w:bookmarkEnd w:id="279"/>
      <w:bookmarkEnd w:id="280"/>
      <w:bookmarkEnd w:id="281"/>
      <w:bookmarkEnd w:id="282"/>
      <w:bookmarkEnd w:id="283"/>
      <w:bookmarkEnd w:id="284"/>
      <w:bookmarkEnd w:id="285"/>
      <w:bookmarkEnd w:id="286"/>
      <w:bookmarkEnd w:id="287"/>
      <w:bookmarkEnd w:id="288"/>
      <w:r w:rsidRPr="008350BF">
        <w:lastRenderedPageBreak/>
        <w:t>Annex</w:t>
      </w:r>
      <w:r w:rsidR="006020BC" w:rsidRPr="008350BF">
        <w:t>es</w:t>
      </w:r>
      <w:bookmarkEnd w:id="289"/>
      <w:bookmarkEnd w:id="290"/>
    </w:p>
    <w:p w:rsidR="00136752" w:rsidRPr="008350BF" w:rsidRDefault="00136752" w:rsidP="0024546F">
      <w:pPr>
        <w:spacing w:after="120"/>
      </w:pPr>
      <w:r w:rsidRPr="008350BF">
        <w:t xml:space="preserve">Annex 1: </w:t>
      </w:r>
      <w:r w:rsidR="00256689" w:rsidRPr="008350BF">
        <w:t xml:space="preserve">Role, functions and responsibilities of different </w:t>
      </w:r>
      <w:r w:rsidR="00A84149" w:rsidRPr="008350BF">
        <w:t xml:space="preserve">actors </w:t>
      </w:r>
      <w:r w:rsidR="00256689" w:rsidRPr="008350BF">
        <w:t>and their partnerships</w:t>
      </w:r>
    </w:p>
    <w:p w:rsidR="00136752" w:rsidRPr="008350BF" w:rsidRDefault="00136752" w:rsidP="0024546F">
      <w:pPr>
        <w:spacing w:after="120"/>
      </w:pPr>
    </w:p>
    <w:p w:rsidR="00136752" w:rsidRPr="008350BF" w:rsidRDefault="00136752" w:rsidP="0024546F">
      <w:pPr>
        <w:spacing w:after="120"/>
      </w:pPr>
      <w:r w:rsidRPr="008350BF">
        <w:t xml:space="preserve">Annex 2: </w:t>
      </w:r>
      <w:r w:rsidR="00256689" w:rsidRPr="008350BF">
        <w:t>Priority programmes and strategic interventions in different ecological zones</w:t>
      </w:r>
    </w:p>
    <w:p w:rsidR="00136752" w:rsidRPr="008350BF" w:rsidRDefault="00136752" w:rsidP="0024546F">
      <w:pPr>
        <w:spacing w:after="120"/>
      </w:pPr>
    </w:p>
    <w:p w:rsidR="00136752" w:rsidRPr="008350BF" w:rsidRDefault="00136752" w:rsidP="0024546F">
      <w:pPr>
        <w:spacing w:after="120"/>
      </w:pPr>
      <w:r w:rsidRPr="008350BF">
        <w:t xml:space="preserve">Annex 3: </w:t>
      </w:r>
      <w:r w:rsidR="00256689" w:rsidRPr="008350BF">
        <w:t>Forest</w:t>
      </w:r>
      <w:r w:rsidR="00D25BA4">
        <w:t>ry</w:t>
      </w:r>
      <w:r w:rsidR="00256689" w:rsidRPr="008350BF">
        <w:t xml:space="preserve"> Sector Strategy monitoring framework</w:t>
      </w:r>
    </w:p>
    <w:p w:rsidR="00136752" w:rsidRPr="008350BF" w:rsidRDefault="00136752" w:rsidP="0024546F">
      <w:pPr>
        <w:spacing w:after="120"/>
      </w:pPr>
    </w:p>
    <w:p w:rsidR="00136752" w:rsidRDefault="009A34A9" w:rsidP="0024546F">
      <w:pPr>
        <w:spacing w:after="120"/>
      </w:pPr>
      <w:r>
        <w:t>Annex 4</w:t>
      </w:r>
      <w:r w:rsidR="00136752" w:rsidRPr="008350BF">
        <w:t xml:space="preserve">: </w:t>
      </w:r>
      <w:r w:rsidR="00A84149" w:rsidRPr="008350BF">
        <w:t>Key forestry sector tools including legislation, regulations, guidelines, directives and others</w:t>
      </w:r>
    </w:p>
    <w:p w:rsidR="0069662E" w:rsidRDefault="0069662E" w:rsidP="0024546F">
      <w:pPr>
        <w:spacing w:after="120"/>
      </w:pPr>
    </w:p>
    <w:p w:rsidR="0069662E" w:rsidRPr="000635BC" w:rsidRDefault="0069662E" w:rsidP="0069662E">
      <w:pPr>
        <w:jc w:val="center"/>
        <w:rPr>
          <w:b/>
          <w:szCs w:val="22"/>
        </w:rPr>
      </w:pPr>
    </w:p>
    <w:p w:rsidR="0069662E" w:rsidRPr="000635BC" w:rsidRDefault="0069662E" w:rsidP="0069662E">
      <w:pPr>
        <w:jc w:val="center"/>
        <w:rPr>
          <w:b/>
          <w:szCs w:val="22"/>
        </w:rPr>
      </w:pPr>
    </w:p>
    <w:p w:rsidR="0069662E" w:rsidRPr="000635BC" w:rsidRDefault="0069662E" w:rsidP="0069662E">
      <w:pPr>
        <w:jc w:val="center"/>
        <w:rPr>
          <w:b/>
          <w:szCs w:val="22"/>
        </w:rPr>
      </w:pPr>
    </w:p>
    <w:p w:rsidR="0069662E" w:rsidRPr="000635BC" w:rsidRDefault="0069662E" w:rsidP="0069662E">
      <w:pPr>
        <w:jc w:val="center"/>
        <w:rPr>
          <w:b/>
          <w:szCs w:val="22"/>
        </w:rPr>
      </w:pPr>
    </w:p>
    <w:p w:rsidR="0069662E" w:rsidRPr="000635BC" w:rsidRDefault="0069662E" w:rsidP="0069662E">
      <w:pPr>
        <w:jc w:val="center"/>
        <w:rPr>
          <w:b/>
          <w:szCs w:val="22"/>
        </w:rPr>
      </w:pPr>
    </w:p>
    <w:p w:rsidR="0069662E" w:rsidRPr="000635BC" w:rsidRDefault="0069662E" w:rsidP="0069662E">
      <w:pPr>
        <w:jc w:val="center"/>
        <w:rPr>
          <w:b/>
          <w:szCs w:val="22"/>
        </w:rPr>
      </w:pPr>
    </w:p>
    <w:p w:rsidR="0069662E" w:rsidRPr="000635BC" w:rsidRDefault="0069662E" w:rsidP="0069662E">
      <w:pPr>
        <w:jc w:val="center"/>
        <w:rPr>
          <w:b/>
          <w:szCs w:val="22"/>
        </w:rPr>
      </w:pPr>
    </w:p>
    <w:p w:rsidR="0069662E" w:rsidRPr="000635BC" w:rsidRDefault="0069662E" w:rsidP="0069662E">
      <w:pPr>
        <w:jc w:val="center"/>
        <w:rPr>
          <w:b/>
          <w:szCs w:val="22"/>
        </w:rPr>
      </w:pPr>
    </w:p>
    <w:p w:rsidR="0069662E" w:rsidRPr="000635BC" w:rsidRDefault="0069662E" w:rsidP="0069662E"/>
    <w:p w:rsidR="0069662E" w:rsidRPr="000635BC" w:rsidRDefault="0069662E" w:rsidP="0069662E"/>
    <w:p w:rsidR="0069662E" w:rsidRPr="000635BC" w:rsidRDefault="0069662E" w:rsidP="0069662E">
      <w:pPr>
        <w:sectPr w:rsidR="0069662E" w:rsidRPr="000635BC" w:rsidSect="00951E32">
          <w:footerReference w:type="default" r:id="rId13"/>
          <w:pgSz w:w="11906" w:h="16838" w:code="9"/>
          <w:pgMar w:top="1440" w:right="1440" w:bottom="1440" w:left="1440" w:header="1134" w:footer="1163" w:gutter="0"/>
          <w:cols w:space="708"/>
          <w:docGrid w:linePitch="360"/>
        </w:sectPr>
      </w:pPr>
    </w:p>
    <w:p w:rsidR="0069662E" w:rsidRPr="000635BC" w:rsidRDefault="0069662E" w:rsidP="0069662E">
      <w:pPr>
        <w:pStyle w:val="Heading2"/>
        <w:pageBreakBefore/>
        <w:numPr>
          <w:ilvl w:val="0"/>
          <w:numId w:val="0"/>
        </w:numPr>
        <w:rPr>
          <w:rFonts w:ascii="Times New Roman" w:hAnsi="Times New Roman"/>
        </w:rPr>
      </w:pPr>
      <w:bookmarkStart w:id="291" w:name="_Ref392164306"/>
      <w:bookmarkStart w:id="292" w:name="_Toc437948613"/>
      <w:r w:rsidRPr="000635BC">
        <w:rPr>
          <w:rFonts w:ascii="Times New Roman" w:hAnsi="Times New Roman"/>
        </w:rPr>
        <w:lastRenderedPageBreak/>
        <w:t>Annex 1: Roles, functions and responsibilities of different actors and their partnerships</w:t>
      </w:r>
      <w:bookmarkEnd w:id="291"/>
      <w:bookmarkEnd w:id="292"/>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35"/>
        <w:gridCol w:w="5793"/>
        <w:gridCol w:w="6146"/>
      </w:tblGrid>
      <w:tr w:rsidR="0069662E" w:rsidRPr="000635BC" w:rsidTr="00AB0801">
        <w:trPr>
          <w:trHeight w:val="620"/>
        </w:trPr>
        <w:tc>
          <w:tcPr>
            <w:tcW w:w="2235" w:type="dxa"/>
            <w:tcBorders>
              <w:top w:val="single" w:sz="4" w:space="0" w:color="000000"/>
              <w:left w:val="single" w:sz="4" w:space="0" w:color="000000"/>
              <w:bottom w:val="single" w:sz="4" w:space="0" w:color="000000"/>
              <w:right w:val="single" w:sz="4" w:space="0" w:color="000000"/>
            </w:tcBorders>
            <w:shd w:val="clear" w:color="auto" w:fill="92D050"/>
            <w:hideMark/>
          </w:tcPr>
          <w:p w:rsidR="0069662E" w:rsidRPr="000635BC" w:rsidRDefault="0069662E" w:rsidP="00AB0801">
            <w:pPr>
              <w:spacing w:before="40" w:after="40"/>
              <w:jc w:val="center"/>
              <w:rPr>
                <w:b/>
                <w:bCs/>
                <w:color w:val="000000"/>
                <w:szCs w:val="22"/>
              </w:rPr>
            </w:pPr>
            <w:r w:rsidRPr="000635BC">
              <w:rPr>
                <w:b/>
                <w:bCs/>
                <w:color w:val="000000"/>
                <w:szCs w:val="22"/>
              </w:rPr>
              <w:t>Actor</w:t>
            </w:r>
          </w:p>
        </w:tc>
        <w:tc>
          <w:tcPr>
            <w:tcW w:w="5793" w:type="dxa"/>
            <w:tcBorders>
              <w:top w:val="single" w:sz="4" w:space="0" w:color="000000"/>
              <w:left w:val="single" w:sz="4" w:space="0" w:color="000000"/>
              <w:bottom w:val="single" w:sz="4" w:space="0" w:color="000000"/>
              <w:right w:val="single" w:sz="4" w:space="0" w:color="000000"/>
            </w:tcBorders>
            <w:shd w:val="clear" w:color="auto" w:fill="92D050"/>
            <w:hideMark/>
          </w:tcPr>
          <w:p w:rsidR="0069662E" w:rsidRPr="000635BC" w:rsidRDefault="0069662E" w:rsidP="00AB0801">
            <w:pPr>
              <w:spacing w:before="40" w:after="40"/>
              <w:jc w:val="center"/>
              <w:rPr>
                <w:b/>
                <w:bCs/>
                <w:color w:val="000000"/>
                <w:szCs w:val="22"/>
              </w:rPr>
            </w:pPr>
            <w:r w:rsidRPr="000635BC">
              <w:rPr>
                <w:b/>
                <w:bCs/>
                <w:color w:val="000000"/>
                <w:szCs w:val="22"/>
              </w:rPr>
              <w:t>Current  roles</w:t>
            </w:r>
          </w:p>
        </w:tc>
        <w:tc>
          <w:tcPr>
            <w:tcW w:w="6146" w:type="dxa"/>
            <w:tcBorders>
              <w:top w:val="single" w:sz="4" w:space="0" w:color="000000"/>
              <w:left w:val="single" w:sz="4" w:space="0" w:color="000000"/>
              <w:bottom w:val="single" w:sz="4" w:space="0" w:color="000000"/>
              <w:right w:val="single" w:sz="4" w:space="0" w:color="000000"/>
            </w:tcBorders>
            <w:shd w:val="clear" w:color="auto" w:fill="92D050"/>
            <w:hideMark/>
          </w:tcPr>
          <w:p w:rsidR="0069662E" w:rsidRPr="000635BC" w:rsidRDefault="0069662E" w:rsidP="00AB0801">
            <w:pPr>
              <w:spacing w:before="40" w:after="40"/>
              <w:jc w:val="center"/>
              <w:rPr>
                <w:b/>
                <w:bCs/>
                <w:color w:val="000000"/>
                <w:szCs w:val="22"/>
              </w:rPr>
            </w:pPr>
            <w:r w:rsidRPr="000635BC">
              <w:rPr>
                <w:b/>
                <w:bCs/>
                <w:color w:val="000000"/>
                <w:szCs w:val="22"/>
              </w:rPr>
              <w:t xml:space="preserve">Proposed </w:t>
            </w:r>
            <w:r>
              <w:rPr>
                <w:b/>
                <w:bCs/>
                <w:color w:val="000000"/>
                <w:szCs w:val="22"/>
              </w:rPr>
              <w:t>role</w:t>
            </w:r>
          </w:p>
        </w:tc>
      </w:tr>
      <w:tr w:rsidR="0069662E" w:rsidRPr="000635BC" w:rsidTr="00AB0801">
        <w:trPr>
          <w:trHeight w:val="144"/>
        </w:trPr>
        <w:tc>
          <w:tcPr>
            <w:tcW w:w="14174" w:type="dxa"/>
            <w:gridSpan w:val="3"/>
            <w:tcBorders>
              <w:top w:val="single" w:sz="4" w:space="0" w:color="000000"/>
              <w:left w:val="single" w:sz="4" w:space="0" w:color="000000"/>
              <w:bottom w:val="single" w:sz="4" w:space="0" w:color="000000"/>
              <w:right w:val="single" w:sz="4" w:space="0" w:color="000000"/>
            </w:tcBorders>
            <w:shd w:val="clear" w:color="auto" w:fill="C6D9F1"/>
          </w:tcPr>
          <w:p w:rsidR="0069662E" w:rsidRPr="000635BC" w:rsidRDefault="0069662E" w:rsidP="00AB0801">
            <w:pPr>
              <w:spacing w:before="40" w:after="40"/>
              <w:ind w:left="9"/>
              <w:rPr>
                <w:szCs w:val="22"/>
              </w:rPr>
            </w:pPr>
            <w:r w:rsidRPr="000635BC">
              <w:rPr>
                <w:b/>
                <w:szCs w:val="22"/>
              </w:rPr>
              <w:t>Government</w:t>
            </w:r>
          </w:p>
        </w:tc>
      </w:tr>
      <w:tr w:rsidR="0069662E" w:rsidRPr="000635BC" w:rsidTr="00AB0801">
        <w:trPr>
          <w:trHeight w:val="144"/>
        </w:trPr>
        <w:tc>
          <w:tcPr>
            <w:tcW w:w="2235" w:type="dxa"/>
            <w:tcBorders>
              <w:top w:val="single" w:sz="4" w:space="0" w:color="000000"/>
              <w:left w:val="single" w:sz="4" w:space="0" w:color="000000"/>
              <w:bottom w:val="single" w:sz="4" w:space="0" w:color="000000"/>
              <w:right w:val="single" w:sz="4" w:space="0" w:color="000000"/>
            </w:tcBorders>
            <w:hideMark/>
          </w:tcPr>
          <w:p w:rsidR="0069662E" w:rsidRPr="000635BC" w:rsidRDefault="0069662E" w:rsidP="00AB0801">
            <w:pPr>
              <w:spacing w:before="40" w:after="40"/>
              <w:jc w:val="left"/>
              <w:rPr>
                <w:szCs w:val="22"/>
              </w:rPr>
            </w:pPr>
            <w:r w:rsidRPr="000635BC">
              <w:rPr>
                <w:szCs w:val="22"/>
              </w:rPr>
              <w:t xml:space="preserve">MFSC, Departments and District offices </w:t>
            </w:r>
          </w:p>
        </w:tc>
        <w:tc>
          <w:tcPr>
            <w:tcW w:w="5793" w:type="dxa"/>
            <w:tcBorders>
              <w:top w:val="single" w:sz="4" w:space="0" w:color="000000"/>
              <w:left w:val="single" w:sz="4" w:space="0" w:color="000000"/>
              <w:bottom w:val="single" w:sz="4" w:space="0" w:color="000000"/>
              <w:right w:val="single" w:sz="4" w:space="0" w:color="000000"/>
            </w:tcBorders>
            <w:hideMark/>
          </w:tcPr>
          <w:p w:rsidR="0069662E" w:rsidRPr="00E41A63" w:rsidRDefault="0069662E" w:rsidP="0069662E">
            <w:pPr>
              <w:pStyle w:val="ColorfulList-Accent11"/>
              <w:numPr>
                <w:ilvl w:val="0"/>
                <w:numId w:val="45"/>
              </w:numPr>
              <w:spacing w:before="40" w:after="40" w:line="240" w:lineRule="auto"/>
              <w:ind w:left="293" w:hanging="284"/>
            </w:pPr>
            <w:r w:rsidRPr="00E41A63">
              <w:t>Enabling - development of policies, legislation, plans and programmes and their implementation</w:t>
            </w:r>
          </w:p>
          <w:p w:rsidR="0069662E" w:rsidRPr="00E41A63" w:rsidRDefault="0069662E" w:rsidP="0069662E">
            <w:pPr>
              <w:pStyle w:val="ColorfulList-Accent11"/>
              <w:numPr>
                <w:ilvl w:val="0"/>
                <w:numId w:val="45"/>
              </w:numPr>
              <w:spacing w:before="40" w:after="40" w:line="240" w:lineRule="auto"/>
              <w:ind w:left="293" w:hanging="284"/>
            </w:pPr>
            <w:r w:rsidRPr="00E41A63">
              <w:t>Provisioning of technical services- plantations, watershed management, Forest research and survey, plant resources and biodiversity conservation, extension and technology transformation</w:t>
            </w:r>
          </w:p>
          <w:p w:rsidR="0069662E" w:rsidRPr="00E41A63" w:rsidRDefault="0069662E" w:rsidP="0069662E">
            <w:pPr>
              <w:pStyle w:val="ColorfulList-Accent11"/>
              <w:numPr>
                <w:ilvl w:val="0"/>
                <w:numId w:val="45"/>
              </w:numPr>
              <w:spacing w:before="40" w:after="40" w:line="240" w:lineRule="auto"/>
              <w:ind w:left="293" w:hanging="284"/>
            </w:pPr>
            <w:r w:rsidRPr="00E41A63">
              <w:t>Regulating - patrolling and protecting  the forest and protected areas, issuance of permits, monitoring and sanctioning of rule breakers</w:t>
            </w:r>
          </w:p>
          <w:p w:rsidR="0069662E" w:rsidRPr="00E41A63" w:rsidRDefault="0069662E" w:rsidP="0069662E">
            <w:pPr>
              <w:pStyle w:val="ColorfulList-Accent11"/>
              <w:numPr>
                <w:ilvl w:val="0"/>
                <w:numId w:val="45"/>
              </w:numPr>
              <w:spacing w:before="40" w:after="40" w:line="240" w:lineRule="auto"/>
              <w:ind w:left="293" w:hanging="284"/>
            </w:pPr>
            <w:r w:rsidRPr="00E41A63">
              <w:t>Judicial adjudicating-  forest and wildlife crimes</w:t>
            </w:r>
          </w:p>
          <w:p w:rsidR="0069662E" w:rsidRPr="00E41A63" w:rsidRDefault="0069662E" w:rsidP="0069662E">
            <w:pPr>
              <w:pStyle w:val="ColorfulList-Accent11"/>
              <w:numPr>
                <w:ilvl w:val="0"/>
                <w:numId w:val="45"/>
              </w:numPr>
              <w:spacing w:before="40" w:after="40" w:line="240" w:lineRule="auto"/>
              <w:ind w:left="293" w:hanging="284"/>
            </w:pPr>
            <w:r w:rsidRPr="00E41A63">
              <w:t>Administrating- administration of staff and coordinating with other agencies and stakeholders</w:t>
            </w:r>
          </w:p>
          <w:p w:rsidR="0069662E" w:rsidRPr="00E41A63" w:rsidRDefault="0069662E" w:rsidP="0069662E">
            <w:pPr>
              <w:pStyle w:val="ColorfulList-Accent11"/>
              <w:numPr>
                <w:ilvl w:val="0"/>
                <w:numId w:val="45"/>
              </w:numPr>
              <w:spacing w:before="40" w:after="40" w:line="240" w:lineRule="auto"/>
              <w:ind w:left="293" w:hanging="284"/>
            </w:pPr>
            <w:r w:rsidRPr="00E41A63">
              <w:t>Collecting revenue-  tax and revenue collection from forestry activities</w:t>
            </w:r>
          </w:p>
          <w:p w:rsidR="0069662E" w:rsidRPr="00E41A63" w:rsidRDefault="0069662E" w:rsidP="0069662E">
            <w:pPr>
              <w:pStyle w:val="ColorfulList-Accent11"/>
              <w:numPr>
                <w:ilvl w:val="0"/>
                <w:numId w:val="45"/>
              </w:numPr>
              <w:spacing w:before="40" w:after="40" w:line="240" w:lineRule="auto"/>
              <w:ind w:left="293" w:hanging="284"/>
            </w:pPr>
            <w:r w:rsidRPr="00E41A63">
              <w:t>Planning and budgeting-increasing budgetary support of foreign aid demands for increased engagement of project management</w:t>
            </w:r>
          </w:p>
        </w:tc>
        <w:tc>
          <w:tcPr>
            <w:tcW w:w="6146" w:type="dxa"/>
            <w:tcBorders>
              <w:top w:val="single" w:sz="4" w:space="0" w:color="000000"/>
              <w:left w:val="single" w:sz="4" w:space="0" w:color="000000"/>
              <w:bottom w:val="single" w:sz="4" w:space="0" w:color="000000"/>
              <w:right w:val="single" w:sz="4" w:space="0" w:color="000000"/>
            </w:tcBorders>
          </w:tcPr>
          <w:p w:rsidR="0069662E" w:rsidRPr="00E41A63" w:rsidRDefault="0069662E" w:rsidP="0069662E">
            <w:pPr>
              <w:pStyle w:val="ColorfulList-Accent11"/>
              <w:numPr>
                <w:ilvl w:val="0"/>
                <w:numId w:val="45"/>
              </w:numPr>
              <w:spacing w:before="40" w:after="40" w:line="240" w:lineRule="auto"/>
              <w:ind w:left="293" w:hanging="284"/>
            </w:pPr>
            <w:r w:rsidRPr="00E41A63">
              <w:t>Enabling- designing policies and procedures to enable others to perform their responsibilities through legislative frameworks.</w:t>
            </w:r>
          </w:p>
          <w:p w:rsidR="0069662E" w:rsidRPr="00E41A63" w:rsidRDefault="0069662E" w:rsidP="0069662E">
            <w:pPr>
              <w:pStyle w:val="ColorfulList-Accent11"/>
              <w:numPr>
                <w:ilvl w:val="0"/>
                <w:numId w:val="45"/>
              </w:numPr>
              <w:spacing w:before="40" w:after="40" w:line="240" w:lineRule="auto"/>
              <w:ind w:left="293" w:hanging="284"/>
            </w:pPr>
            <w:r w:rsidRPr="00E41A63">
              <w:t>Technical service provider- provide technical services to different forest management regimes</w:t>
            </w:r>
          </w:p>
          <w:p w:rsidR="0069662E" w:rsidRPr="00E41A63" w:rsidRDefault="0069662E" w:rsidP="0069662E">
            <w:pPr>
              <w:pStyle w:val="ColorfulList-Accent11"/>
              <w:numPr>
                <w:ilvl w:val="0"/>
                <w:numId w:val="45"/>
              </w:numPr>
              <w:spacing w:before="40" w:after="40" w:line="240" w:lineRule="auto"/>
              <w:ind w:left="293" w:hanging="284"/>
            </w:pPr>
            <w:r w:rsidRPr="00E41A63">
              <w:t>Facilitation-to all community based resource management regime and private sector engagement in enterprise development</w:t>
            </w:r>
          </w:p>
          <w:p w:rsidR="0069662E" w:rsidRPr="00E41A63" w:rsidRDefault="0069662E" w:rsidP="0069662E">
            <w:pPr>
              <w:pStyle w:val="ColorfulList-Accent11"/>
              <w:numPr>
                <w:ilvl w:val="0"/>
                <w:numId w:val="45"/>
              </w:numPr>
              <w:spacing w:before="40" w:after="40" w:line="240" w:lineRule="auto"/>
              <w:ind w:left="293" w:hanging="284"/>
            </w:pPr>
            <w:r w:rsidRPr="00E41A63">
              <w:t>Coordination role- particularly at local level-coordinate to mobilise various actors to promote forestry sector development based on their comparative advantage</w:t>
            </w:r>
          </w:p>
          <w:p w:rsidR="0069662E" w:rsidRPr="000635BC" w:rsidRDefault="0069662E" w:rsidP="00AB0801">
            <w:pPr>
              <w:spacing w:before="40" w:after="40"/>
              <w:rPr>
                <w:szCs w:val="22"/>
              </w:rPr>
            </w:pPr>
          </w:p>
        </w:tc>
      </w:tr>
      <w:tr w:rsidR="0069662E" w:rsidRPr="000635BC" w:rsidTr="00AB0801">
        <w:trPr>
          <w:trHeight w:val="144"/>
        </w:trPr>
        <w:tc>
          <w:tcPr>
            <w:tcW w:w="2235" w:type="dxa"/>
            <w:tcBorders>
              <w:top w:val="single" w:sz="4" w:space="0" w:color="000000"/>
              <w:left w:val="single" w:sz="4" w:space="0" w:color="000000"/>
              <w:bottom w:val="single" w:sz="4" w:space="0" w:color="000000"/>
              <w:right w:val="single" w:sz="4" w:space="0" w:color="000000"/>
            </w:tcBorders>
            <w:hideMark/>
          </w:tcPr>
          <w:p w:rsidR="0069662E" w:rsidRPr="000635BC" w:rsidRDefault="0069662E" w:rsidP="00AB0801">
            <w:pPr>
              <w:spacing w:before="40" w:after="40"/>
              <w:jc w:val="left"/>
              <w:rPr>
                <w:szCs w:val="22"/>
              </w:rPr>
            </w:pPr>
            <w:r w:rsidRPr="000635BC">
              <w:rPr>
                <w:szCs w:val="22"/>
              </w:rPr>
              <w:t xml:space="preserve">Parastatals </w:t>
            </w:r>
          </w:p>
        </w:tc>
        <w:tc>
          <w:tcPr>
            <w:tcW w:w="5793" w:type="dxa"/>
            <w:tcBorders>
              <w:top w:val="single" w:sz="4" w:space="0" w:color="000000"/>
              <w:left w:val="single" w:sz="4" w:space="0" w:color="000000"/>
              <w:bottom w:val="single" w:sz="4" w:space="0" w:color="000000"/>
              <w:right w:val="single" w:sz="4" w:space="0" w:color="000000"/>
            </w:tcBorders>
            <w:hideMark/>
          </w:tcPr>
          <w:p w:rsidR="0069662E" w:rsidRPr="00E41A63" w:rsidRDefault="0069662E" w:rsidP="0069662E">
            <w:pPr>
              <w:pStyle w:val="ColorfulList-Accent11"/>
              <w:numPr>
                <w:ilvl w:val="0"/>
                <w:numId w:val="45"/>
              </w:numPr>
              <w:spacing w:before="40" w:after="40" w:line="240" w:lineRule="auto"/>
              <w:ind w:left="293" w:hanging="284"/>
            </w:pPr>
            <w:r w:rsidRPr="00E41A63">
              <w:t>Facilitate the supply of timber, fuel-wood, NTFPs/MAPs after processing them for commercial needs</w:t>
            </w:r>
          </w:p>
        </w:tc>
        <w:tc>
          <w:tcPr>
            <w:tcW w:w="6146" w:type="dxa"/>
            <w:tcBorders>
              <w:top w:val="single" w:sz="4" w:space="0" w:color="000000"/>
              <w:left w:val="single" w:sz="4" w:space="0" w:color="000000"/>
              <w:bottom w:val="single" w:sz="4" w:space="0" w:color="000000"/>
              <w:right w:val="single" w:sz="4" w:space="0" w:color="000000"/>
            </w:tcBorders>
            <w:hideMark/>
          </w:tcPr>
          <w:p w:rsidR="0069662E" w:rsidRPr="00E41A63" w:rsidRDefault="0069662E" w:rsidP="0069662E">
            <w:pPr>
              <w:pStyle w:val="ColorfulList-Accent11"/>
              <w:numPr>
                <w:ilvl w:val="0"/>
                <w:numId w:val="45"/>
              </w:numPr>
              <w:spacing w:before="40" w:after="40" w:line="240" w:lineRule="auto"/>
              <w:ind w:left="293" w:hanging="284"/>
            </w:pPr>
            <w:r w:rsidRPr="00E41A63">
              <w:t xml:space="preserve">Review the performances of TCN, HPCCL and FPDB and make more competitive and transparent </w:t>
            </w:r>
          </w:p>
          <w:p w:rsidR="0069662E" w:rsidRPr="00E41A63" w:rsidRDefault="0069662E" w:rsidP="0069662E">
            <w:pPr>
              <w:pStyle w:val="ColorfulList-Accent11"/>
              <w:numPr>
                <w:ilvl w:val="0"/>
                <w:numId w:val="45"/>
              </w:numPr>
              <w:spacing w:before="40" w:after="40" w:line="240" w:lineRule="auto"/>
              <w:ind w:left="293" w:hanging="284"/>
            </w:pPr>
            <w:r w:rsidRPr="00E41A63">
              <w:t>Establish Forest Product Authority</w:t>
            </w:r>
          </w:p>
        </w:tc>
      </w:tr>
      <w:tr w:rsidR="0069662E" w:rsidRPr="000635BC" w:rsidTr="00AB0801">
        <w:trPr>
          <w:trHeight w:val="144"/>
        </w:trPr>
        <w:tc>
          <w:tcPr>
            <w:tcW w:w="2235" w:type="dxa"/>
            <w:tcBorders>
              <w:top w:val="single" w:sz="4" w:space="0" w:color="000000"/>
              <w:left w:val="single" w:sz="4" w:space="0" w:color="000000"/>
              <w:bottom w:val="single" w:sz="4" w:space="0" w:color="000000"/>
              <w:right w:val="single" w:sz="4" w:space="0" w:color="000000"/>
            </w:tcBorders>
            <w:hideMark/>
          </w:tcPr>
          <w:p w:rsidR="0069662E" w:rsidRPr="000635BC" w:rsidRDefault="0069662E" w:rsidP="00AB0801">
            <w:pPr>
              <w:spacing w:before="40" w:after="40"/>
              <w:jc w:val="left"/>
              <w:rPr>
                <w:szCs w:val="22"/>
              </w:rPr>
            </w:pPr>
            <w:r w:rsidRPr="000635BC">
              <w:rPr>
                <w:szCs w:val="22"/>
              </w:rPr>
              <w:t>Local government administration (DDC, VDC)</w:t>
            </w:r>
          </w:p>
        </w:tc>
        <w:tc>
          <w:tcPr>
            <w:tcW w:w="5793" w:type="dxa"/>
            <w:tcBorders>
              <w:top w:val="single" w:sz="4" w:space="0" w:color="000000"/>
              <w:left w:val="single" w:sz="4" w:space="0" w:color="000000"/>
              <w:bottom w:val="single" w:sz="4" w:space="0" w:color="000000"/>
              <w:right w:val="single" w:sz="4" w:space="0" w:color="000000"/>
            </w:tcBorders>
          </w:tcPr>
          <w:p w:rsidR="0069662E" w:rsidRPr="00E41A63" w:rsidRDefault="0069662E" w:rsidP="0069662E">
            <w:pPr>
              <w:pStyle w:val="ColorfulList-Accent11"/>
              <w:numPr>
                <w:ilvl w:val="0"/>
                <w:numId w:val="45"/>
              </w:numPr>
              <w:spacing w:before="40" w:after="40" w:line="240" w:lineRule="auto"/>
              <w:ind w:left="293" w:hanging="284"/>
            </w:pPr>
            <w:r w:rsidRPr="00E41A63">
              <w:t>Environmental services in the defined territory</w:t>
            </w:r>
          </w:p>
          <w:p w:rsidR="0069662E" w:rsidRPr="00E41A63" w:rsidRDefault="0069662E" w:rsidP="0069662E">
            <w:pPr>
              <w:pStyle w:val="ColorfulList-Accent11"/>
              <w:numPr>
                <w:ilvl w:val="0"/>
                <w:numId w:val="45"/>
              </w:numPr>
              <w:spacing w:before="40" w:after="40" w:line="240" w:lineRule="auto"/>
              <w:ind w:left="293" w:hanging="284"/>
            </w:pPr>
            <w:r w:rsidRPr="00E41A63">
              <w:t>Protection and utilisation of natural resources at local level</w:t>
            </w:r>
          </w:p>
          <w:p w:rsidR="0069662E" w:rsidRPr="00E41A63" w:rsidRDefault="0069662E" w:rsidP="0069662E">
            <w:pPr>
              <w:pStyle w:val="ColorfulList-Accent11"/>
              <w:numPr>
                <w:ilvl w:val="0"/>
                <w:numId w:val="45"/>
              </w:numPr>
              <w:spacing w:before="40" w:after="40" w:line="240" w:lineRule="auto"/>
              <w:ind w:left="293" w:hanging="284"/>
            </w:pPr>
            <w:r w:rsidRPr="00E41A63">
              <w:t>Revenue generation through tax and auction by selling boulder, stone and sand for local development</w:t>
            </w:r>
          </w:p>
        </w:tc>
        <w:tc>
          <w:tcPr>
            <w:tcW w:w="6146" w:type="dxa"/>
            <w:tcBorders>
              <w:top w:val="single" w:sz="4" w:space="0" w:color="000000"/>
              <w:left w:val="single" w:sz="4" w:space="0" w:color="000000"/>
              <w:bottom w:val="single" w:sz="4" w:space="0" w:color="000000"/>
              <w:right w:val="single" w:sz="4" w:space="0" w:color="000000"/>
            </w:tcBorders>
            <w:hideMark/>
          </w:tcPr>
          <w:p w:rsidR="0069662E" w:rsidRPr="00E41A63" w:rsidRDefault="0069662E" w:rsidP="0069662E">
            <w:pPr>
              <w:pStyle w:val="ColorfulList-Accent11"/>
              <w:numPr>
                <w:ilvl w:val="0"/>
                <w:numId w:val="45"/>
              </w:numPr>
              <w:spacing w:before="40" w:after="40" w:line="240" w:lineRule="auto"/>
              <w:ind w:left="293" w:hanging="284"/>
            </w:pPr>
            <w:r w:rsidRPr="00E41A63">
              <w:t>Take role in integrated natural resource management</w:t>
            </w:r>
          </w:p>
          <w:p w:rsidR="0069662E" w:rsidRPr="00E41A63" w:rsidRDefault="0069662E" w:rsidP="0069662E">
            <w:pPr>
              <w:pStyle w:val="ColorfulList-Accent11"/>
              <w:numPr>
                <w:ilvl w:val="0"/>
                <w:numId w:val="45"/>
              </w:numPr>
              <w:spacing w:before="40" w:after="40" w:line="240" w:lineRule="auto"/>
              <w:ind w:left="293" w:hanging="284"/>
            </w:pPr>
            <w:r w:rsidRPr="00E41A63">
              <w:t>Coordinate all actors for inclusive and transparent management</w:t>
            </w:r>
          </w:p>
          <w:p w:rsidR="0069662E" w:rsidRPr="00E41A63" w:rsidRDefault="0069662E" w:rsidP="0069662E">
            <w:pPr>
              <w:pStyle w:val="ColorfulList-Accent11"/>
              <w:numPr>
                <w:ilvl w:val="0"/>
                <w:numId w:val="45"/>
              </w:numPr>
              <w:spacing w:before="40" w:after="40" w:line="240" w:lineRule="auto"/>
              <w:ind w:left="293" w:hanging="284"/>
            </w:pPr>
            <w:r w:rsidRPr="00E41A63">
              <w:t>Contribute to local livelihood and climate change adaptation</w:t>
            </w:r>
          </w:p>
        </w:tc>
      </w:tr>
      <w:tr w:rsidR="0069662E" w:rsidRPr="000635BC" w:rsidTr="00AB0801">
        <w:trPr>
          <w:trHeight w:val="144"/>
        </w:trPr>
        <w:tc>
          <w:tcPr>
            <w:tcW w:w="14174" w:type="dxa"/>
            <w:gridSpan w:val="3"/>
            <w:tcBorders>
              <w:top w:val="single" w:sz="4" w:space="0" w:color="000000"/>
              <w:left w:val="single" w:sz="4" w:space="0" w:color="000000"/>
              <w:bottom w:val="single" w:sz="4" w:space="0" w:color="000000"/>
              <w:right w:val="single" w:sz="4" w:space="0" w:color="000000"/>
            </w:tcBorders>
            <w:shd w:val="clear" w:color="auto" w:fill="C6D9F1"/>
          </w:tcPr>
          <w:p w:rsidR="0069662E" w:rsidRPr="000635BC" w:rsidRDefault="0069662E" w:rsidP="00AB0801">
            <w:pPr>
              <w:spacing w:before="40" w:after="40"/>
              <w:ind w:left="9"/>
              <w:rPr>
                <w:szCs w:val="22"/>
              </w:rPr>
            </w:pPr>
            <w:r w:rsidRPr="000635BC">
              <w:rPr>
                <w:b/>
                <w:szCs w:val="22"/>
              </w:rPr>
              <w:t>Civil Society</w:t>
            </w:r>
          </w:p>
        </w:tc>
      </w:tr>
      <w:tr w:rsidR="0069662E" w:rsidRPr="000635BC" w:rsidTr="00AB0801">
        <w:trPr>
          <w:trHeight w:val="144"/>
        </w:trPr>
        <w:tc>
          <w:tcPr>
            <w:tcW w:w="2235" w:type="dxa"/>
            <w:tcBorders>
              <w:top w:val="single" w:sz="4" w:space="0" w:color="000000"/>
              <w:left w:val="single" w:sz="4" w:space="0" w:color="000000"/>
              <w:bottom w:val="single" w:sz="4" w:space="0" w:color="000000"/>
              <w:right w:val="single" w:sz="4" w:space="0" w:color="000000"/>
            </w:tcBorders>
            <w:hideMark/>
          </w:tcPr>
          <w:p w:rsidR="0069662E" w:rsidRPr="000635BC" w:rsidRDefault="0069662E" w:rsidP="00AB0801">
            <w:pPr>
              <w:spacing w:before="40" w:after="40"/>
              <w:jc w:val="left"/>
              <w:rPr>
                <w:szCs w:val="22"/>
              </w:rPr>
            </w:pPr>
            <w:r w:rsidRPr="000635BC">
              <w:rPr>
                <w:szCs w:val="22"/>
              </w:rPr>
              <w:lastRenderedPageBreak/>
              <w:t xml:space="preserve">Networks and federations </w:t>
            </w:r>
          </w:p>
        </w:tc>
        <w:tc>
          <w:tcPr>
            <w:tcW w:w="5793" w:type="dxa"/>
            <w:tcBorders>
              <w:top w:val="single" w:sz="4" w:space="0" w:color="000000"/>
              <w:left w:val="single" w:sz="4" w:space="0" w:color="000000"/>
              <w:bottom w:val="single" w:sz="4" w:space="0" w:color="000000"/>
              <w:right w:val="single" w:sz="4" w:space="0" w:color="000000"/>
            </w:tcBorders>
            <w:hideMark/>
          </w:tcPr>
          <w:p w:rsidR="0069662E" w:rsidRPr="00E41A63" w:rsidRDefault="0069662E" w:rsidP="0069662E">
            <w:pPr>
              <w:pStyle w:val="ColorfulList-Accent11"/>
              <w:numPr>
                <w:ilvl w:val="0"/>
                <w:numId w:val="45"/>
              </w:numPr>
              <w:spacing w:before="40" w:after="40" w:line="240" w:lineRule="auto"/>
              <w:ind w:left="293" w:hanging="284"/>
            </w:pPr>
            <w:r w:rsidRPr="00E41A63">
              <w:t>Advocacy on rights of the users  on natural resources, environment conservation</w:t>
            </w:r>
          </w:p>
          <w:p w:rsidR="0069662E" w:rsidRPr="00E41A63" w:rsidRDefault="0069662E" w:rsidP="0069662E">
            <w:pPr>
              <w:pStyle w:val="ColorfulList-Accent11"/>
              <w:numPr>
                <w:ilvl w:val="0"/>
                <w:numId w:val="45"/>
              </w:numPr>
              <w:spacing w:before="40" w:after="40" w:line="240" w:lineRule="auto"/>
              <w:ind w:left="293" w:hanging="284"/>
            </w:pPr>
            <w:r w:rsidRPr="00E41A63">
              <w:t>Linking policies and practices- bringing best practices from the field to the policy process</w:t>
            </w:r>
          </w:p>
          <w:p w:rsidR="0069662E" w:rsidRPr="00E41A63" w:rsidRDefault="0069662E" w:rsidP="0069662E">
            <w:pPr>
              <w:pStyle w:val="ColorfulList-Accent11"/>
              <w:numPr>
                <w:ilvl w:val="0"/>
                <w:numId w:val="45"/>
              </w:numPr>
              <w:spacing w:before="40" w:after="40" w:line="240" w:lineRule="auto"/>
              <w:ind w:left="293" w:hanging="284"/>
            </w:pPr>
            <w:r w:rsidRPr="00E41A63">
              <w:t xml:space="preserve">Focus benefit sharing towards vulnerable and marginalised groups </w:t>
            </w:r>
          </w:p>
        </w:tc>
        <w:tc>
          <w:tcPr>
            <w:tcW w:w="6146" w:type="dxa"/>
            <w:tcBorders>
              <w:top w:val="single" w:sz="4" w:space="0" w:color="000000"/>
              <w:left w:val="single" w:sz="4" w:space="0" w:color="000000"/>
              <w:bottom w:val="single" w:sz="4" w:space="0" w:color="000000"/>
              <w:right w:val="single" w:sz="4" w:space="0" w:color="000000"/>
            </w:tcBorders>
            <w:hideMark/>
          </w:tcPr>
          <w:p w:rsidR="0069662E" w:rsidRPr="00E41A63" w:rsidRDefault="0069662E" w:rsidP="0069662E">
            <w:pPr>
              <w:pStyle w:val="ColorfulList-Accent11"/>
              <w:numPr>
                <w:ilvl w:val="0"/>
                <w:numId w:val="45"/>
              </w:numPr>
              <w:spacing w:before="40" w:after="40" w:line="240" w:lineRule="auto"/>
              <w:ind w:left="293" w:hanging="284"/>
            </w:pPr>
            <w:r w:rsidRPr="00E41A63">
              <w:t>Mobilising citizens’ perspectives  for democratic and inclusive forestry sector</w:t>
            </w:r>
          </w:p>
          <w:p w:rsidR="0069662E" w:rsidRPr="00E41A63" w:rsidRDefault="0069662E" w:rsidP="0069662E">
            <w:pPr>
              <w:pStyle w:val="ColorfulList-Accent11"/>
              <w:numPr>
                <w:ilvl w:val="0"/>
                <w:numId w:val="45"/>
              </w:numPr>
              <w:spacing w:before="40" w:after="40" w:line="240" w:lineRule="auto"/>
              <w:ind w:left="293" w:hanging="284"/>
            </w:pPr>
            <w:r w:rsidRPr="00E41A63">
              <w:t>Linking policies and practices-bringing best and innovative practices from the field</w:t>
            </w:r>
          </w:p>
          <w:p w:rsidR="0069662E" w:rsidRPr="00E41A63" w:rsidRDefault="0069662E" w:rsidP="0069662E">
            <w:pPr>
              <w:pStyle w:val="ColorfulList-Accent11"/>
              <w:numPr>
                <w:ilvl w:val="0"/>
                <w:numId w:val="45"/>
              </w:numPr>
              <w:spacing w:before="40" w:after="40" w:line="240" w:lineRule="auto"/>
              <w:ind w:left="293" w:hanging="284"/>
            </w:pPr>
            <w:r w:rsidRPr="00E41A63">
              <w:t>Empowerment of marginalised groups</w:t>
            </w:r>
          </w:p>
          <w:p w:rsidR="0069662E" w:rsidRPr="00E41A63" w:rsidRDefault="0069662E" w:rsidP="0069662E">
            <w:pPr>
              <w:pStyle w:val="ColorfulList-Accent11"/>
              <w:numPr>
                <w:ilvl w:val="0"/>
                <w:numId w:val="45"/>
              </w:numPr>
              <w:spacing w:before="40" w:after="40" w:line="240" w:lineRule="auto"/>
              <w:ind w:left="293" w:hanging="284"/>
            </w:pPr>
            <w:r w:rsidRPr="00E41A63">
              <w:t>Advocacy to  balance sustainability of resources and livelihood</w:t>
            </w:r>
          </w:p>
          <w:p w:rsidR="0069662E" w:rsidRPr="00E41A63" w:rsidRDefault="0069662E" w:rsidP="0069662E">
            <w:pPr>
              <w:pStyle w:val="ColorfulList-Accent11"/>
              <w:numPr>
                <w:ilvl w:val="0"/>
                <w:numId w:val="45"/>
              </w:numPr>
              <w:spacing w:before="40" w:after="40" w:line="240" w:lineRule="auto"/>
              <w:ind w:left="293" w:hanging="284"/>
            </w:pPr>
            <w:r w:rsidRPr="00E41A63">
              <w:t>Monitor  the performance of policies, programs and their implementation</w:t>
            </w:r>
          </w:p>
        </w:tc>
      </w:tr>
      <w:tr w:rsidR="0069662E" w:rsidRPr="000635BC" w:rsidTr="00AB0801">
        <w:trPr>
          <w:trHeight w:val="144"/>
        </w:trPr>
        <w:tc>
          <w:tcPr>
            <w:tcW w:w="2235" w:type="dxa"/>
            <w:tcBorders>
              <w:top w:val="single" w:sz="4" w:space="0" w:color="000000"/>
              <w:left w:val="single" w:sz="4" w:space="0" w:color="000000"/>
              <w:bottom w:val="single" w:sz="4" w:space="0" w:color="000000"/>
              <w:right w:val="single" w:sz="4" w:space="0" w:color="000000"/>
            </w:tcBorders>
            <w:hideMark/>
          </w:tcPr>
          <w:p w:rsidR="0069662E" w:rsidRPr="000635BC" w:rsidRDefault="0069662E" w:rsidP="00AB0801">
            <w:pPr>
              <w:spacing w:before="40" w:after="40"/>
              <w:jc w:val="left"/>
              <w:rPr>
                <w:szCs w:val="22"/>
              </w:rPr>
            </w:pPr>
            <w:r w:rsidRPr="000635BC">
              <w:rPr>
                <w:szCs w:val="22"/>
              </w:rPr>
              <w:t>NGOs</w:t>
            </w:r>
          </w:p>
        </w:tc>
        <w:tc>
          <w:tcPr>
            <w:tcW w:w="5793" w:type="dxa"/>
            <w:tcBorders>
              <w:top w:val="single" w:sz="4" w:space="0" w:color="000000"/>
              <w:left w:val="single" w:sz="4" w:space="0" w:color="000000"/>
              <w:bottom w:val="single" w:sz="4" w:space="0" w:color="000000"/>
              <w:right w:val="single" w:sz="4" w:space="0" w:color="000000"/>
            </w:tcBorders>
            <w:hideMark/>
          </w:tcPr>
          <w:p w:rsidR="0069662E" w:rsidRPr="00E41A63" w:rsidRDefault="0069662E" w:rsidP="0069662E">
            <w:pPr>
              <w:pStyle w:val="ColorfulList-Accent11"/>
              <w:numPr>
                <w:ilvl w:val="0"/>
                <w:numId w:val="45"/>
              </w:numPr>
              <w:spacing w:before="40" w:after="40" w:line="240" w:lineRule="auto"/>
              <w:ind w:left="293" w:hanging="284"/>
            </w:pPr>
            <w:r w:rsidRPr="00E41A63">
              <w:t>Service providers, bridging the gap between policies, practices, and local knowledge</w:t>
            </w:r>
          </w:p>
          <w:p w:rsidR="0069662E" w:rsidRPr="00E41A63" w:rsidRDefault="0069662E" w:rsidP="0069662E">
            <w:pPr>
              <w:pStyle w:val="ColorfulList-Accent11"/>
              <w:numPr>
                <w:ilvl w:val="0"/>
                <w:numId w:val="45"/>
              </w:numPr>
              <w:spacing w:before="40" w:after="40" w:line="240" w:lineRule="auto"/>
              <w:ind w:left="293" w:hanging="284"/>
            </w:pPr>
            <w:r w:rsidRPr="00E41A63">
              <w:t>Rights advocates</w:t>
            </w:r>
          </w:p>
          <w:p w:rsidR="0069662E" w:rsidRPr="00E41A63" w:rsidRDefault="0069662E" w:rsidP="0069662E">
            <w:pPr>
              <w:pStyle w:val="ColorfulList-Accent11"/>
              <w:numPr>
                <w:ilvl w:val="0"/>
                <w:numId w:val="45"/>
              </w:numPr>
              <w:spacing w:before="40" w:after="40" w:line="240" w:lineRule="auto"/>
              <w:ind w:left="293" w:hanging="284"/>
            </w:pPr>
            <w:r w:rsidRPr="00E41A63">
              <w:t>Promoting inclusive and democratic governance</w:t>
            </w:r>
          </w:p>
          <w:p w:rsidR="0069662E" w:rsidRPr="00E41A63" w:rsidRDefault="0069662E" w:rsidP="0069662E">
            <w:pPr>
              <w:pStyle w:val="ColorfulList-Accent11"/>
              <w:numPr>
                <w:ilvl w:val="0"/>
                <w:numId w:val="45"/>
              </w:numPr>
              <w:spacing w:before="40" w:after="40" w:line="240" w:lineRule="auto"/>
              <w:ind w:left="293" w:hanging="284"/>
            </w:pPr>
            <w:r w:rsidRPr="00E41A63">
              <w:t>Volunteerism and adaptive to local contexts</w:t>
            </w:r>
          </w:p>
        </w:tc>
        <w:tc>
          <w:tcPr>
            <w:tcW w:w="6146" w:type="dxa"/>
            <w:tcBorders>
              <w:top w:val="single" w:sz="4" w:space="0" w:color="000000"/>
              <w:left w:val="single" w:sz="4" w:space="0" w:color="000000"/>
              <w:bottom w:val="single" w:sz="4" w:space="0" w:color="000000"/>
              <w:right w:val="single" w:sz="4" w:space="0" w:color="000000"/>
            </w:tcBorders>
            <w:hideMark/>
          </w:tcPr>
          <w:p w:rsidR="0069662E" w:rsidRPr="00E41A63" w:rsidRDefault="0069662E" w:rsidP="0069662E">
            <w:pPr>
              <w:pStyle w:val="ColorfulList-Accent11"/>
              <w:numPr>
                <w:ilvl w:val="0"/>
                <w:numId w:val="45"/>
              </w:numPr>
              <w:spacing w:before="40" w:after="40" w:line="240" w:lineRule="auto"/>
              <w:ind w:left="293" w:hanging="284"/>
            </w:pPr>
            <w:r w:rsidRPr="00E41A63">
              <w:t>Engage in innovative works, and provide services transparently and democratically</w:t>
            </w:r>
          </w:p>
          <w:p w:rsidR="0069662E" w:rsidRPr="00E41A63" w:rsidRDefault="0069662E" w:rsidP="0069662E">
            <w:pPr>
              <w:pStyle w:val="ColorfulList-Accent11"/>
              <w:numPr>
                <w:ilvl w:val="0"/>
                <w:numId w:val="45"/>
              </w:numPr>
              <w:spacing w:before="40" w:after="40" w:line="240" w:lineRule="auto"/>
              <w:ind w:left="293" w:hanging="284"/>
            </w:pPr>
            <w:r w:rsidRPr="00E41A63">
              <w:t xml:space="preserve">Work proactively for democratic and inclusive forestry sector </w:t>
            </w:r>
          </w:p>
          <w:p w:rsidR="0069662E" w:rsidRPr="00E41A63" w:rsidRDefault="0069662E" w:rsidP="0069662E">
            <w:pPr>
              <w:pStyle w:val="ColorfulList-Accent11"/>
              <w:numPr>
                <w:ilvl w:val="0"/>
                <w:numId w:val="45"/>
              </w:numPr>
              <w:spacing w:before="40" w:after="40" w:line="240" w:lineRule="auto"/>
              <w:ind w:left="293" w:hanging="284"/>
            </w:pPr>
            <w:r w:rsidRPr="00E41A63">
              <w:t>Empowerment of marginalised groups</w:t>
            </w:r>
          </w:p>
          <w:p w:rsidR="0069662E" w:rsidRPr="00E41A63" w:rsidRDefault="0069662E" w:rsidP="0069662E">
            <w:pPr>
              <w:pStyle w:val="ColorfulList-Accent11"/>
              <w:numPr>
                <w:ilvl w:val="0"/>
                <w:numId w:val="45"/>
              </w:numPr>
              <w:spacing w:before="40" w:after="40" w:line="240" w:lineRule="auto"/>
              <w:ind w:left="293" w:hanging="284"/>
            </w:pPr>
            <w:r w:rsidRPr="00E41A63">
              <w:t>Advocacy on  balancing the sustainability of resources, livelihoods and securing local people's rights</w:t>
            </w:r>
          </w:p>
          <w:p w:rsidR="0069662E" w:rsidRPr="00E41A63" w:rsidRDefault="0069662E" w:rsidP="0069662E">
            <w:pPr>
              <w:pStyle w:val="ColorfulList-Accent11"/>
              <w:numPr>
                <w:ilvl w:val="0"/>
                <w:numId w:val="45"/>
              </w:numPr>
              <w:spacing w:before="40" w:after="40" w:line="240" w:lineRule="auto"/>
              <w:ind w:left="293" w:hanging="284"/>
            </w:pPr>
            <w:r w:rsidRPr="00E41A63">
              <w:t>Strengthen local knowledge on sustainable resource management</w:t>
            </w:r>
          </w:p>
        </w:tc>
      </w:tr>
      <w:tr w:rsidR="0069662E" w:rsidRPr="000635BC" w:rsidTr="00AB0801">
        <w:trPr>
          <w:trHeight w:val="144"/>
        </w:trPr>
        <w:tc>
          <w:tcPr>
            <w:tcW w:w="14174" w:type="dxa"/>
            <w:gridSpan w:val="3"/>
            <w:tcBorders>
              <w:top w:val="single" w:sz="4" w:space="0" w:color="000000"/>
              <w:left w:val="single" w:sz="4" w:space="0" w:color="000000"/>
              <w:bottom w:val="single" w:sz="4" w:space="0" w:color="000000"/>
              <w:right w:val="single" w:sz="4" w:space="0" w:color="000000"/>
            </w:tcBorders>
            <w:shd w:val="clear" w:color="auto" w:fill="C6D9F1"/>
          </w:tcPr>
          <w:p w:rsidR="0069662E" w:rsidRPr="000635BC" w:rsidRDefault="0069662E" w:rsidP="00AB0801">
            <w:pPr>
              <w:spacing w:before="40" w:after="40"/>
              <w:ind w:left="9"/>
              <w:rPr>
                <w:szCs w:val="22"/>
              </w:rPr>
            </w:pPr>
            <w:r w:rsidRPr="000635BC">
              <w:rPr>
                <w:b/>
                <w:szCs w:val="22"/>
              </w:rPr>
              <w:t>Community</w:t>
            </w:r>
          </w:p>
        </w:tc>
      </w:tr>
      <w:tr w:rsidR="0069662E" w:rsidRPr="000635BC" w:rsidTr="00AB0801">
        <w:trPr>
          <w:trHeight w:val="144"/>
        </w:trPr>
        <w:tc>
          <w:tcPr>
            <w:tcW w:w="2235" w:type="dxa"/>
            <w:tcBorders>
              <w:top w:val="single" w:sz="4" w:space="0" w:color="000000"/>
              <w:left w:val="single" w:sz="4" w:space="0" w:color="000000"/>
              <w:bottom w:val="single" w:sz="4" w:space="0" w:color="000000"/>
              <w:right w:val="single" w:sz="4" w:space="0" w:color="000000"/>
            </w:tcBorders>
            <w:hideMark/>
          </w:tcPr>
          <w:p w:rsidR="0069662E" w:rsidRPr="000635BC" w:rsidRDefault="0069662E" w:rsidP="00AB0801">
            <w:pPr>
              <w:spacing w:before="40" w:after="40"/>
              <w:jc w:val="left"/>
              <w:rPr>
                <w:szCs w:val="22"/>
              </w:rPr>
            </w:pPr>
            <w:r w:rsidRPr="000635BC">
              <w:rPr>
                <w:szCs w:val="22"/>
              </w:rPr>
              <w:t>Local leaders at users level</w:t>
            </w:r>
          </w:p>
        </w:tc>
        <w:tc>
          <w:tcPr>
            <w:tcW w:w="5793" w:type="dxa"/>
            <w:tcBorders>
              <w:top w:val="single" w:sz="4" w:space="0" w:color="000000"/>
              <w:left w:val="single" w:sz="4" w:space="0" w:color="000000"/>
              <w:bottom w:val="single" w:sz="4" w:space="0" w:color="000000"/>
              <w:right w:val="single" w:sz="4" w:space="0" w:color="000000"/>
            </w:tcBorders>
            <w:hideMark/>
          </w:tcPr>
          <w:p w:rsidR="0069662E" w:rsidRPr="00E41A63" w:rsidRDefault="0069662E" w:rsidP="0069662E">
            <w:pPr>
              <w:pStyle w:val="ColorfulList-Accent11"/>
              <w:numPr>
                <w:ilvl w:val="0"/>
                <w:numId w:val="45"/>
              </w:numPr>
              <w:spacing w:before="40" w:after="40" w:line="240" w:lineRule="auto"/>
              <w:ind w:left="293" w:hanging="284"/>
            </w:pPr>
            <w:r w:rsidRPr="00E41A63">
              <w:t>Community mobilisation, and organisation</w:t>
            </w:r>
          </w:p>
          <w:p w:rsidR="0069662E" w:rsidRPr="00E41A63" w:rsidRDefault="0069662E" w:rsidP="0069662E">
            <w:pPr>
              <w:pStyle w:val="ColorfulList-Accent11"/>
              <w:numPr>
                <w:ilvl w:val="0"/>
                <w:numId w:val="45"/>
              </w:numPr>
              <w:spacing w:before="40" w:after="40" w:line="240" w:lineRule="auto"/>
              <w:ind w:left="293" w:hanging="284"/>
            </w:pPr>
            <w:r w:rsidRPr="00E41A63">
              <w:t>Conservation and sustainable natural resource management</w:t>
            </w:r>
          </w:p>
        </w:tc>
        <w:tc>
          <w:tcPr>
            <w:tcW w:w="6146" w:type="dxa"/>
            <w:tcBorders>
              <w:top w:val="single" w:sz="4" w:space="0" w:color="000000"/>
              <w:left w:val="single" w:sz="4" w:space="0" w:color="000000"/>
              <w:bottom w:val="single" w:sz="4" w:space="0" w:color="000000"/>
              <w:right w:val="single" w:sz="4" w:space="0" w:color="000000"/>
            </w:tcBorders>
            <w:hideMark/>
          </w:tcPr>
          <w:p w:rsidR="0069662E" w:rsidRPr="00E41A63" w:rsidRDefault="0069662E" w:rsidP="0069662E">
            <w:pPr>
              <w:pStyle w:val="ColorfulList-Accent11"/>
              <w:numPr>
                <w:ilvl w:val="0"/>
                <w:numId w:val="45"/>
              </w:numPr>
              <w:spacing w:before="40" w:after="40" w:line="240" w:lineRule="auto"/>
              <w:ind w:left="293" w:hanging="284"/>
            </w:pPr>
            <w:r w:rsidRPr="00E41A63">
              <w:t>Building democratic and inclusive community organisations</w:t>
            </w:r>
          </w:p>
          <w:p w:rsidR="0069662E" w:rsidRPr="00E41A63" w:rsidRDefault="0069662E" w:rsidP="0069662E">
            <w:pPr>
              <w:pStyle w:val="ColorfulList-Accent11"/>
              <w:numPr>
                <w:ilvl w:val="0"/>
                <w:numId w:val="45"/>
              </w:numPr>
              <w:spacing w:before="40" w:after="40" w:line="240" w:lineRule="auto"/>
              <w:ind w:left="293" w:hanging="284"/>
            </w:pPr>
            <w:r w:rsidRPr="00E41A63">
              <w:t>Creating enabling environment to engage poor and marginalised sections in decision making and benefit sharing</w:t>
            </w:r>
          </w:p>
          <w:p w:rsidR="0069662E" w:rsidRPr="00E41A63" w:rsidRDefault="0069662E" w:rsidP="0069662E">
            <w:pPr>
              <w:pStyle w:val="ColorfulList-Accent11"/>
              <w:numPr>
                <w:ilvl w:val="0"/>
                <w:numId w:val="45"/>
              </w:numPr>
              <w:spacing w:before="40" w:after="40" w:line="240" w:lineRule="auto"/>
              <w:ind w:left="293" w:hanging="284"/>
            </w:pPr>
            <w:r w:rsidRPr="00E41A63">
              <w:t>Act as change agents of local development</w:t>
            </w:r>
          </w:p>
          <w:p w:rsidR="0069662E" w:rsidRPr="00E41A63" w:rsidRDefault="0069662E" w:rsidP="0069662E">
            <w:pPr>
              <w:pStyle w:val="ColorfulList-Accent11"/>
              <w:numPr>
                <w:ilvl w:val="0"/>
                <w:numId w:val="45"/>
              </w:numPr>
              <w:spacing w:before="40" w:after="40" w:line="240" w:lineRule="auto"/>
              <w:ind w:left="293" w:hanging="284"/>
            </w:pPr>
            <w:r w:rsidRPr="00E41A63">
              <w:t>Liaison with other stakeholders</w:t>
            </w:r>
          </w:p>
        </w:tc>
      </w:tr>
      <w:tr w:rsidR="0069662E" w:rsidRPr="000635BC" w:rsidTr="00AB0801">
        <w:trPr>
          <w:trHeight w:val="144"/>
        </w:trPr>
        <w:tc>
          <w:tcPr>
            <w:tcW w:w="2235" w:type="dxa"/>
            <w:tcBorders>
              <w:top w:val="single" w:sz="4" w:space="0" w:color="000000"/>
              <w:left w:val="single" w:sz="4" w:space="0" w:color="000000"/>
              <w:bottom w:val="single" w:sz="4" w:space="0" w:color="000000"/>
              <w:right w:val="single" w:sz="4" w:space="0" w:color="000000"/>
            </w:tcBorders>
            <w:hideMark/>
          </w:tcPr>
          <w:p w:rsidR="0069662E" w:rsidRPr="000635BC" w:rsidRDefault="0069662E" w:rsidP="00AB0801">
            <w:pPr>
              <w:spacing w:before="40" w:after="40"/>
              <w:jc w:val="left"/>
              <w:rPr>
                <w:szCs w:val="22"/>
              </w:rPr>
            </w:pPr>
            <w:r w:rsidRPr="000635BC">
              <w:rPr>
                <w:szCs w:val="22"/>
              </w:rPr>
              <w:t>General users</w:t>
            </w:r>
          </w:p>
        </w:tc>
        <w:tc>
          <w:tcPr>
            <w:tcW w:w="5793" w:type="dxa"/>
            <w:tcBorders>
              <w:top w:val="single" w:sz="4" w:space="0" w:color="000000"/>
              <w:left w:val="single" w:sz="4" w:space="0" w:color="000000"/>
              <w:bottom w:val="single" w:sz="4" w:space="0" w:color="000000"/>
              <w:right w:val="single" w:sz="4" w:space="0" w:color="000000"/>
            </w:tcBorders>
            <w:hideMark/>
          </w:tcPr>
          <w:p w:rsidR="0069662E" w:rsidRPr="00E41A63" w:rsidRDefault="0069662E" w:rsidP="0069662E">
            <w:pPr>
              <w:pStyle w:val="ColorfulList-Accent11"/>
              <w:numPr>
                <w:ilvl w:val="0"/>
                <w:numId w:val="45"/>
              </w:numPr>
              <w:spacing w:before="40" w:after="40" w:line="240" w:lineRule="auto"/>
              <w:ind w:left="293" w:hanging="284"/>
            </w:pPr>
            <w:r w:rsidRPr="00E41A63">
              <w:t>Conservation and sustainable management of natural resources</w:t>
            </w:r>
          </w:p>
          <w:p w:rsidR="0069662E" w:rsidRPr="00E41A63" w:rsidRDefault="0069662E" w:rsidP="0069662E">
            <w:pPr>
              <w:pStyle w:val="ColorfulList-Accent11"/>
              <w:numPr>
                <w:ilvl w:val="0"/>
                <w:numId w:val="45"/>
              </w:numPr>
              <w:spacing w:before="40" w:after="40" w:line="240" w:lineRule="auto"/>
              <w:ind w:left="293" w:hanging="284"/>
            </w:pPr>
            <w:r w:rsidRPr="00E41A63">
              <w:t>Equal participation in decision making and benefit sharing</w:t>
            </w:r>
          </w:p>
        </w:tc>
        <w:tc>
          <w:tcPr>
            <w:tcW w:w="6146" w:type="dxa"/>
            <w:tcBorders>
              <w:top w:val="single" w:sz="4" w:space="0" w:color="000000"/>
              <w:left w:val="single" w:sz="4" w:space="0" w:color="000000"/>
              <w:bottom w:val="single" w:sz="4" w:space="0" w:color="000000"/>
              <w:right w:val="single" w:sz="4" w:space="0" w:color="000000"/>
            </w:tcBorders>
            <w:hideMark/>
          </w:tcPr>
          <w:p w:rsidR="0069662E" w:rsidRPr="00E41A63" w:rsidRDefault="0069662E" w:rsidP="0069662E">
            <w:pPr>
              <w:pStyle w:val="ColorfulList-Accent11"/>
              <w:numPr>
                <w:ilvl w:val="0"/>
                <w:numId w:val="45"/>
              </w:numPr>
              <w:spacing w:before="40" w:after="40" w:line="240" w:lineRule="auto"/>
              <w:ind w:left="293" w:hanging="284"/>
            </w:pPr>
            <w:r w:rsidRPr="00E41A63">
              <w:t>Engage in decision making and benefit sharing</w:t>
            </w:r>
          </w:p>
          <w:p w:rsidR="0069662E" w:rsidRPr="00E41A63" w:rsidRDefault="0069662E" w:rsidP="0069662E">
            <w:pPr>
              <w:pStyle w:val="ColorfulList-Accent11"/>
              <w:numPr>
                <w:ilvl w:val="0"/>
                <w:numId w:val="45"/>
              </w:numPr>
              <w:spacing w:before="40" w:after="40" w:line="240" w:lineRule="auto"/>
              <w:ind w:left="293" w:hanging="284"/>
            </w:pPr>
            <w:r w:rsidRPr="00E41A63">
              <w:t>Gain skills and knowledge on sustainable forest resource management and livelihoods</w:t>
            </w:r>
          </w:p>
          <w:p w:rsidR="0069662E" w:rsidRPr="00E41A63" w:rsidRDefault="0069662E" w:rsidP="0069662E">
            <w:pPr>
              <w:pStyle w:val="ColorfulList-Accent11"/>
              <w:numPr>
                <w:ilvl w:val="0"/>
                <w:numId w:val="45"/>
              </w:numPr>
              <w:spacing w:before="40" w:after="40" w:line="240" w:lineRule="auto"/>
              <w:ind w:left="293" w:hanging="284"/>
            </w:pPr>
            <w:r w:rsidRPr="00E41A63">
              <w:t>Raise voices for inclusive and democratic practices in decision making process</w:t>
            </w:r>
          </w:p>
        </w:tc>
      </w:tr>
      <w:tr w:rsidR="0069662E" w:rsidRPr="000635BC" w:rsidTr="00AB0801">
        <w:trPr>
          <w:trHeight w:val="144"/>
        </w:trPr>
        <w:tc>
          <w:tcPr>
            <w:tcW w:w="14174" w:type="dxa"/>
            <w:gridSpan w:val="3"/>
            <w:tcBorders>
              <w:top w:val="single" w:sz="4" w:space="0" w:color="000000"/>
              <w:left w:val="single" w:sz="4" w:space="0" w:color="000000"/>
              <w:bottom w:val="single" w:sz="4" w:space="0" w:color="000000"/>
              <w:right w:val="single" w:sz="4" w:space="0" w:color="000000"/>
            </w:tcBorders>
            <w:shd w:val="clear" w:color="auto" w:fill="C6D9F1"/>
          </w:tcPr>
          <w:p w:rsidR="0069662E" w:rsidRPr="000635BC" w:rsidRDefault="0069662E" w:rsidP="00AB0801">
            <w:pPr>
              <w:spacing w:before="40" w:after="40"/>
              <w:ind w:left="9"/>
              <w:rPr>
                <w:szCs w:val="22"/>
              </w:rPr>
            </w:pPr>
            <w:r w:rsidRPr="000635BC">
              <w:rPr>
                <w:b/>
                <w:szCs w:val="22"/>
              </w:rPr>
              <w:t>Private Sector</w:t>
            </w:r>
          </w:p>
        </w:tc>
      </w:tr>
      <w:tr w:rsidR="0069662E" w:rsidRPr="000635BC" w:rsidTr="00AB0801">
        <w:trPr>
          <w:trHeight w:val="144"/>
        </w:trPr>
        <w:tc>
          <w:tcPr>
            <w:tcW w:w="2235" w:type="dxa"/>
            <w:tcBorders>
              <w:top w:val="single" w:sz="4" w:space="0" w:color="000000"/>
              <w:left w:val="single" w:sz="4" w:space="0" w:color="000000"/>
              <w:bottom w:val="single" w:sz="4" w:space="0" w:color="000000"/>
              <w:right w:val="single" w:sz="4" w:space="0" w:color="000000"/>
            </w:tcBorders>
            <w:hideMark/>
          </w:tcPr>
          <w:p w:rsidR="0069662E" w:rsidRPr="000635BC" w:rsidRDefault="0069662E" w:rsidP="00AB0801">
            <w:pPr>
              <w:spacing w:before="40" w:after="40"/>
              <w:jc w:val="left"/>
              <w:rPr>
                <w:szCs w:val="22"/>
              </w:rPr>
            </w:pPr>
            <w:r w:rsidRPr="000635BC">
              <w:rPr>
                <w:szCs w:val="22"/>
              </w:rPr>
              <w:t>Companies/investors</w:t>
            </w:r>
          </w:p>
        </w:tc>
        <w:tc>
          <w:tcPr>
            <w:tcW w:w="5793" w:type="dxa"/>
            <w:tcBorders>
              <w:top w:val="single" w:sz="4" w:space="0" w:color="000000"/>
              <w:left w:val="single" w:sz="4" w:space="0" w:color="000000"/>
              <w:bottom w:val="single" w:sz="4" w:space="0" w:color="000000"/>
              <w:right w:val="single" w:sz="4" w:space="0" w:color="000000"/>
            </w:tcBorders>
            <w:hideMark/>
          </w:tcPr>
          <w:p w:rsidR="0069662E" w:rsidRPr="00E41A63" w:rsidRDefault="0069662E" w:rsidP="0069662E">
            <w:pPr>
              <w:pStyle w:val="ColorfulList-Accent11"/>
              <w:numPr>
                <w:ilvl w:val="0"/>
                <w:numId w:val="45"/>
              </w:numPr>
              <w:spacing w:before="40" w:after="40" w:line="240" w:lineRule="auto"/>
              <w:ind w:left="293" w:hanging="284"/>
            </w:pPr>
            <w:r w:rsidRPr="00E41A63">
              <w:t>Quality and competition</w:t>
            </w:r>
          </w:p>
          <w:p w:rsidR="0069662E" w:rsidRPr="00E41A63" w:rsidRDefault="0069662E" w:rsidP="0069662E">
            <w:pPr>
              <w:pStyle w:val="ColorfulList-Accent11"/>
              <w:numPr>
                <w:ilvl w:val="0"/>
                <w:numId w:val="45"/>
              </w:numPr>
              <w:spacing w:before="40" w:after="40" w:line="240" w:lineRule="auto"/>
              <w:ind w:left="293" w:hanging="284"/>
            </w:pPr>
            <w:r w:rsidRPr="00E41A63">
              <w:t xml:space="preserve">Investment, knowledge and technology, marketing and </w:t>
            </w:r>
            <w:r w:rsidRPr="00E41A63">
              <w:lastRenderedPageBreak/>
              <w:t>employment</w:t>
            </w:r>
          </w:p>
          <w:p w:rsidR="0069662E" w:rsidRPr="00E41A63" w:rsidRDefault="0069662E" w:rsidP="0069662E">
            <w:pPr>
              <w:pStyle w:val="ColorfulList-Accent11"/>
              <w:numPr>
                <w:ilvl w:val="0"/>
                <w:numId w:val="45"/>
              </w:numPr>
              <w:spacing w:before="40" w:after="40" w:line="240" w:lineRule="auto"/>
              <w:ind w:left="293" w:hanging="284"/>
            </w:pPr>
            <w:r w:rsidRPr="00E41A63">
              <w:t xml:space="preserve">Enlarge the market share and take leadership </w:t>
            </w:r>
          </w:p>
          <w:p w:rsidR="0069662E" w:rsidRPr="00E41A63" w:rsidRDefault="0069662E" w:rsidP="0069662E">
            <w:pPr>
              <w:pStyle w:val="ColorfulList-Accent11"/>
              <w:numPr>
                <w:ilvl w:val="0"/>
                <w:numId w:val="45"/>
              </w:numPr>
              <w:spacing w:before="40" w:after="40" w:line="240" w:lineRule="auto"/>
              <w:ind w:left="293" w:hanging="284"/>
            </w:pPr>
            <w:r w:rsidRPr="00E41A63">
              <w:t>Economic growth - profit from forestry sectors</w:t>
            </w:r>
          </w:p>
        </w:tc>
        <w:tc>
          <w:tcPr>
            <w:tcW w:w="6146" w:type="dxa"/>
            <w:tcBorders>
              <w:top w:val="single" w:sz="4" w:space="0" w:color="000000"/>
              <w:left w:val="single" w:sz="4" w:space="0" w:color="000000"/>
              <w:bottom w:val="single" w:sz="4" w:space="0" w:color="000000"/>
              <w:right w:val="single" w:sz="4" w:space="0" w:color="000000"/>
            </w:tcBorders>
            <w:hideMark/>
          </w:tcPr>
          <w:p w:rsidR="0069662E" w:rsidRPr="00E41A63" w:rsidRDefault="0069662E" w:rsidP="0069662E">
            <w:pPr>
              <w:pStyle w:val="ColorfulList-Accent11"/>
              <w:numPr>
                <w:ilvl w:val="0"/>
                <w:numId w:val="45"/>
              </w:numPr>
              <w:spacing w:before="40" w:after="40" w:line="240" w:lineRule="auto"/>
              <w:ind w:left="293" w:hanging="284"/>
            </w:pPr>
            <w:r w:rsidRPr="00E41A63">
              <w:lastRenderedPageBreak/>
              <w:t>Bring entrepreneurship in forestry and enterprise development</w:t>
            </w:r>
          </w:p>
          <w:p w:rsidR="0069662E" w:rsidRPr="00E41A63" w:rsidRDefault="0069662E" w:rsidP="0069662E">
            <w:pPr>
              <w:pStyle w:val="ColorfulList-Accent11"/>
              <w:numPr>
                <w:ilvl w:val="0"/>
                <w:numId w:val="45"/>
              </w:numPr>
              <w:spacing w:before="40" w:after="40" w:line="240" w:lineRule="auto"/>
              <w:ind w:left="293" w:hanging="284"/>
            </w:pPr>
            <w:r w:rsidRPr="00E41A63">
              <w:t xml:space="preserve">Generate local employment,  reasonable profit and local </w:t>
            </w:r>
            <w:r w:rsidRPr="00E41A63">
              <w:lastRenderedPageBreak/>
              <w:t>economic growth</w:t>
            </w:r>
          </w:p>
          <w:p w:rsidR="0069662E" w:rsidRPr="00E41A63" w:rsidRDefault="0069662E" w:rsidP="0069662E">
            <w:pPr>
              <w:pStyle w:val="ColorfulList-Accent11"/>
              <w:numPr>
                <w:ilvl w:val="0"/>
                <w:numId w:val="45"/>
              </w:numPr>
              <w:spacing w:before="40" w:after="40" w:line="240" w:lineRule="auto"/>
              <w:ind w:left="293" w:hanging="284"/>
            </w:pPr>
            <w:r w:rsidRPr="00E41A63">
              <w:t>Transparent operation of forestry enterprises</w:t>
            </w:r>
          </w:p>
        </w:tc>
      </w:tr>
      <w:tr w:rsidR="0069662E" w:rsidRPr="000635BC" w:rsidTr="00AB0801">
        <w:trPr>
          <w:trHeight w:val="144"/>
        </w:trPr>
        <w:tc>
          <w:tcPr>
            <w:tcW w:w="14174" w:type="dxa"/>
            <w:gridSpan w:val="3"/>
            <w:tcBorders>
              <w:top w:val="single" w:sz="4" w:space="0" w:color="000000"/>
              <w:left w:val="single" w:sz="4" w:space="0" w:color="000000"/>
              <w:bottom w:val="single" w:sz="4" w:space="0" w:color="000000"/>
              <w:right w:val="single" w:sz="4" w:space="0" w:color="000000"/>
            </w:tcBorders>
            <w:shd w:val="clear" w:color="auto" w:fill="C6D9F1"/>
          </w:tcPr>
          <w:p w:rsidR="0069662E" w:rsidRPr="000635BC" w:rsidRDefault="0069662E" w:rsidP="00AB0801">
            <w:pPr>
              <w:spacing w:before="40" w:after="40"/>
              <w:ind w:left="9"/>
              <w:rPr>
                <w:szCs w:val="22"/>
              </w:rPr>
            </w:pPr>
            <w:r w:rsidRPr="000635BC">
              <w:rPr>
                <w:b/>
                <w:szCs w:val="22"/>
              </w:rPr>
              <w:lastRenderedPageBreak/>
              <w:t>Development Partners</w:t>
            </w:r>
          </w:p>
        </w:tc>
      </w:tr>
      <w:tr w:rsidR="0069662E" w:rsidRPr="000635BC" w:rsidTr="00AB0801">
        <w:trPr>
          <w:trHeight w:val="144"/>
        </w:trPr>
        <w:tc>
          <w:tcPr>
            <w:tcW w:w="2235" w:type="dxa"/>
            <w:tcBorders>
              <w:top w:val="single" w:sz="4" w:space="0" w:color="000000"/>
              <w:left w:val="single" w:sz="4" w:space="0" w:color="000000"/>
              <w:bottom w:val="single" w:sz="4" w:space="0" w:color="000000"/>
              <w:right w:val="single" w:sz="4" w:space="0" w:color="000000"/>
            </w:tcBorders>
            <w:hideMark/>
          </w:tcPr>
          <w:p w:rsidR="0069662E" w:rsidRPr="000635BC" w:rsidRDefault="0069662E" w:rsidP="00AB0801">
            <w:pPr>
              <w:spacing w:before="40" w:after="40"/>
              <w:jc w:val="left"/>
              <w:rPr>
                <w:szCs w:val="22"/>
              </w:rPr>
            </w:pPr>
            <w:r w:rsidRPr="000635BC">
              <w:rPr>
                <w:szCs w:val="22"/>
              </w:rPr>
              <w:t>Technical and Financial Assistance</w:t>
            </w:r>
          </w:p>
        </w:tc>
        <w:tc>
          <w:tcPr>
            <w:tcW w:w="5793" w:type="dxa"/>
            <w:tcBorders>
              <w:top w:val="single" w:sz="4" w:space="0" w:color="000000"/>
              <w:left w:val="single" w:sz="4" w:space="0" w:color="000000"/>
              <w:bottom w:val="single" w:sz="4" w:space="0" w:color="000000"/>
              <w:right w:val="single" w:sz="4" w:space="0" w:color="000000"/>
            </w:tcBorders>
            <w:hideMark/>
          </w:tcPr>
          <w:p w:rsidR="0069662E" w:rsidRPr="00E41A63" w:rsidRDefault="0069662E" w:rsidP="0069662E">
            <w:pPr>
              <w:pStyle w:val="ColorfulList-Accent11"/>
              <w:numPr>
                <w:ilvl w:val="0"/>
                <w:numId w:val="45"/>
              </w:numPr>
              <w:spacing w:before="40" w:after="40" w:line="240" w:lineRule="auto"/>
              <w:ind w:left="293" w:hanging="284"/>
            </w:pPr>
            <w:r w:rsidRPr="00E41A63">
              <w:t>Support for sustainable forest management, Biodiversity conservation, watershed management and climate change adaptation</w:t>
            </w:r>
          </w:p>
          <w:p w:rsidR="0069662E" w:rsidRPr="00E41A63" w:rsidRDefault="0069662E" w:rsidP="0069662E">
            <w:pPr>
              <w:pStyle w:val="ColorfulList-Accent11"/>
              <w:numPr>
                <w:ilvl w:val="0"/>
                <w:numId w:val="45"/>
              </w:numPr>
              <w:spacing w:before="40" w:after="40" w:line="240" w:lineRule="auto"/>
              <w:ind w:left="293" w:hanging="284"/>
            </w:pPr>
            <w:r w:rsidRPr="00E41A63">
              <w:t xml:space="preserve">Support for livelihoods and economic growth </w:t>
            </w:r>
          </w:p>
          <w:p w:rsidR="0069662E" w:rsidRPr="00E41A63" w:rsidRDefault="0069662E" w:rsidP="0069662E">
            <w:pPr>
              <w:pStyle w:val="ColorfulList-Accent11"/>
              <w:numPr>
                <w:ilvl w:val="0"/>
                <w:numId w:val="45"/>
              </w:numPr>
              <w:spacing w:before="40" w:after="40" w:line="240" w:lineRule="auto"/>
              <w:ind w:left="293" w:hanging="284"/>
            </w:pPr>
            <w:r w:rsidRPr="00E41A63">
              <w:t>Support for establishment of democratic and inclusive forest institutions and good governance</w:t>
            </w:r>
          </w:p>
          <w:p w:rsidR="0069662E" w:rsidRPr="00E41A63" w:rsidRDefault="0069662E" w:rsidP="0069662E">
            <w:pPr>
              <w:pStyle w:val="ColorfulList-Accent11"/>
              <w:numPr>
                <w:ilvl w:val="0"/>
                <w:numId w:val="45"/>
              </w:numPr>
              <w:spacing w:before="40" w:after="40" w:line="240" w:lineRule="auto"/>
              <w:ind w:left="293" w:hanging="284"/>
            </w:pPr>
            <w:r w:rsidRPr="00E41A63">
              <w:t>Enhance skills, capacity and capability of forestry staff and other forestry sector stakeholders</w:t>
            </w:r>
          </w:p>
        </w:tc>
        <w:tc>
          <w:tcPr>
            <w:tcW w:w="6146" w:type="dxa"/>
            <w:tcBorders>
              <w:top w:val="single" w:sz="4" w:space="0" w:color="000000"/>
              <w:left w:val="single" w:sz="4" w:space="0" w:color="000000"/>
              <w:bottom w:val="single" w:sz="4" w:space="0" w:color="000000"/>
              <w:right w:val="single" w:sz="4" w:space="0" w:color="000000"/>
            </w:tcBorders>
            <w:hideMark/>
          </w:tcPr>
          <w:p w:rsidR="0069662E" w:rsidRPr="00E41A63" w:rsidRDefault="0069662E" w:rsidP="0069662E">
            <w:pPr>
              <w:pStyle w:val="ColorfulList-Accent11"/>
              <w:numPr>
                <w:ilvl w:val="0"/>
                <w:numId w:val="45"/>
              </w:numPr>
              <w:spacing w:before="40" w:after="40" w:line="240" w:lineRule="auto"/>
              <w:ind w:left="293" w:hanging="284"/>
            </w:pPr>
            <w:r w:rsidRPr="00E41A63">
              <w:t>Respect Development Aid Policy of Nepal</w:t>
            </w:r>
          </w:p>
          <w:p w:rsidR="0069662E" w:rsidRPr="00E41A63" w:rsidRDefault="0069662E" w:rsidP="0069662E">
            <w:pPr>
              <w:pStyle w:val="ColorfulList-Accent11"/>
              <w:numPr>
                <w:ilvl w:val="0"/>
                <w:numId w:val="45"/>
              </w:numPr>
              <w:spacing w:before="40" w:after="40" w:line="240" w:lineRule="auto"/>
              <w:ind w:left="293" w:hanging="284"/>
            </w:pPr>
            <w:r w:rsidRPr="00E41A63">
              <w:t>Encourage inclusive practices in the forestry sector</w:t>
            </w:r>
          </w:p>
          <w:p w:rsidR="0069662E" w:rsidRPr="00E41A63" w:rsidRDefault="0069662E" w:rsidP="0069662E">
            <w:pPr>
              <w:pStyle w:val="ColorfulList-Accent11"/>
              <w:numPr>
                <w:ilvl w:val="0"/>
                <w:numId w:val="45"/>
              </w:numPr>
              <w:spacing w:before="40" w:after="40" w:line="240" w:lineRule="auto"/>
              <w:ind w:left="293" w:hanging="284"/>
            </w:pPr>
            <w:r w:rsidRPr="00E41A63">
              <w:t>Promote innovation, skills, capacity and knowledge systems</w:t>
            </w:r>
          </w:p>
          <w:p w:rsidR="0069662E" w:rsidRPr="00E41A63" w:rsidRDefault="0069662E" w:rsidP="0069662E">
            <w:pPr>
              <w:pStyle w:val="ColorfulList-Accent11"/>
              <w:numPr>
                <w:ilvl w:val="0"/>
                <w:numId w:val="45"/>
              </w:numPr>
              <w:spacing w:before="40" w:after="40" w:line="240" w:lineRule="auto"/>
              <w:ind w:left="293" w:hanging="284"/>
            </w:pPr>
            <w:r w:rsidRPr="00E41A63">
              <w:t>Comply with the international commitments on foreign aid</w:t>
            </w:r>
          </w:p>
          <w:p w:rsidR="0069662E" w:rsidRPr="00E41A63" w:rsidRDefault="0069662E" w:rsidP="0069662E">
            <w:pPr>
              <w:pStyle w:val="ColorfulList-Accent11"/>
              <w:numPr>
                <w:ilvl w:val="0"/>
                <w:numId w:val="45"/>
              </w:numPr>
              <w:spacing w:before="40" w:after="40" w:line="240" w:lineRule="auto"/>
              <w:ind w:left="293" w:hanging="284"/>
            </w:pPr>
            <w:r w:rsidRPr="00E41A63">
              <w:t>Support scaling-up of best practices and institutionalising the lessons</w:t>
            </w:r>
          </w:p>
          <w:p w:rsidR="0069662E" w:rsidRPr="00E41A63" w:rsidRDefault="0069662E" w:rsidP="0069662E">
            <w:pPr>
              <w:pStyle w:val="ColorfulList-Accent11"/>
              <w:numPr>
                <w:ilvl w:val="0"/>
                <w:numId w:val="45"/>
              </w:numPr>
              <w:spacing w:before="40" w:after="40" w:line="240" w:lineRule="auto"/>
              <w:ind w:left="293" w:hanging="284"/>
            </w:pPr>
            <w:r w:rsidRPr="00E41A63">
              <w:t xml:space="preserve">Enhance the capacity of forestry sector stakeholders </w:t>
            </w:r>
          </w:p>
          <w:p w:rsidR="0069662E" w:rsidRPr="00E41A63" w:rsidRDefault="0069662E" w:rsidP="0069662E">
            <w:pPr>
              <w:pStyle w:val="ColorfulList-Accent11"/>
              <w:numPr>
                <w:ilvl w:val="0"/>
                <w:numId w:val="45"/>
              </w:numPr>
              <w:spacing w:before="40" w:after="40" w:line="240" w:lineRule="auto"/>
              <w:ind w:left="293" w:hanging="284"/>
            </w:pPr>
            <w:r w:rsidRPr="00E41A63">
              <w:t>Make aid disbursement more effective and transparent</w:t>
            </w:r>
          </w:p>
        </w:tc>
      </w:tr>
    </w:tbl>
    <w:p w:rsidR="0069662E" w:rsidRPr="000635BC" w:rsidRDefault="0069662E" w:rsidP="0069662E"/>
    <w:p w:rsidR="0069662E" w:rsidRPr="000635BC" w:rsidRDefault="0069662E" w:rsidP="0069662E">
      <w:pPr>
        <w:pStyle w:val="Heading2"/>
        <w:pageBreakBefore/>
        <w:numPr>
          <w:ilvl w:val="0"/>
          <w:numId w:val="0"/>
        </w:numPr>
        <w:rPr>
          <w:rFonts w:ascii="Times New Roman" w:hAnsi="Times New Roman"/>
        </w:rPr>
      </w:pPr>
      <w:bookmarkStart w:id="293" w:name="_Toc437948614"/>
      <w:r w:rsidRPr="000635BC">
        <w:rPr>
          <w:rFonts w:ascii="Times New Roman" w:hAnsi="Times New Roman"/>
        </w:rPr>
        <w:lastRenderedPageBreak/>
        <w:t>Annex 2: Priority themes and programmes for different physiographic regions</w:t>
      </w:r>
      <w:bookmarkEnd w:id="293"/>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99"/>
        <w:gridCol w:w="2694"/>
        <w:gridCol w:w="2695"/>
        <w:gridCol w:w="2694"/>
        <w:gridCol w:w="3360"/>
      </w:tblGrid>
      <w:tr w:rsidR="0069662E" w:rsidRPr="000635BC" w:rsidTr="00AB0801">
        <w:tc>
          <w:tcPr>
            <w:tcW w:w="2699" w:type="dxa"/>
            <w:shd w:val="clear" w:color="auto" w:fill="92D050"/>
          </w:tcPr>
          <w:p w:rsidR="0069662E" w:rsidRPr="000635BC" w:rsidRDefault="0069662E" w:rsidP="00AB0801">
            <w:pPr>
              <w:jc w:val="center"/>
              <w:rPr>
                <w:b/>
                <w:bCs/>
                <w:sz w:val="24"/>
                <w:szCs w:val="24"/>
              </w:rPr>
            </w:pPr>
            <w:r w:rsidRPr="000635BC">
              <w:rPr>
                <w:b/>
                <w:bCs/>
                <w:sz w:val="24"/>
                <w:szCs w:val="24"/>
              </w:rPr>
              <w:t>Programmes</w:t>
            </w:r>
          </w:p>
        </w:tc>
        <w:tc>
          <w:tcPr>
            <w:tcW w:w="2694" w:type="dxa"/>
            <w:shd w:val="clear" w:color="auto" w:fill="92D050"/>
          </w:tcPr>
          <w:p w:rsidR="0069662E" w:rsidRPr="000635BC" w:rsidRDefault="0069662E" w:rsidP="00AB0801">
            <w:pPr>
              <w:jc w:val="center"/>
              <w:rPr>
                <w:b/>
                <w:bCs/>
                <w:sz w:val="24"/>
                <w:szCs w:val="24"/>
              </w:rPr>
            </w:pPr>
            <w:r w:rsidRPr="000635BC">
              <w:rPr>
                <w:b/>
                <w:bCs/>
                <w:sz w:val="24"/>
                <w:szCs w:val="24"/>
              </w:rPr>
              <w:t>Tarai</w:t>
            </w:r>
          </w:p>
        </w:tc>
        <w:tc>
          <w:tcPr>
            <w:tcW w:w="2695" w:type="dxa"/>
            <w:shd w:val="clear" w:color="auto" w:fill="92D050"/>
          </w:tcPr>
          <w:p w:rsidR="0069662E" w:rsidRPr="000635BC" w:rsidRDefault="0069662E" w:rsidP="00AB0801">
            <w:pPr>
              <w:jc w:val="center"/>
              <w:rPr>
                <w:b/>
                <w:bCs/>
                <w:sz w:val="24"/>
                <w:szCs w:val="24"/>
              </w:rPr>
            </w:pPr>
            <w:r w:rsidRPr="000635BC">
              <w:rPr>
                <w:b/>
                <w:bCs/>
                <w:sz w:val="24"/>
                <w:szCs w:val="24"/>
              </w:rPr>
              <w:t>Chure (Hills)</w:t>
            </w:r>
          </w:p>
        </w:tc>
        <w:tc>
          <w:tcPr>
            <w:tcW w:w="2694" w:type="dxa"/>
            <w:shd w:val="clear" w:color="auto" w:fill="92D050"/>
          </w:tcPr>
          <w:p w:rsidR="0069662E" w:rsidRPr="000635BC" w:rsidRDefault="0069662E" w:rsidP="00AB0801">
            <w:pPr>
              <w:jc w:val="center"/>
              <w:rPr>
                <w:b/>
                <w:bCs/>
                <w:sz w:val="24"/>
                <w:szCs w:val="24"/>
              </w:rPr>
            </w:pPr>
            <w:r w:rsidRPr="000635BC">
              <w:rPr>
                <w:b/>
                <w:bCs/>
                <w:sz w:val="24"/>
                <w:szCs w:val="24"/>
              </w:rPr>
              <w:t>Mid-Hills (including inner-Tarai)</w:t>
            </w:r>
          </w:p>
        </w:tc>
        <w:tc>
          <w:tcPr>
            <w:tcW w:w="3360" w:type="dxa"/>
            <w:shd w:val="clear" w:color="auto" w:fill="92D050"/>
          </w:tcPr>
          <w:p w:rsidR="0069662E" w:rsidRPr="000635BC" w:rsidRDefault="0069662E" w:rsidP="00AB0801">
            <w:pPr>
              <w:jc w:val="center"/>
              <w:rPr>
                <w:b/>
                <w:bCs/>
                <w:sz w:val="24"/>
                <w:szCs w:val="24"/>
              </w:rPr>
            </w:pPr>
            <w:r w:rsidRPr="000635BC">
              <w:rPr>
                <w:b/>
                <w:bCs/>
                <w:sz w:val="24"/>
                <w:szCs w:val="24"/>
              </w:rPr>
              <w:t>High Mountains (including High Himal)</w:t>
            </w:r>
          </w:p>
        </w:tc>
      </w:tr>
      <w:tr w:rsidR="0069662E" w:rsidRPr="000635BC" w:rsidTr="00AB0801">
        <w:tc>
          <w:tcPr>
            <w:tcW w:w="2699" w:type="dxa"/>
          </w:tcPr>
          <w:p w:rsidR="0069662E" w:rsidRPr="000635BC" w:rsidRDefault="0069662E" w:rsidP="00AB0801">
            <w:pPr>
              <w:jc w:val="left"/>
              <w:rPr>
                <w:szCs w:val="22"/>
              </w:rPr>
            </w:pPr>
            <w:r w:rsidRPr="000635BC">
              <w:rPr>
                <w:szCs w:val="22"/>
              </w:rPr>
              <w:t>Major strategic focus of FSS</w:t>
            </w:r>
          </w:p>
        </w:tc>
        <w:tc>
          <w:tcPr>
            <w:tcW w:w="2694" w:type="dxa"/>
          </w:tcPr>
          <w:p w:rsidR="0069662E" w:rsidRPr="00E41A63" w:rsidRDefault="0069662E" w:rsidP="0069662E">
            <w:pPr>
              <w:pStyle w:val="ColorfulList-Accent11"/>
              <w:numPr>
                <w:ilvl w:val="0"/>
                <w:numId w:val="35"/>
              </w:numPr>
              <w:spacing w:after="0" w:line="240" w:lineRule="auto"/>
              <w:ind w:left="347"/>
            </w:pPr>
            <w:r w:rsidRPr="00E41A63">
              <w:t xml:space="preserve">Sustainable forest management </w:t>
            </w:r>
          </w:p>
          <w:p w:rsidR="0069662E" w:rsidRPr="00E41A63" w:rsidRDefault="0069662E" w:rsidP="0069662E">
            <w:pPr>
              <w:pStyle w:val="ColorfulList-Accent11"/>
              <w:numPr>
                <w:ilvl w:val="0"/>
                <w:numId w:val="35"/>
              </w:numPr>
              <w:spacing w:after="0" w:line="240" w:lineRule="auto"/>
              <w:ind w:left="347"/>
            </w:pPr>
            <w:r w:rsidRPr="00E41A63">
              <w:t>Public-Private-Partnership</w:t>
            </w:r>
          </w:p>
          <w:p w:rsidR="0069662E" w:rsidRPr="00E41A63" w:rsidRDefault="0069662E" w:rsidP="0069662E">
            <w:pPr>
              <w:pStyle w:val="ColorfulList-Accent11"/>
              <w:numPr>
                <w:ilvl w:val="0"/>
                <w:numId w:val="35"/>
              </w:numPr>
              <w:spacing w:after="0" w:line="240" w:lineRule="auto"/>
              <w:ind w:left="347"/>
            </w:pPr>
            <w:r w:rsidRPr="00E41A63">
              <w:t xml:space="preserve">Private forestry (farm forestry &amp; agro-forestry) </w:t>
            </w:r>
          </w:p>
          <w:p w:rsidR="0069662E" w:rsidRPr="00E41A63" w:rsidRDefault="0069662E" w:rsidP="0069662E">
            <w:pPr>
              <w:pStyle w:val="ColorfulList-Accent11"/>
              <w:numPr>
                <w:ilvl w:val="0"/>
                <w:numId w:val="35"/>
              </w:numPr>
              <w:spacing w:after="0" w:line="240" w:lineRule="auto"/>
              <w:ind w:left="347"/>
            </w:pPr>
            <w:r w:rsidRPr="00E41A63">
              <w:t xml:space="preserve">Public land forestry </w:t>
            </w:r>
          </w:p>
          <w:p w:rsidR="0069662E" w:rsidRPr="00E41A63" w:rsidRDefault="0069662E" w:rsidP="0069662E">
            <w:pPr>
              <w:pStyle w:val="ColorfulList-Accent11"/>
              <w:numPr>
                <w:ilvl w:val="0"/>
                <w:numId w:val="35"/>
              </w:numPr>
              <w:spacing w:after="0" w:line="240" w:lineRule="auto"/>
              <w:ind w:left="347"/>
            </w:pPr>
            <w:r w:rsidRPr="00E41A63">
              <w:t xml:space="preserve">Forestry enterprises and industries </w:t>
            </w:r>
          </w:p>
          <w:p w:rsidR="0069662E" w:rsidRPr="00E41A63" w:rsidRDefault="0069662E" w:rsidP="0069662E">
            <w:pPr>
              <w:pStyle w:val="ColorfulList-Accent11"/>
              <w:numPr>
                <w:ilvl w:val="0"/>
                <w:numId w:val="35"/>
              </w:numPr>
              <w:spacing w:after="0" w:line="240" w:lineRule="auto"/>
              <w:ind w:left="347"/>
            </w:pPr>
            <w:r w:rsidRPr="00E41A63">
              <w:t>Conservation of Biodiversity</w:t>
            </w:r>
          </w:p>
          <w:p w:rsidR="0069662E" w:rsidRPr="00E41A63" w:rsidRDefault="0069662E" w:rsidP="0069662E">
            <w:pPr>
              <w:pStyle w:val="ColorfulList-Accent11"/>
              <w:numPr>
                <w:ilvl w:val="0"/>
                <w:numId w:val="35"/>
              </w:numPr>
              <w:spacing w:after="0" w:line="240" w:lineRule="auto"/>
              <w:ind w:left="347"/>
            </w:pPr>
            <w:r w:rsidRPr="00E41A63">
              <w:t>Management of Botanical Gardens</w:t>
            </w:r>
          </w:p>
        </w:tc>
        <w:tc>
          <w:tcPr>
            <w:tcW w:w="2695" w:type="dxa"/>
          </w:tcPr>
          <w:p w:rsidR="0069662E" w:rsidRPr="00E41A63" w:rsidRDefault="0069662E" w:rsidP="0069662E">
            <w:pPr>
              <w:pStyle w:val="ColorfulList-Accent11"/>
              <w:numPr>
                <w:ilvl w:val="0"/>
                <w:numId w:val="35"/>
              </w:numPr>
              <w:spacing w:after="0" w:line="240" w:lineRule="auto"/>
              <w:ind w:left="347"/>
            </w:pPr>
            <w:r w:rsidRPr="00E41A63">
              <w:t xml:space="preserve">Conservation-oriented management and operations </w:t>
            </w:r>
          </w:p>
          <w:p w:rsidR="0069662E" w:rsidRPr="00E41A63" w:rsidRDefault="0069662E" w:rsidP="0069662E">
            <w:pPr>
              <w:pStyle w:val="ColorfulList-Accent11"/>
              <w:numPr>
                <w:ilvl w:val="0"/>
                <w:numId w:val="35"/>
              </w:numPr>
              <w:spacing w:after="0" w:line="240" w:lineRule="auto"/>
              <w:ind w:left="347"/>
            </w:pPr>
            <w:r w:rsidRPr="00E41A63">
              <w:t>Integrated Watershed Management Forest management geared towards protection of fragile Chure ecosystems</w:t>
            </w:r>
          </w:p>
          <w:p w:rsidR="0069662E" w:rsidRPr="00E41A63" w:rsidRDefault="0069662E" w:rsidP="0069662E">
            <w:pPr>
              <w:pStyle w:val="ColorfulList-Accent11"/>
              <w:numPr>
                <w:ilvl w:val="0"/>
                <w:numId w:val="35"/>
              </w:numPr>
              <w:spacing w:after="0" w:line="240" w:lineRule="auto"/>
              <w:ind w:left="347"/>
            </w:pPr>
            <w:r w:rsidRPr="00E41A63">
              <w:t>Conservation of Biodiversity</w:t>
            </w:r>
          </w:p>
          <w:p w:rsidR="0069662E" w:rsidRPr="00E41A63" w:rsidRDefault="0069662E" w:rsidP="00AB0801">
            <w:pPr>
              <w:pStyle w:val="ColorfulList-Accent11"/>
              <w:spacing w:after="0"/>
              <w:ind w:left="347"/>
            </w:pPr>
          </w:p>
        </w:tc>
        <w:tc>
          <w:tcPr>
            <w:tcW w:w="2694" w:type="dxa"/>
          </w:tcPr>
          <w:p w:rsidR="0069662E" w:rsidRPr="00E41A63" w:rsidRDefault="0069662E" w:rsidP="0069662E">
            <w:pPr>
              <w:pStyle w:val="ColorfulList-Accent11"/>
              <w:numPr>
                <w:ilvl w:val="0"/>
                <w:numId w:val="35"/>
              </w:numPr>
              <w:spacing w:after="0" w:line="240" w:lineRule="auto"/>
              <w:ind w:left="347"/>
            </w:pPr>
            <w:r w:rsidRPr="00E41A63">
              <w:t xml:space="preserve">Sustainable forest management with due attention to environmental concerns </w:t>
            </w:r>
          </w:p>
          <w:p w:rsidR="0069662E" w:rsidRPr="00E41A63" w:rsidRDefault="0069662E" w:rsidP="0069662E">
            <w:pPr>
              <w:pStyle w:val="ColorfulList-Accent11"/>
              <w:numPr>
                <w:ilvl w:val="0"/>
                <w:numId w:val="35"/>
              </w:numPr>
              <w:spacing w:after="0" w:line="240" w:lineRule="auto"/>
              <w:ind w:left="347"/>
            </w:pPr>
            <w:r w:rsidRPr="00E41A63">
              <w:t>Public-Private-Community-Partnership</w:t>
            </w:r>
          </w:p>
          <w:p w:rsidR="0069662E" w:rsidRPr="00E41A63" w:rsidRDefault="0069662E" w:rsidP="0069662E">
            <w:pPr>
              <w:pStyle w:val="ColorfulList-Accent11"/>
              <w:numPr>
                <w:ilvl w:val="0"/>
                <w:numId w:val="35"/>
              </w:numPr>
              <w:spacing w:after="0" w:line="240" w:lineRule="auto"/>
              <w:ind w:left="347"/>
            </w:pPr>
            <w:r w:rsidRPr="00E41A63">
              <w:t xml:space="preserve">Micro-enterprises and entrepreneurship development </w:t>
            </w:r>
          </w:p>
          <w:p w:rsidR="0069662E" w:rsidRPr="00E41A63" w:rsidRDefault="0069662E" w:rsidP="0069662E">
            <w:pPr>
              <w:pStyle w:val="ColorfulList-Accent11"/>
              <w:numPr>
                <w:ilvl w:val="0"/>
                <w:numId w:val="35"/>
              </w:numPr>
              <w:spacing w:after="0" w:line="240" w:lineRule="auto"/>
              <w:ind w:left="347"/>
            </w:pPr>
            <w:r w:rsidRPr="00E41A63">
              <w:t>Conservation of Biodiversity</w:t>
            </w:r>
          </w:p>
          <w:p w:rsidR="0069662E" w:rsidRPr="00E41A63" w:rsidRDefault="0069662E" w:rsidP="0069662E">
            <w:pPr>
              <w:pStyle w:val="ColorfulList-Accent11"/>
              <w:numPr>
                <w:ilvl w:val="0"/>
                <w:numId w:val="35"/>
              </w:numPr>
              <w:spacing w:after="0" w:line="240" w:lineRule="auto"/>
              <w:ind w:left="347"/>
            </w:pPr>
            <w:r w:rsidRPr="00E41A63">
              <w:t>Management of Botanical Gardens</w:t>
            </w:r>
          </w:p>
        </w:tc>
        <w:tc>
          <w:tcPr>
            <w:tcW w:w="3360" w:type="dxa"/>
          </w:tcPr>
          <w:p w:rsidR="0069662E" w:rsidRPr="00E41A63" w:rsidRDefault="0069662E" w:rsidP="0069662E">
            <w:pPr>
              <w:pStyle w:val="ColorfulList-Accent11"/>
              <w:numPr>
                <w:ilvl w:val="0"/>
                <w:numId w:val="35"/>
              </w:numPr>
              <w:spacing w:after="0" w:line="240" w:lineRule="auto"/>
              <w:ind w:left="347"/>
            </w:pPr>
            <w:r w:rsidRPr="00E41A63">
              <w:t>Sustainable management of high value MAPs and other NTFPs</w:t>
            </w:r>
          </w:p>
          <w:p w:rsidR="0069662E" w:rsidRPr="00E41A63" w:rsidRDefault="0069662E" w:rsidP="0069662E">
            <w:pPr>
              <w:pStyle w:val="ColorfulList-Accent11"/>
              <w:numPr>
                <w:ilvl w:val="0"/>
                <w:numId w:val="35"/>
              </w:numPr>
              <w:spacing w:after="0" w:line="240" w:lineRule="auto"/>
              <w:ind w:left="347"/>
            </w:pPr>
            <w:r w:rsidRPr="00E41A63">
              <w:t xml:space="preserve">Integrated Watershed Management </w:t>
            </w:r>
          </w:p>
          <w:p w:rsidR="0069662E" w:rsidRPr="00E41A63" w:rsidRDefault="0069662E" w:rsidP="0069662E">
            <w:pPr>
              <w:pStyle w:val="ColorfulList-Accent11"/>
              <w:numPr>
                <w:ilvl w:val="0"/>
                <w:numId w:val="35"/>
              </w:numPr>
              <w:spacing w:after="0" w:line="240" w:lineRule="auto"/>
              <w:ind w:left="347"/>
            </w:pPr>
            <w:r w:rsidRPr="00E41A63">
              <w:t xml:space="preserve">Conservation of biodiversity </w:t>
            </w:r>
          </w:p>
          <w:p w:rsidR="0069662E" w:rsidRPr="00E41A63" w:rsidRDefault="0069662E" w:rsidP="0069662E">
            <w:pPr>
              <w:pStyle w:val="ColorfulList-Accent11"/>
              <w:numPr>
                <w:ilvl w:val="0"/>
                <w:numId w:val="35"/>
              </w:numPr>
              <w:spacing w:after="0" w:line="240" w:lineRule="auto"/>
              <w:ind w:left="347"/>
            </w:pPr>
            <w:r w:rsidRPr="00E41A63">
              <w:t>Integrated management of forest, livestock and rangeland</w:t>
            </w:r>
          </w:p>
          <w:p w:rsidR="0069662E" w:rsidRPr="00E41A63" w:rsidRDefault="0069662E" w:rsidP="0069662E">
            <w:pPr>
              <w:pStyle w:val="ColorfulList-Accent11"/>
              <w:numPr>
                <w:ilvl w:val="0"/>
                <w:numId w:val="35"/>
              </w:numPr>
              <w:spacing w:after="0" w:line="240" w:lineRule="auto"/>
              <w:ind w:left="347"/>
            </w:pPr>
            <w:r w:rsidRPr="00E41A63">
              <w:t>Micro-enterprises and entrepreneurship development</w:t>
            </w:r>
          </w:p>
          <w:p w:rsidR="0069662E" w:rsidRPr="00E41A63" w:rsidRDefault="0069662E" w:rsidP="0069662E">
            <w:pPr>
              <w:pStyle w:val="ColorfulList-Accent11"/>
              <w:numPr>
                <w:ilvl w:val="0"/>
                <w:numId w:val="35"/>
              </w:numPr>
              <w:spacing w:after="0" w:line="240" w:lineRule="auto"/>
              <w:ind w:left="347"/>
            </w:pPr>
            <w:r w:rsidRPr="00E41A63">
              <w:t>Management of Botanical Gardens</w:t>
            </w:r>
          </w:p>
        </w:tc>
      </w:tr>
      <w:tr w:rsidR="0069662E" w:rsidRPr="000635BC" w:rsidTr="00AB0801">
        <w:tc>
          <w:tcPr>
            <w:tcW w:w="14142" w:type="dxa"/>
            <w:gridSpan w:val="5"/>
            <w:shd w:val="clear" w:color="auto" w:fill="00B0F0"/>
          </w:tcPr>
          <w:p w:rsidR="0069662E" w:rsidRPr="00E41A63" w:rsidRDefault="0069662E" w:rsidP="0069662E">
            <w:pPr>
              <w:pStyle w:val="ColorfulList-Accent11"/>
              <w:numPr>
                <w:ilvl w:val="0"/>
                <w:numId w:val="28"/>
              </w:numPr>
              <w:spacing w:after="0" w:line="240" w:lineRule="auto"/>
              <w:ind w:left="337"/>
              <w:jc w:val="center"/>
              <w:rPr>
                <w:b/>
                <w:bCs/>
                <w:i/>
                <w:iCs/>
              </w:rPr>
            </w:pPr>
            <w:r w:rsidRPr="00E41A63">
              <w:rPr>
                <w:b/>
                <w:bCs/>
                <w:i/>
                <w:iCs/>
              </w:rPr>
              <w:t>Managing Forests</w:t>
            </w:r>
          </w:p>
        </w:tc>
      </w:tr>
      <w:tr w:rsidR="0069662E" w:rsidRPr="000635BC" w:rsidTr="00AB0801">
        <w:trPr>
          <w:trHeight w:val="242"/>
        </w:trPr>
        <w:tc>
          <w:tcPr>
            <w:tcW w:w="2699" w:type="dxa"/>
          </w:tcPr>
          <w:p w:rsidR="0069662E" w:rsidRPr="00E41A63" w:rsidRDefault="0069662E" w:rsidP="0069662E">
            <w:pPr>
              <w:pStyle w:val="ColorfulList-Accent11"/>
              <w:numPr>
                <w:ilvl w:val="0"/>
                <w:numId w:val="33"/>
              </w:numPr>
              <w:spacing w:after="0" w:line="240" w:lineRule="auto"/>
              <w:ind w:left="337"/>
              <w:rPr>
                <w:b/>
                <w:bCs/>
              </w:rPr>
            </w:pPr>
            <w:r w:rsidRPr="00E41A63">
              <w:rPr>
                <w:b/>
                <w:bCs/>
              </w:rPr>
              <w:t>Community-based forest management</w:t>
            </w:r>
          </w:p>
        </w:tc>
        <w:tc>
          <w:tcPr>
            <w:tcW w:w="11443" w:type="dxa"/>
            <w:gridSpan w:val="4"/>
          </w:tcPr>
          <w:p w:rsidR="0069662E" w:rsidRPr="00E41A63" w:rsidRDefault="0069662E" w:rsidP="0069662E">
            <w:pPr>
              <w:pStyle w:val="ColorfulList-Accent11"/>
              <w:numPr>
                <w:ilvl w:val="0"/>
                <w:numId w:val="35"/>
              </w:numPr>
              <w:spacing w:after="0" w:line="240" w:lineRule="auto"/>
              <w:ind w:left="343" w:hanging="343"/>
              <w:rPr>
                <w:bCs/>
              </w:rPr>
            </w:pPr>
            <w:r w:rsidRPr="00E41A63">
              <w:rPr>
                <w:bCs/>
              </w:rPr>
              <w:t>Community-based forest management as the priority theme in all physiographic regions</w:t>
            </w:r>
          </w:p>
          <w:p w:rsidR="0069662E" w:rsidRPr="00E41A63" w:rsidRDefault="0069662E" w:rsidP="0069662E">
            <w:pPr>
              <w:pStyle w:val="ColorfulList-Accent11"/>
              <w:numPr>
                <w:ilvl w:val="0"/>
                <w:numId w:val="35"/>
              </w:numPr>
              <w:spacing w:after="0" w:line="240" w:lineRule="auto"/>
              <w:ind w:left="343" w:hanging="343"/>
              <w:rPr>
                <w:bCs/>
              </w:rPr>
            </w:pPr>
            <w:r w:rsidRPr="00E41A63">
              <w:rPr>
                <w:bCs/>
              </w:rPr>
              <w:t>Use the landscape approach as a tool for resource planning, conservation, management, monitoring, evaluation, learning and knowledge sharing.</w:t>
            </w:r>
          </w:p>
          <w:p w:rsidR="0069662E" w:rsidRPr="00E41A63" w:rsidRDefault="0069662E" w:rsidP="0069662E">
            <w:pPr>
              <w:pStyle w:val="ColorfulList-Accent11"/>
              <w:numPr>
                <w:ilvl w:val="0"/>
                <w:numId w:val="35"/>
              </w:numPr>
              <w:spacing w:after="0" w:line="240" w:lineRule="auto"/>
              <w:ind w:left="343" w:hanging="343"/>
              <w:rPr>
                <w:bCs/>
              </w:rPr>
            </w:pPr>
            <w:r w:rsidRPr="00E41A63">
              <w:rPr>
                <w:bCs/>
              </w:rPr>
              <w:t xml:space="preserve">Intensify sustainable forest management </w:t>
            </w:r>
          </w:p>
          <w:p w:rsidR="0069662E" w:rsidRPr="00E41A63" w:rsidRDefault="0069662E" w:rsidP="0069662E">
            <w:pPr>
              <w:pStyle w:val="ColorfulList-Accent11"/>
              <w:numPr>
                <w:ilvl w:val="0"/>
                <w:numId w:val="35"/>
              </w:numPr>
              <w:spacing w:after="0" w:line="240" w:lineRule="auto"/>
              <w:ind w:left="343" w:hanging="343"/>
              <w:rPr>
                <w:bCs/>
              </w:rPr>
            </w:pPr>
            <w:r w:rsidRPr="00E41A63">
              <w:rPr>
                <w:bCs/>
              </w:rPr>
              <w:t xml:space="preserve">Forge Public-Private Partnerships (PPP) and Public-Private-Community Partnerships (PPCP) wherever possible </w:t>
            </w:r>
          </w:p>
          <w:p w:rsidR="0069662E" w:rsidRPr="00E41A63" w:rsidRDefault="0069662E" w:rsidP="0069662E">
            <w:pPr>
              <w:pStyle w:val="ColorfulList-Accent11"/>
              <w:numPr>
                <w:ilvl w:val="0"/>
                <w:numId w:val="35"/>
              </w:numPr>
              <w:spacing w:after="0" w:line="240" w:lineRule="auto"/>
              <w:ind w:left="343" w:hanging="343"/>
            </w:pPr>
            <w:r w:rsidRPr="00E41A63">
              <w:t xml:space="preserve">Develop District Forestry Sector Plan (DFSP) Identification of forest management modalities </w:t>
            </w:r>
          </w:p>
          <w:p w:rsidR="0069662E" w:rsidRPr="00E41A63" w:rsidRDefault="0069662E" w:rsidP="0069662E">
            <w:pPr>
              <w:pStyle w:val="ColorfulList-Accent11"/>
              <w:numPr>
                <w:ilvl w:val="0"/>
                <w:numId w:val="35"/>
              </w:numPr>
              <w:spacing w:after="0" w:line="240" w:lineRule="auto"/>
              <w:ind w:left="343" w:hanging="343"/>
            </w:pPr>
            <w:r w:rsidRPr="00E41A63">
              <w:t xml:space="preserve">Promotion of private sector for efficient and effective delivery of various services </w:t>
            </w:r>
          </w:p>
        </w:tc>
      </w:tr>
      <w:tr w:rsidR="0069662E" w:rsidRPr="000635BC" w:rsidTr="00AB0801">
        <w:trPr>
          <w:trHeight w:val="242"/>
        </w:trPr>
        <w:tc>
          <w:tcPr>
            <w:tcW w:w="2699" w:type="dxa"/>
          </w:tcPr>
          <w:p w:rsidR="0069662E" w:rsidRPr="00E41A63" w:rsidRDefault="0069662E" w:rsidP="0069662E">
            <w:pPr>
              <w:pStyle w:val="ColorfulList-Accent11"/>
              <w:numPr>
                <w:ilvl w:val="2"/>
                <w:numId w:val="27"/>
              </w:numPr>
              <w:spacing w:after="0" w:line="240" w:lineRule="auto"/>
              <w:ind w:left="607"/>
            </w:pPr>
            <w:r w:rsidRPr="00E41A63">
              <w:t>Community forestry</w:t>
            </w:r>
          </w:p>
        </w:tc>
        <w:tc>
          <w:tcPr>
            <w:tcW w:w="2694" w:type="dxa"/>
          </w:tcPr>
          <w:p w:rsidR="0069662E" w:rsidRPr="00E41A63" w:rsidRDefault="0069662E" w:rsidP="0069662E">
            <w:pPr>
              <w:pStyle w:val="ColorfulList-Accent11"/>
              <w:numPr>
                <w:ilvl w:val="0"/>
                <w:numId w:val="35"/>
              </w:numPr>
              <w:spacing w:after="0" w:line="240" w:lineRule="auto"/>
              <w:ind w:left="347"/>
            </w:pPr>
            <w:r w:rsidRPr="00E41A63">
              <w:t xml:space="preserve">Consolidate existing CFs Production oriented intensive management </w:t>
            </w:r>
          </w:p>
          <w:p w:rsidR="0069662E" w:rsidRPr="00E41A63" w:rsidRDefault="0069662E" w:rsidP="0069662E">
            <w:pPr>
              <w:pStyle w:val="ColorfulList-Accent11"/>
              <w:numPr>
                <w:ilvl w:val="0"/>
                <w:numId w:val="35"/>
              </w:numPr>
              <w:spacing w:after="0" w:line="240" w:lineRule="auto"/>
              <w:ind w:left="347"/>
            </w:pPr>
            <w:r w:rsidRPr="00E41A63">
              <w:t xml:space="preserve">Governance </w:t>
            </w:r>
            <w:r w:rsidRPr="00E41A63">
              <w:lastRenderedPageBreak/>
              <w:t xml:space="preserve">improvement </w:t>
            </w:r>
          </w:p>
          <w:p w:rsidR="0069662E" w:rsidRPr="00E41A63" w:rsidRDefault="0069662E" w:rsidP="0069662E">
            <w:pPr>
              <w:pStyle w:val="ColorfulList-Accent11"/>
              <w:numPr>
                <w:ilvl w:val="0"/>
                <w:numId w:val="35"/>
              </w:numPr>
              <w:spacing w:after="0" w:line="240" w:lineRule="auto"/>
              <w:ind w:left="347"/>
              <w:rPr>
                <w:bCs/>
              </w:rPr>
            </w:pPr>
            <w:r w:rsidRPr="00E41A63">
              <w:t>Responding distant users’ need</w:t>
            </w:r>
          </w:p>
        </w:tc>
        <w:tc>
          <w:tcPr>
            <w:tcW w:w="2695" w:type="dxa"/>
          </w:tcPr>
          <w:p w:rsidR="0069662E" w:rsidRPr="00E41A63" w:rsidRDefault="0069662E" w:rsidP="0069662E">
            <w:pPr>
              <w:pStyle w:val="ColorfulList-Accent11"/>
              <w:numPr>
                <w:ilvl w:val="0"/>
                <w:numId w:val="35"/>
              </w:numPr>
              <w:spacing w:after="0" w:line="240" w:lineRule="auto"/>
              <w:ind w:left="347"/>
            </w:pPr>
            <w:r w:rsidRPr="00E41A63">
              <w:lastRenderedPageBreak/>
              <w:t xml:space="preserve">Consolidate CF balancing conservation needs of the area and basic needs of the local people. </w:t>
            </w:r>
          </w:p>
          <w:p w:rsidR="0069662E" w:rsidRPr="00E41A63" w:rsidRDefault="0069662E" w:rsidP="0069662E">
            <w:pPr>
              <w:pStyle w:val="ColorfulList-Accent11"/>
              <w:numPr>
                <w:ilvl w:val="0"/>
                <w:numId w:val="35"/>
              </w:numPr>
              <w:spacing w:after="0" w:line="240" w:lineRule="auto"/>
              <w:ind w:left="347"/>
              <w:rPr>
                <w:bCs/>
              </w:rPr>
            </w:pPr>
            <w:r w:rsidRPr="00E41A63">
              <w:lastRenderedPageBreak/>
              <w:t>Implement integrated watershed management</w:t>
            </w:r>
          </w:p>
        </w:tc>
        <w:tc>
          <w:tcPr>
            <w:tcW w:w="2694" w:type="dxa"/>
          </w:tcPr>
          <w:p w:rsidR="0069662E" w:rsidRPr="00E41A63" w:rsidRDefault="0069662E" w:rsidP="0069662E">
            <w:pPr>
              <w:pStyle w:val="ColorfulList-Accent11"/>
              <w:numPr>
                <w:ilvl w:val="0"/>
                <w:numId w:val="35"/>
              </w:numPr>
              <w:spacing w:after="0" w:line="240" w:lineRule="auto"/>
              <w:ind w:left="347"/>
            </w:pPr>
            <w:r w:rsidRPr="00E41A63">
              <w:lastRenderedPageBreak/>
              <w:t xml:space="preserve">Intensify sustainable forest management in CFs </w:t>
            </w:r>
          </w:p>
          <w:p w:rsidR="0069662E" w:rsidRPr="00E41A63" w:rsidRDefault="0069662E" w:rsidP="0069662E">
            <w:pPr>
              <w:pStyle w:val="ColorfulList-Accent11"/>
              <w:numPr>
                <w:ilvl w:val="0"/>
                <w:numId w:val="35"/>
              </w:numPr>
              <w:spacing w:after="0" w:line="240" w:lineRule="auto"/>
              <w:ind w:left="347"/>
            </w:pPr>
            <w:r w:rsidRPr="00E41A63">
              <w:t xml:space="preserve">Promote CF in remaining forest areas </w:t>
            </w:r>
          </w:p>
          <w:p w:rsidR="0069662E" w:rsidRPr="00E41A63" w:rsidRDefault="0069662E" w:rsidP="0069662E">
            <w:pPr>
              <w:pStyle w:val="ColorfulList-Accent11"/>
              <w:numPr>
                <w:ilvl w:val="0"/>
                <w:numId w:val="35"/>
              </w:numPr>
              <w:spacing w:after="0" w:line="240" w:lineRule="auto"/>
              <w:ind w:left="347"/>
            </w:pPr>
            <w:r w:rsidRPr="00E41A63">
              <w:lastRenderedPageBreak/>
              <w:t xml:space="preserve">Governance improvement </w:t>
            </w:r>
          </w:p>
          <w:p w:rsidR="0069662E" w:rsidRPr="000635BC" w:rsidRDefault="0069662E" w:rsidP="00AB0801">
            <w:pPr>
              <w:rPr>
                <w:bCs/>
              </w:rPr>
            </w:pPr>
          </w:p>
        </w:tc>
        <w:tc>
          <w:tcPr>
            <w:tcW w:w="3360" w:type="dxa"/>
          </w:tcPr>
          <w:p w:rsidR="0069662E" w:rsidRPr="00E41A63" w:rsidRDefault="0069662E" w:rsidP="0069662E">
            <w:pPr>
              <w:pStyle w:val="ColorfulList-Accent11"/>
              <w:numPr>
                <w:ilvl w:val="0"/>
                <w:numId w:val="35"/>
              </w:numPr>
              <w:spacing w:after="0" w:line="240" w:lineRule="auto"/>
              <w:ind w:left="347"/>
            </w:pPr>
            <w:r w:rsidRPr="00E41A63">
              <w:lastRenderedPageBreak/>
              <w:t xml:space="preserve">Consolidate existing CFs considering/ incorporating issues of seasonal users (transhumance, NTFP collectors, etc.) </w:t>
            </w:r>
          </w:p>
          <w:p w:rsidR="0069662E" w:rsidRPr="00E41A63" w:rsidRDefault="0069662E" w:rsidP="0069662E">
            <w:pPr>
              <w:pStyle w:val="ColorfulList-Accent11"/>
              <w:numPr>
                <w:ilvl w:val="0"/>
                <w:numId w:val="35"/>
              </w:numPr>
              <w:spacing w:after="0" w:line="240" w:lineRule="auto"/>
              <w:ind w:left="347"/>
            </w:pPr>
            <w:r w:rsidRPr="00E41A63">
              <w:lastRenderedPageBreak/>
              <w:t xml:space="preserve">Intensify management of MAPs and other NTFPs </w:t>
            </w:r>
          </w:p>
          <w:p w:rsidR="0069662E" w:rsidRPr="00E41A63" w:rsidRDefault="0069662E" w:rsidP="0069662E">
            <w:pPr>
              <w:pStyle w:val="ColorfulList-Accent11"/>
              <w:numPr>
                <w:ilvl w:val="0"/>
                <w:numId w:val="35"/>
              </w:numPr>
              <w:spacing w:after="0" w:line="240" w:lineRule="auto"/>
              <w:ind w:left="347"/>
              <w:rPr>
                <w:bCs/>
              </w:rPr>
            </w:pPr>
            <w:r w:rsidRPr="00E41A63">
              <w:t>Initiation of integrated  forest, biodiversity, soil conservation, livestock, NTFP, rangeland and eco-tourism management in appropriate sites</w:t>
            </w:r>
          </w:p>
        </w:tc>
      </w:tr>
      <w:tr w:rsidR="0069662E" w:rsidRPr="000635BC" w:rsidTr="00AB0801">
        <w:trPr>
          <w:trHeight w:val="170"/>
        </w:trPr>
        <w:tc>
          <w:tcPr>
            <w:tcW w:w="2699" w:type="dxa"/>
          </w:tcPr>
          <w:p w:rsidR="0069662E" w:rsidRPr="00E41A63" w:rsidRDefault="0069662E" w:rsidP="0069662E">
            <w:pPr>
              <w:pStyle w:val="ColorfulList-Accent11"/>
              <w:numPr>
                <w:ilvl w:val="2"/>
                <w:numId w:val="27"/>
              </w:numPr>
              <w:spacing w:after="0" w:line="240" w:lineRule="auto"/>
              <w:ind w:left="607"/>
            </w:pPr>
            <w:r w:rsidRPr="00E41A63">
              <w:lastRenderedPageBreak/>
              <w:t>Pro-poor leasehold forestry</w:t>
            </w:r>
          </w:p>
        </w:tc>
        <w:tc>
          <w:tcPr>
            <w:tcW w:w="2694" w:type="dxa"/>
          </w:tcPr>
          <w:p w:rsidR="0069662E" w:rsidRPr="00E41A63" w:rsidRDefault="0069662E" w:rsidP="0069662E">
            <w:pPr>
              <w:pStyle w:val="ColorfulList-Accent11"/>
              <w:numPr>
                <w:ilvl w:val="0"/>
                <w:numId w:val="37"/>
              </w:numPr>
              <w:spacing w:after="0" w:line="240" w:lineRule="auto"/>
              <w:ind w:left="312"/>
            </w:pPr>
            <w:r w:rsidRPr="00E41A63">
              <w:t xml:space="preserve">Initiate pro-poor leasehold forestry in suitable area </w:t>
            </w:r>
          </w:p>
        </w:tc>
        <w:tc>
          <w:tcPr>
            <w:tcW w:w="2695" w:type="dxa"/>
          </w:tcPr>
          <w:p w:rsidR="0069662E" w:rsidRPr="00E41A63" w:rsidRDefault="0069662E" w:rsidP="0069662E">
            <w:pPr>
              <w:pStyle w:val="ColorfulList-Accent11"/>
              <w:numPr>
                <w:ilvl w:val="0"/>
                <w:numId w:val="37"/>
              </w:numPr>
              <w:spacing w:after="0" w:line="240" w:lineRule="auto"/>
              <w:ind w:left="312"/>
            </w:pPr>
            <w:r w:rsidRPr="00E41A63">
              <w:t xml:space="preserve">Consolidate and  strengthening of existing LFUGs </w:t>
            </w:r>
          </w:p>
        </w:tc>
        <w:tc>
          <w:tcPr>
            <w:tcW w:w="2694" w:type="dxa"/>
          </w:tcPr>
          <w:p w:rsidR="0069662E" w:rsidRPr="00E41A63" w:rsidRDefault="0069662E" w:rsidP="0069662E">
            <w:pPr>
              <w:pStyle w:val="ColorfulList-Accent11"/>
              <w:numPr>
                <w:ilvl w:val="0"/>
                <w:numId w:val="37"/>
              </w:numPr>
              <w:spacing w:after="0" w:line="240" w:lineRule="auto"/>
              <w:ind w:left="312"/>
            </w:pPr>
            <w:r w:rsidRPr="00E41A63">
              <w:t>Consolidate and  strengthen existing LFUGs</w:t>
            </w:r>
          </w:p>
          <w:p w:rsidR="0069662E" w:rsidRPr="00E41A63" w:rsidRDefault="0069662E" w:rsidP="0069662E">
            <w:pPr>
              <w:pStyle w:val="ColorfulList-Accent11"/>
              <w:numPr>
                <w:ilvl w:val="0"/>
                <w:numId w:val="37"/>
              </w:numPr>
              <w:spacing w:after="0" w:line="240" w:lineRule="auto"/>
              <w:ind w:left="312"/>
            </w:pPr>
            <w:r w:rsidRPr="00E41A63">
              <w:t>Focus LF in districts having potential large areas of degraded forests</w:t>
            </w:r>
          </w:p>
        </w:tc>
        <w:tc>
          <w:tcPr>
            <w:tcW w:w="3360" w:type="dxa"/>
          </w:tcPr>
          <w:p w:rsidR="0069662E" w:rsidRPr="00E41A63" w:rsidRDefault="0069662E" w:rsidP="0069662E">
            <w:pPr>
              <w:pStyle w:val="ColorfulList-Accent11"/>
              <w:numPr>
                <w:ilvl w:val="0"/>
                <w:numId w:val="37"/>
              </w:numPr>
              <w:spacing w:after="120" w:line="240" w:lineRule="auto"/>
              <w:ind w:left="378"/>
            </w:pPr>
            <w:r w:rsidRPr="00E41A63">
              <w:t>Initiate pro-poor leasehold forestry in suitable area</w:t>
            </w:r>
          </w:p>
        </w:tc>
      </w:tr>
      <w:tr w:rsidR="0069662E" w:rsidRPr="000635BC" w:rsidTr="00AB0801">
        <w:trPr>
          <w:trHeight w:val="305"/>
        </w:trPr>
        <w:tc>
          <w:tcPr>
            <w:tcW w:w="2699" w:type="dxa"/>
          </w:tcPr>
          <w:p w:rsidR="0069662E" w:rsidRPr="00E41A63" w:rsidRDefault="0069662E" w:rsidP="0069662E">
            <w:pPr>
              <w:pStyle w:val="ColorfulList-Accent11"/>
              <w:numPr>
                <w:ilvl w:val="2"/>
                <w:numId w:val="27"/>
              </w:numPr>
              <w:spacing w:after="0" w:line="240" w:lineRule="auto"/>
              <w:ind w:left="607"/>
            </w:pPr>
            <w:r w:rsidRPr="00E41A63">
              <w:t>Collaborative forest management</w:t>
            </w:r>
          </w:p>
        </w:tc>
        <w:tc>
          <w:tcPr>
            <w:tcW w:w="2694" w:type="dxa"/>
          </w:tcPr>
          <w:p w:rsidR="0069662E" w:rsidRPr="00E41A63" w:rsidRDefault="0069662E" w:rsidP="0069662E">
            <w:pPr>
              <w:pStyle w:val="ColorfulList-Accent11"/>
              <w:numPr>
                <w:ilvl w:val="0"/>
                <w:numId w:val="37"/>
              </w:numPr>
              <w:spacing w:after="0" w:line="240" w:lineRule="auto"/>
              <w:ind w:left="312"/>
            </w:pPr>
            <w:r w:rsidRPr="00E41A63">
              <w:t xml:space="preserve">Promote and strengthen CFM in remaining potential areas </w:t>
            </w:r>
          </w:p>
          <w:p w:rsidR="0069662E" w:rsidRPr="00E41A63" w:rsidRDefault="0069662E" w:rsidP="0069662E">
            <w:pPr>
              <w:pStyle w:val="ColorfulList-Accent11"/>
              <w:numPr>
                <w:ilvl w:val="0"/>
                <w:numId w:val="37"/>
              </w:numPr>
              <w:spacing w:after="0" w:line="240" w:lineRule="auto"/>
              <w:ind w:left="312"/>
            </w:pPr>
            <w:r w:rsidRPr="00E41A63">
              <w:t xml:space="preserve">Revise forest management planning from a sustainable forest management perspective </w:t>
            </w:r>
          </w:p>
        </w:tc>
        <w:tc>
          <w:tcPr>
            <w:tcW w:w="2695" w:type="dxa"/>
          </w:tcPr>
          <w:p w:rsidR="0069662E" w:rsidRPr="000635BC" w:rsidRDefault="0069662E" w:rsidP="00AB0801">
            <w:pPr>
              <w:rPr>
                <w:szCs w:val="22"/>
              </w:rPr>
            </w:pPr>
          </w:p>
        </w:tc>
        <w:tc>
          <w:tcPr>
            <w:tcW w:w="2694" w:type="dxa"/>
          </w:tcPr>
          <w:p w:rsidR="0069662E" w:rsidRPr="00E41A63" w:rsidRDefault="0069662E" w:rsidP="0069662E">
            <w:pPr>
              <w:pStyle w:val="ColorfulList-Accent11"/>
              <w:numPr>
                <w:ilvl w:val="0"/>
                <w:numId w:val="37"/>
              </w:numPr>
              <w:spacing w:after="0" w:line="240" w:lineRule="auto"/>
              <w:ind w:left="312"/>
            </w:pPr>
            <w:r w:rsidRPr="00E41A63">
              <w:t xml:space="preserve">Explore and promote CFM in potential inner-Tarai areas </w:t>
            </w:r>
          </w:p>
        </w:tc>
        <w:tc>
          <w:tcPr>
            <w:tcW w:w="3360" w:type="dxa"/>
          </w:tcPr>
          <w:p w:rsidR="0069662E" w:rsidRPr="000635BC" w:rsidRDefault="0069662E" w:rsidP="00AB0801">
            <w:pPr>
              <w:rPr>
                <w:szCs w:val="22"/>
              </w:rPr>
            </w:pPr>
          </w:p>
        </w:tc>
      </w:tr>
      <w:tr w:rsidR="0069662E" w:rsidRPr="000635BC" w:rsidTr="00AB0801">
        <w:trPr>
          <w:trHeight w:val="170"/>
        </w:trPr>
        <w:tc>
          <w:tcPr>
            <w:tcW w:w="2699" w:type="dxa"/>
          </w:tcPr>
          <w:p w:rsidR="0069662E" w:rsidRPr="00E41A63" w:rsidRDefault="0069662E" w:rsidP="0069662E">
            <w:pPr>
              <w:pStyle w:val="ColorfulList-Accent11"/>
              <w:numPr>
                <w:ilvl w:val="2"/>
                <w:numId w:val="27"/>
              </w:numPr>
              <w:spacing w:after="0" w:line="240" w:lineRule="auto"/>
              <w:ind w:left="607"/>
            </w:pPr>
            <w:r w:rsidRPr="00E41A63">
              <w:t>Public land management</w:t>
            </w:r>
          </w:p>
        </w:tc>
        <w:tc>
          <w:tcPr>
            <w:tcW w:w="2694" w:type="dxa"/>
          </w:tcPr>
          <w:p w:rsidR="0069662E" w:rsidRPr="00E41A63" w:rsidRDefault="0069662E" w:rsidP="0069662E">
            <w:pPr>
              <w:pStyle w:val="ColorfulList-Accent11"/>
              <w:numPr>
                <w:ilvl w:val="0"/>
                <w:numId w:val="37"/>
              </w:numPr>
              <w:spacing w:after="0" w:line="240" w:lineRule="auto"/>
              <w:ind w:left="312"/>
            </w:pPr>
            <w:r w:rsidRPr="00E41A63">
              <w:t xml:space="preserve">Identify and promote suitable public-land area for forestry purpose </w:t>
            </w:r>
          </w:p>
        </w:tc>
        <w:tc>
          <w:tcPr>
            <w:tcW w:w="2695" w:type="dxa"/>
          </w:tcPr>
          <w:p w:rsidR="0069662E" w:rsidRPr="000635BC" w:rsidRDefault="0069662E" w:rsidP="00AB0801">
            <w:pPr>
              <w:ind w:left="-48"/>
            </w:pPr>
          </w:p>
        </w:tc>
        <w:tc>
          <w:tcPr>
            <w:tcW w:w="2694" w:type="dxa"/>
          </w:tcPr>
          <w:p w:rsidR="0069662E" w:rsidRPr="000635BC" w:rsidRDefault="0069662E" w:rsidP="00AB0801">
            <w:pPr>
              <w:ind w:left="-48"/>
            </w:pPr>
          </w:p>
        </w:tc>
        <w:tc>
          <w:tcPr>
            <w:tcW w:w="3360" w:type="dxa"/>
          </w:tcPr>
          <w:p w:rsidR="0069662E" w:rsidRPr="000635BC" w:rsidRDefault="0069662E" w:rsidP="00AB0801">
            <w:pPr>
              <w:rPr>
                <w:szCs w:val="22"/>
              </w:rPr>
            </w:pPr>
          </w:p>
        </w:tc>
      </w:tr>
      <w:tr w:rsidR="0069662E" w:rsidRPr="000635BC" w:rsidTr="00AB0801">
        <w:trPr>
          <w:trHeight w:val="260"/>
        </w:trPr>
        <w:tc>
          <w:tcPr>
            <w:tcW w:w="2699" w:type="dxa"/>
          </w:tcPr>
          <w:p w:rsidR="0069662E" w:rsidRPr="00E41A63" w:rsidRDefault="0069662E" w:rsidP="0069662E">
            <w:pPr>
              <w:pStyle w:val="ColorfulList-Accent11"/>
              <w:numPr>
                <w:ilvl w:val="2"/>
                <w:numId w:val="27"/>
              </w:numPr>
              <w:spacing w:after="0" w:line="240" w:lineRule="auto"/>
              <w:ind w:left="607"/>
            </w:pPr>
            <w:r w:rsidRPr="00E41A63">
              <w:t>Religious and Cultural forests</w:t>
            </w:r>
          </w:p>
        </w:tc>
        <w:tc>
          <w:tcPr>
            <w:tcW w:w="11443" w:type="dxa"/>
            <w:gridSpan w:val="4"/>
          </w:tcPr>
          <w:p w:rsidR="0069662E" w:rsidRPr="000635BC" w:rsidRDefault="0069662E" w:rsidP="00AB0801">
            <w:r w:rsidRPr="000635BC">
              <w:t>Strengthen and promote in all potential areas</w:t>
            </w:r>
          </w:p>
        </w:tc>
      </w:tr>
      <w:tr w:rsidR="0069662E" w:rsidRPr="000635BC" w:rsidTr="00AB0801">
        <w:trPr>
          <w:trHeight w:val="242"/>
        </w:trPr>
        <w:tc>
          <w:tcPr>
            <w:tcW w:w="2699" w:type="dxa"/>
          </w:tcPr>
          <w:p w:rsidR="0069662E" w:rsidRPr="00E41A63" w:rsidRDefault="0069662E" w:rsidP="0069662E">
            <w:pPr>
              <w:pStyle w:val="ColorfulList-Accent11"/>
              <w:numPr>
                <w:ilvl w:val="2"/>
                <w:numId w:val="27"/>
              </w:numPr>
              <w:spacing w:after="0" w:line="240" w:lineRule="auto"/>
              <w:ind w:left="607"/>
            </w:pPr>
            <w:r w:rsidRPr="00E41A63">
              <w:t>Urban forestry</w:t>
            </w:r>
          </w:p>
        </w:tc>
        <w:tc>
          <w:tcPr>
            <w:tcW w:w="2694" w:type="dxa"/>
          </w:tcPr>
          <w:p w:rsidR="0069662E" w:rsidRPr="00E41A63" w:rsidRDefault="0069662E" w:rsidP="0069662E">
            <w:pPr>
              <w:pStyle w:val="ColorfulList-Accent11"/>
              <w:numPr>
                <w:ilvl w:val="0"/>
                <w:numId w:val="36"/>
              </w:numPr>
              <w:spacing w:after="0" w:line="240" w:lineRule="auto"/>
              <w:ind w:left="376"/>
            </w:pPr>
            <w:r w:rsidRPr="00E41A63">
              <w:t xml:space="preserve">Promote in urban/semi urban areas in coordination with </w:t>
            </w:r>
            <w:r w:rsidRPr="00E41A63">
              <w:lastRenderedPageBreak/>
              <w:t xml:space="preserve">CFUG, local government, private sector and civil society </w:t>
            </w:r>
          </w:p>
        </w:tc>
        <w:tc>
          <w:tcPr>
            <w:tcW w:w="2695" w:type="dxa"/>
          </w:tcPr>
          <w:p w:rsidR="0069662E" w:rsidRPr="00E41A63" w:rsidRDefault="0069662E" w:rsidP="0069662E">
            <w:pPr>
              <w:pStyle w:val="ColorfulList-Accent11"/>
              <w:numPr>
                <w:ilvl w:val="0"/>
                <w:numId w:val="36"/>
              </w:numPr>
              <w:spacing w:after="0" w:line="240" w:lineRule="auto"/>
              <w:ind w:left="376"/>
            </w:pPr>
            <w:r w:rsidRPr="00E41A63">
              <w:lastRenderedPageBreak/>
              <w:t xml:space="preserve">Promote in urban/semi urban areas in coordination with, </w:t>
            </w:r>
            <w:r w:rsidRPr="00E41A63">
              <w:lastRenderedPageBreak/>
              <w:t>CFUG, local government, private sector and civil society</w:t>
            </w:r>
          </w:p>
        </w:tc>
        <w:tc>
          <w:tcPr>
            <w:tcW w:w="2694" w:type="dxa"/>
          </w:tcPr>
          <w:p w:rsidR="0069662E" w:rsidRPr="00E41A63" w:rsidRDefault="0069662E" w:rsidP="0069662E">
            <w:pPr>
              <w:pStyle w:val="ColorfulList-Accent11"/>
              <w:numPr>
                <w:ilvl w:val="0"/>
                <w:numId w:val="36"/>
              </w:numPr>
              <w:spacing w:after="0" w:line="240" w:lineRule="auto"/>
              <w:ind w:left="376"/>
            </w:pPr>
            <w:r w:rsidRPr="00E41A63">
              <w:lastRenderedPageBreak/>
              <w:t xml:space="preserve">Promote in urban/semi urban areas coordination with </w:t>
            </w:r>
            <w:r w:rsidRPr="00E41A63">
              <w:lastRenderedPageBreak/>
              <w:t>CFUG, local government, private sector and civil society</w:t>
            </w:r>
          </w:p>
        </w:tc>
        <w:tc>
          <w:tcPr>
            <w:tcW w:w="3360" w:type="dxa"/>
          </w:tcPr>
          <w:p w:rsidR="0069662E" w:rsidRPr="00E41A63" w:rsidRDefault="0069662E" w:rsidP="0069662E">
            <w:pPr>
              <w:pStyle w:val="ColorfulList-Accent11"/>
              <w:numPr>
                <w:ilvl w:val="0"/>
                <w:numId w:val="36"/>
              </w:numPr>
              <w:spacing w:after="0" w:line="240" w:lineRule="auto"/>
              <w:ind w:left="376"/>
            </w:pPr>
            <w:r w:rsidRPr="00E41A63">
              <w:lastRenderedPageBreak/>
              <w:t xml:space="preserve">Promote in urban/semi urban areas coordination with CFUG, local government, private </w:t>
            </w:r>
            <w:r w:rsidRPr="00E41A63">
              <w:lastRenderedPageBreak/>
              <w:t>sector and civil society in growing towns and tourist centres</w:t>
            </w:r>
          </w:p>
        </w:tc>
      </w:tr>
      <w:tr w:rsidR="0069662E" w:rsidRPr="000635BC" w:rsidTr="00AB0801">
        <w:trPr>
          <w:trHeight w:val="242"/>
        </w:trPr>
        <w:tc>
          <w:tcPr>
            <w:tcW w:w="2699" w:type="dxa"/>
          </w:tcPr>
          <w:p w:rsidR="0069662E" w:rsidRPr="00E41A63" w:rsidRDefault="0069662E" w:rsidP="0069662E">
            <w:pPr>
              <w:pStyle w:val="ColorfulList-Accent11"/>
              <w:numPr>
                <w:ilvl w:val="2"/>
                <w:numId w:val="27"/>
              </w:numPr>
              <w:spacing w:after="0" w:line="240" w:lineRule="auto"/>
              <w:ind w:left="607"/>
            </w:pPr>
            <w:r w:rsidRPr="00E41A63">
              <w:lastRenderedPageBreak/>
              <w:t>Buffer Zone management</w:t>
            </w:r>
          </w:p>
        </w:tc>
        <w:tc>
          <w:tcPr>
            <w:tcW w:w="11443" w:type="dxa"/>
            <w:gridSpan w:val="4"/>
          </w:tcPr>
          <w:p w:rsidR="0069662E" w:rsidRPr="00E41A63" w:rsidRDefault="0069662E" w:rsidP="00AB0801">
            <w:pPr>
              <w:pStyle w:val="ColorfulList-Accent11"/>
              <w:spacing w:after="0"/>
              <w:ind w:left="16"/>
            </w:pPr>
          </w:p>
          <w:p w:rsidR="0069662E" w:rsidRPr="00E41A63" w:rsidRDefault="0069662E" w:rsidP="0069662E">
            <w:pPr>
              <w:pStyle w:val="ColorfulList-Accent11"/>
              <w:numPr>
                <w:ilvl w:val="0"/>
                <w:numId w:val="36"/>
              </w:numPr>
              <w:spacing w:after="0" w:line="240" w:lineRule="auto"/>
              <w:ind w:left="376"/>
            </w:pPr>
            <w:r w:rsidRPr="00E41A63">
              <w:t>Strengthen existing buffer zone forestry institution</w:t>
            </w:r>
          </w:p>
          <w:p w:rsidR="0069662E" w:rsidRPr="00E41A63" w:rsidRDefault="0069662E" w:rsidP="0069662E">
            <w:pPr>
              <w:pStyle w:val="ColorfulList-Accent11"/>
              <w:numPr>
                <w:ilvl w:val="0"/>
                <w:numId w:val="36"/>
              </w:numPr>
              <w:spacing w:after="0" w:line="240" w:lineRule="auto"/>
              <w:ind w:left="376"/>
            </w:pPr>
            <w:r w:rsidRPr="00E41A63">
              <w:t xml:space="preserve">Declare buffer zone in remaining national parks and reserves </w:t>
            </w:r>
          </w:p>
          <w:p w:rsidR="0069662E" w:rsidRPr="00E41A63" w:rsidRDefault="0069662E" w:rsidP="00AB0801">
            <w:pPr>
              <w:pStyle w:val="ColorfulList-Accent11"/>
              <w:spacing w:after="0"/>
              <w:ind w:left="376"/>
            </w:pPr>
          </w:p>
        </w:tc>
      </w:tr>
      <w:tr w:rsidR="0069662E" w:rsidRPr="000635BC" w:rsidTr="00AB0801">
        <w:trPr>
          <w:trHeight w:val="143"/>
        </w:trPr>
        <w:tc>
          <w:tcPr>
            <w:tcW w:w="2699" w:type="dxa"/>
          </w:tcPr>
          <w:p w:rsidR="0069662E" w:rsidRPr="00E41A63" w:rsidRDefault="0069662E" w:rsidP="0069662E">
            <w:pPr>
              <w:pStyle w:val="ColorfulList-Accent11"/>
              <w:numPr>
                <w:ilvl w:val="2"/>
                <w:numId w:val="27"/>
              </w:numPr>
              <w:spacing w:after="0" w:line="240" w:lineRule="auto"/>
              <w:ind w:left="607"/>
            </w:pPr>
            <w:r w:rsidRPr="00E41A63">
              <w:t>Conservation areas</w:t>
            </w:r>
          </w:p>
        </w:tc>
        <w:tc>
          <w:tcPr>
            <w:tcW w:w="11443" w:type="dxa"/>
            <w:gridSpan w:val="4"/>
          </w:tcPr>
          <w:p w:rsidR="0069662E" w:rsidRPr="00E41A63" w:rsidRDefault="0069662E" w:rsidP="0069662E">
            <w:pPr>
              <w:pStyle w:val="ColorfulList-Accent11"/>
              <w:numPr>
                <w:ilvl w:val="0"/>
                <w:numId w:val="36"/>
              </w:numPr>
              <w:spacing w:after="0" w:line="240" w:lineRule="auto"/>
              <w:ind w:left="376"/>
            </w:pPr>
            <w:r w:rsidRPr="00E41A63">
              <w:t xml:space="preserve">Develop comprehensive CA act and regulations </w:t>
            </w:r>
          </w:p>
          <w:p w:rsidR="0069662E" w:rsidRPr="00E41A63" w:rsidRDefault="0069662E" w:rsidP="0069662E">
            <w:pPr>
              <w:pStyle w:val="ColorfulList-Accent11"/>
              <w:numPr>
                <w:ilvl w:val="0"/>
                <w:numId w:val="36"/>
              </w:numPr>
              <w:spacing w:after="0" w:line="240" w:lineRule="auto"/>
              <w:ind w:left="376"/>
            </w:pPr>
            <w:r w:rsidRPr="00E41A63">
              <w:t xml:space="preserve">Consolidate and strengthen the local institutions and handover the management to local institution </w:t>
            </w:r>
          </w:p>
        </w:tc>
      </w:tr>
      <w:tr w:rsidR="0069662E" w:rsidRPr="000635BC" w:rsidTr="00AB0801">
        <w:trPr>
          <w:trHeight w:val="215"/>
        </w:trPr>
        <w:tc>
          <w:tcPr>
            <w:tcW w:w="2699" w:type="dxa"/>
          </w:tcPr>
          <w:p w:rsidR="0069662E" w:rsidRPr="00E41A63" w:rsidRDefault="0069662E" w:rsidP="0069662E">
            <w:pPr>
              <w:pStyle w:val="ColorfulList-Accent11"/>
              <w:numPr>
                <w:ilvl w:val="2"/>
                <w:numId w:val="27"/>
              </w:numPr>
              <w:spacing w:after="0" w:line="240" w:lineRule="auto"/>
              <w:ind w:left="607"/>
            </w:pPr>
            <w:r w:rsidRPr="00E41A63">
              <w:t>Protected forests</w:t>
            </w:r>
          </w:p>
        </w:tc>
        <w:tc>
          <w:tcPr>
            <w:tcW w:w="11443" w:type="dxa"/>
            <w:gridSpan w:val="4"/>
          </w:tcPr>
          <w:p w:rsidR="0069662E" w:rsidRPr="000635BC" w:rsidRDefault="0069662E" w:rsidP="00AB0801">
            <w:r w:rsidRPr="000635BC">
              <w:t>Develop legal instruments and strengthen management system and institutions</w:t>
            </w:r>
          </w:p>
        </w:tc>
      </w:tr>
      <w:tr w:rsidR="0069662E" w:rsidRPr="000635BC" w:rsidTr="00AB0801">
        <w:trPr>
          <w:trHeight w:val="215"/>
        </w:trPr>
        <w:tc>
          <w:tcPr>
            <w:tcW w:w="2699" w:type="dxa"/>
          </w:tcPr>
          <w:p w:rsidR="0069662E" w:rsidRPr="00E41A63" w:rsidRDefault="0069662E" w:rsidP="0069662E">
            <w:pPr>
              <w:pStyle w:val="ColorfulList-Accent11"/>
              <w:numPr>
                <w:ilvl w:val="0"/>
                <w:numId w:val="33"/>
              </w:numPr>
              <w:spacing w:after="0" w:line="240" w:lineRule="auto"/>
              <w:ind w:left="337"/>
              <w:rPr>
                <w:b/>
                <w:bCs/>
              </w:rPr>
            </w:pPr>
            <w:r w:rsidRPr="00E41A63">
              <w:rPr>
                <w:b/>
                <w:bCs/>
              </w:rPr>
              <w:t>Private forest management</w:t>
            </w:r>
          </w:p>
        </w:tc>
        <w:tc>
          <w:tcPr>
            <w:tcW w:w="11443" w:type="dxa"/>
            <w:gridSpan w:val="4"/>
          </w:tcPr>
          <w:p w:rsidR="0069662E" w:rsidRPr="00E41A63" w:rsidRDefault="0069662E" w:rsidP="0069662E">
            <w:pPr>
              <w:pStyle w:val="ColorfulList-Accent11"/>
              <w:numPr>
                <w:ilvl w:val="0"/>
                <w:numId w:val="36"/>
              </w:numPr>
              <w:spacing w:after="0" w:line="240" w:lineRule="auto"/>
              <w:ind w:left="376"/>
            </w:pPr>
            <w:r w:rsidRPr="00E41A63">
              <w:t xml:space="preserve">Simplify regulatory procedures </w:t>
            </w:r>
          </w:p>
          <w:p w:rsidR="0069662E" w:rsidRPr="00E41A63" w:rsidRDefault="0069662E" w:rsidP="0069662E">
            <w:pPr>
              <w:pStyle w:val="ColorfulList-Accent11"/>
              <w:numPr>
                <w:ilvl w:val="0"/>
                <w:numId w:val="36"/>
              </w:numPr>
              <w:spacing w:after="0" w:line="240" w:lineRule="auto"/>
              <w:ind w:left="376"/>
            </w:pPr>
            <w:r w:rsidRPr="00E41A63">
              <w:t xml:space="preserve">Develop and practice incentive mechanism to promote Private Forestry </w:t>
            </w:r>
          </w:p>
        </w:tc>
      </w:tr>
      <w:tr w:rsidR="0069662E" w:rsidRPr="000635BC" w:rsidTr="00AB0801">
        <w:trPr>
          <w:trHeight w:val="197"/>
        </w:trPr>
        <w:tc>
          <w:tcPr>
            <w:tcW w:w="2699" w:type="dxa"/>
          </w:tcPr>
          <w:p w:rsidR="0069662E" w:rsidRPr="00E41A63" w:rsidRDefault="0069662E" w:rsidP="0069662E">
            <w:pPr>
              <w:pStyle w:val="ColorfulList-Accent11"/>
              <w:numPr>
                <w:ilvl w:val="2"/>
                <w:numId w:val="28"/>
              </w:numPr>
              <w:spacing w:after="0" w:line="240" w:lineRule="auto"/>
              <w:ind w:left="607"/>
            </w:pPr>
            <w:r w:rsidRPr="00E41A63">
              <w:t>Private forestry</w:t>
            </w:r>
          </w:p>
        </w:tc>
        <w:tc>
          <w:tcPr>
            <w:tcW w:w="2694" w:type="dxa"/>
          </w:tcPr>
          <w:p w:rsidR="0069662E" w:rsidRPr="00E41A63" w:rsidRDefault="0069662E" w:rsidP="0069662E">
            <w:pPr>
              <w:pStyle w:val="ColorfulList-Accent11"/>
              <w:numPr>
                <w:ilvl w:val="0"/>
                <w:numId w:val="36"/>
              </w:numPr>
              <w:spacing w:after="0" w:line="240" w:lineRule="auto"/>
              <w:ind w:left="376"/>
              <w:rPr>
                <w:bCs/>
              </w:rPr>
            </w:pPr>
            <w:r w:rsidRPr="00E41A63">
              <w:rPr>
                <w:bCs/>
              </w:rPr>
              <w:t xml:space="preserve">Promote private forestry in less productive or marginal farmlands Support both farm-forestry as well as Agro-forestry </w:t>
            </w:r>
          </w:p>
        </w:tc>
        <w:tc>
          <w:tcPr>
            <w:tcW w:w="2695" w:type="dxa"/>
          </w:tcPr>
          <w:p w:rsidR="0069662E" w:rsidRPr="00E41A63" w:rsidRDefault="0069662E" w:rsidP="0069662E">
            <w:pPr>
              <w:pStyle w:val="ColorfulList-Accent11"/>
              <w:numPr>
                <w:ilvl w:val="0"/>
                <w:numId w:val="36"/>
              </w:numPr>
              <w:spacing w:after="0" w:line="240" w:lineRule="auto"/>
              <w:ind w:left="376"/>
            </w:pPr>
            <w:r w:rsidRPr="00E41A63">
              <w:t xml:space="preserve">Promote agro-forestry in existing privately owned farmlands </w:t>
            </w:r>
          </w:p>
        </w:tc>
        <w:tc>
          <w:tcPr>
            <w:tcW w:w="2694" w:type="dxa"/>
          </w:tcPr>
          <w:p w:rsidR="0069662E" w:rsidRPr="00E41A63" w:rsidRDefault="0069662E" w:rsidP="0069662E">
            <w:pPr>
              <w:pStyle w:val="ColorfulList-Accent11"/>
              <w:numPr>
                <w:ilvl w:val="0"/>
                <w:numId w:val="36"/>
              </w:numPr>
              <w:spacing w:after="0" w:line="240" w:lineRule="auto"/>
              <w:ind w:left="376"/>
              <w:rPr>
                <w:bCs/>
              </w:rPr>
            </w:pPr>
            <w:r w:rsidRPr="00E41A63">
              <w:rPr>
                <w:bCs/>
              </w:rPr>
              <w:t xml:space="preserve">Promote private forestry in less productive or marginal and/or abandoned farmlands </w:t>
            </w:r>
          </w:p>
          <w:p w:rsidR="0069662E" w:rsidRPr="00E41A63" w:rsidRDefault="0069662E" w:rsidP="0069662E">
            <w:pPr>
              <w:pStyle w:val="ColorfulList-Accent11"/>
              <w:numPr>
                <w:ilvl w:val="0"/>
                <w:numId w:val="36"/>
              </w:numPr>
              <w:spacing w:after="0" w:line="240" w:lineRule="auto"/>
              <w:ind w:left="376"/>
            </w:pPr>
            <w:r w:rsidRPr="00E41A63">
              <w:t xml:space="preserve">Promote agro-forestry in existing privately owned farmlands </w:t>
            </w:r>
          </w:p>
        </w:tc>
        <w:tc>
          <w:tcPr>
            <w:tcW w:w="3360" w:type="dxa"/>
          </w:tcPr>
          <w:p w:rsidR="0069662E" w:rsidRPr="00E41A63" w:rsidRDefault="0069662E" w:rsidP="0069662E">
            <w:pPr>
              <w:pStyle w:val="ColorfulList-Accent11"/>
              <w:numPr>
                <w:ilvl w:val="0"/>
                <w:numId w:val="36"/>
              </w:numPr>
              <w:spacing w:after="0" w:line="240" w:lineRule="auto"/>
              <w:ind w:left="376"/>
              <w:rPr>
                <w:bCs/>
              </w:rPr>
            </w:pPr>
            <w:r w:rsidRPr="00E41A63">
              <w:rPr>
                <w:bCs/>
              </w:rPr>
              <w:t xml:space="preserve">Promote private forestry in less productive or marginal and/or abandoned farmlands </w:t>
            </w:r>
          </w:p>
          <w:p w:rsidR="0069662E" w:rsidRPr="00E41A63" w:rsidRDefault="0069662E" w:rsidP="0069662E">
            <w:pPr>
              <w:pStyle w:val="ColorfulList-Accent11"/>
              <w:numPr>
                <w:ilvl w:val="0"/>
                <w:numId w:val="36"/>
              </w:numPr>
              <w:spacing w:after="0" w:line="240" w:lineRule="auto"/>
              <w:ind w:left="376"/>
            </w:pPr>
            <w:r w:rsidRPr="00E41A63">
              <w:t xml:space="preserve">Promote agroforestry in existing privately owned farmlands </w:t>
            </w:r>
          </w:p>
        </w:tc>
      </w:tr>
      <w:tr w:rsidR="0069662E" w:rsidRPr="000635BC" w:rsidTr="00AB0801">
        <w:trPr>
          <w:trHeight w:val="2150"/>
        </w:trPr>
        <w:tc>
          <w:tcPr>
            <w:tcW w:w="2699" w:type="dxa"/>
          </w:tcPr>
          <w:p w:rsidR="0069662E" w:rsidRPr="00E41A63" w:rsidRDefault="0069662E" w:rsidP="0069662E">
            <w:pPr>
              <w:pStyle w:val="ColorfulList-Accent11"/>
              <w:numPr>
                <w:ilvl w:val="2"/>
                <w:numId w:val="28"/>
              </w:numPr>
              <w:spacing w:after="0" w:line="240" w:lineRule="auto"/>
              <w:ind w:left="607"/>
            </w:pPr>
            <w:r w:rsidRPr="00E41A63">
              <w:t>Institutional leasehold forestry</w:t>
            </w:r>
          </w:p>
        </w:tc>
        <w:tc>
          <w:tcPr>
            <w:tcW w:w="2694" w:type="dxa"/>
          </w:tcPr>
          <w:p w:rsidR="0069662E" w:rsidRPr="00E41A63" w:rsidRDefault="0069662E" w:rsidP="0069662E">
            <w:pPr>
              <w:pStyle w:val="ColorfulList-Accent11"/>
              <w:numPr>
                <w:ilvl w:val="0"/>
                <w:numId w:val="36"/>
              </w:numPr>
              <w:spacing w:after="0" w:line="240" w:lineRule="auto"/>
              <w:ind w:left="376"/>
            </w:pPr>
            <w:r w:rsidRPr="00E41A63">
              <w:t xml:space="preserve">Identify and delineate potential area for Institutional leasehold forestry </w:t>
            </w:r>
          </w:p>
          <w:p w:rsidR="0069662E" w:rsidRPr="00E41A63" w:rsidRDefault="0069662E" w:rsidP="0069662E">
            <w:pPr>
              <w:pStyle w:val="ColorfulList-Accent11"/>
              <w:numPr>
                <w:ilvl w:val="0"/>
                <w:numId w:val="36"/>
              </w:numPr>
              <w:spacing w:after="0" w:line="240" w:lineRule="auto"/>
              <w:ind w:left="376"/>
            </w:pPr>
            <w:r w:rsidRPr="00E41A63">
              <w:t xml:space="preserve">Facilitate institutional leasehold forestry in delineated areas </w:t>
            </w:r>
          </w:p>
        </w:tc>
        <w:tc>
          <w:tcPr>
            <w:tcW w:w="2695" w:type="dxa"/>
          </w:tcPr>
          <w:p w:rsidR="0069662E" w:rsidRPr="000635BC" w:rsidRDefault="0069662E" w:rsidP="00AB0801">
            <w:pPr>
              <w:rPr>
                <w:szCs w:val="22"/>
              </w:rPr>
            </w:pPr>
          </w:p>
        </w:tc>
        <w:tc>
          <w:tcPr>
            <w:tcW w:w="2694" w:type="dxa"/>
          </w:tcPr>
          <w:p w:rsidR="0069662E" w:rsidRPr="00E41A63" w:rsidRDefault="0069662E" w:rsidP="0069662E">
            <w:pPr>
              <w:pStyle w:val="ColorfulList-Accent11"/>
              <w:numPr>
                <w:ilvl w:val="0"/>
                <w:numId w:val="36"/>
              </w:numPr>
              <w:spacing w:after="0" w:line="240" w:lineRule="auto"/>
              <w:ind w:left="376"/>
            </w:pPr>
            <w:r w:rsidRPr="00E41A63">
              <w:t>Identify and delineate potential area for Institutional leasehold forestry Facilitate Institutional leasehold forestry in delineated areas</w:t>
            </w:r>
          </w:p>
        </w:tc>
        <w:tc>
          <w:tcPr>
            <w:tcW w:w="3360" w:type="dxa"/>
          </w:tcPr>
          <w:p w:rsidR="0069662E" w:rsidRPr="00E41A63" w:rsidRDefault="0069662E" w:rsidP="0069662E">
            <w:pPr>
              <w:pStyle w:val="ColorfulList-Accent11"/>
              <w:numPr>
                <w:ilvl w:val="0"/>
                <w:numId w:val="36"/>
              </w:numPr>
              <w:spacing w:after="0" w:line="240" w:lineRule="auto"/>
              <w:ind w:left="376"/>
            </w:pPr>
            <w:r w:rsidRPr="00E41A63">
              <w:t xml:space="preserve">Identify and delineate potential area for Institutional leasehold forestry for cultivation of MAPs/NTFPs, ecotourism and conservation </w:t>
            </w:r>
          </w:p>
          <w:p w:rsidR="0069662E" w:rsidRPr="00E41A63" w:rsidRDefault="0069662E" w:rsidP="0069662E">
            <w:pPr>
              <w:pStyle w:val="ColorfulList-Accent11"/>
              <w:numPr>
                <w:ilvl w:val="0"/>
                <w:numId w:val="36"/>
              </w:numPr>
              <w:spacing w:after="0" w:line="240" w:lineRule="auto"/>
              <w:ind w:left="376"/>
            </w:pPr>
            <w:r w:rsidRPr="00E41A63">
              <w:t>Facilitate institutional leasehold forestry in delineated areas</w:t>
            </w:r>
          </w:p>
        </w:tc>
      </w:tr>
      <w:tr w:rsidR="0069662E" w:rsidRPr="000635BC" w:rsidTr="00AB0801">
        <w:trPr>
          <w:trHeight w:val="458"/>
        </w:trPr>
        <w:tc>
          <w:tcPr>
            <w:tcW w:w="2699" w:type="dxa"/>
          </w:tcPr>
          <w:p w:rsidR="0069662E" w:rsidRPr="00E41A63" w:rsidRDefault="0069662E" w:rsidP="0069662E">
            <w:pPr>
              <w:pStyle w:val="ColorfulList-Accent11"/>
              <w:numPr>
                <w:ilvl w:val="2"/>
                <w:numId w:val="28"/>
              </w:numPr>
              <w:spacing w:after="0" w:line="240" w:lineRule="auto"/>
              <w:ind w:left="607"/>
            </w:pPr>
            <w:r w:rsidRPr="00E41A63">
              <w:t>Cultivation of MAPs/NTFPs on private land</w:t>
            </w:r>
          </w:p>
        </w:tc>
        <w:tc>
          <w:tcPr>
            <w:tcW w:w="11443" w:type="dxa"/>
            <w:gridSpan w:val="4"/>
          </w:tcPr>
          <w:p w:rsidR="0069662E" w:rsidRPr="00E41A63" w:rsidRDefault="0069662E" w:rsidP="0069662E">
            <w:pPr>
              <w:pStyle w:val="ColorfulList-Accent11"/>
              <w:numPr>
                <w:ilvl w:val="0"/>
                <w:numId w:val="36"/>
              </w:numPr>
              <w:spacing w:after="0" w:line="240" w:lineRule="auto"/>
              <w:ind w:left="376"/>
            </w:pPr>
            <w:r w:rsidRPr="00E41A63">
              <w:t>Develop and promote  suitable models for MAPs/ NTFPs farming for both small as well as big farmers considering economy of scale</w:t>
            </w:r>
          </w:p>
          <w:p w:rsidR="0069662E" w:rsidRPr="00E41A63" w:rsidRDefault="0069662E" w:rsidP="0069662E">
            <w:pPr>
              <w:pStyle w:val="ColorfulList-Accent11"/>
              <w:numPr>
                <w:ilvl w:val="0"/>
                <w:numId w:val="36"/>
              </w:numPr>
              <w:spacing w:after="0" w:line="240" w:lineRule="auto"/>
              <w:ind w:left="376"/>
            </w:pPr>
            <w:r w:rsidRPr="00E41A63">
              <w:rPr>
                <w:bCs/>
              </w:rPr>
              <w:t>Provide necessary support for value addition</w:t>
            </w:r>
          </w:p>
        </w:tc>
      </w:tr>
      <w:tr w:rsidR="0069662E" w:rsidRPr="000635BC" w:rsidTr="00AB0801">
        <w:trPr>
          <w:trHeight w:val="188"/>
        </w:trPr>
        <w:tc>
          <w:tcPr>
            <w:tcW w:w="2699" w:type="dxa"/>
          </w:tcPr>
          <w:p w:rsidR="0069662E" w:rsidRPr="00E41A63" w:rsidRDefault="0069662E" w:rsidP="0069662E">
            <w:pPr>
              <w:pStyle w:val="ColorfulList-Accent11"/>
              <w:numPr>
                <w:ilvl w:val="0"/>
                <w:numId w:val="34"/>
              </w:numPr>
              <w:spacing w:after="0" w:line="240" w:lineRule="auto"/>
              <w:ind w:left="337"/>
              <w:rPr>
                <w:b/>
                <w:bCs/>
              </w:rPr>
            </w:pPr>
            <w:r w:rsidRPr="00E41A63">
              <w:rPr>
                <w:b/>
                <w:bCs/>
              </w:rPr>
              <w:t xml:space="preserve">Government managed </w:t>
            </w:r>
            <w:r w:rsidRPr="00E41A63">
              <w:rPr>
                <w:b/>
                <w:bCs/>
              </w:rPr>
              <w:lastRenderedPageBreak/>
              <w:t>forest</w:t>
            </w:r>
          </w:p>
        </w:tc>
        <w:tc>
          <w:tcPr>
            <w:tcW w:w="11443" w:type="dxa"/>
            <w:gridSpan w:val="4"/>
          </w:tcPr>
          <w:p w:rsidR="0069662E" w:rsidRPr="00E41A63" w:rsidRDefault="0069662E" w:rsidP="0069662E">
            <w:pPr>
              <w:pStyle w:val="ColorfulList-Accent11"/>
              <w:numPr>
                <w:ilvl w:val="0"/>
                <w:numId w:val="36"/>
              </w:numPr>
              <w:spacing w:after="0" w:line="240" w:lineRule="auto"/>
              <w:ind w:left="376"/>
              <w:rPr>
                <w:color w:val="0070C0"/>
              </w:rPr>
            </w:pPr>
            <w:r w:rsidRPr="00E41A63">
              <w:lastRenderedPageBreak/>
              <w:t>Identify, delineate and bring under sustainable management</w:t>
            </w:r>
          </w:p>
        </w:tc>
      </w:tr>
      <w:tr w:rsidR="0069662E" w:rsidRPr="000635BC" w:rsidTr="00AB0801">
        <w:trPr>
          <w:trHeight w:val="188"/>
        </w:trPr>
        <w:tc>
          <w:tcPr>
            <w:tcW w:w="2699" w:type="dxa"/>
          </w:tcPr>
          <w:p w:rsidR="0069662E" w:rsidRPr="000635BC" w:rsidRDefault="0069662E" w:rsidP="00AB0801">
            <w:pPr>
              <w:rPr>
                <w:szCs w:val="22"/>
              </w:rPr>
            </w:pPr>
          </w:p>
        </w:tc>
        <w:tc>
          <w:tcPr>
            <w:tcW w:w="2694" w:type="dxa"/>
          </w:tcPr>
          <w:p w:rsidR="0069662E" w:rsidRPr="00E41A63" w:rsidRDefault="0069662E" w:rsidP="0069662E">
            <w:pPr>
              <w:pStyle w:val="ColorfulList-Accent11"/>
              <w:numPr>
                <w:ilvl w:val="0"/>
                <w:numId w:val="36"/>
              </w:numPr>
              <w:spacing w:after="0" w:line="240" w:lineRule="auto"/>
              <w:ind w:left="374"/>
              <w:rPr>
                <w:b/>
                <w:color w:val="231F20"/>
              </w:rPr>
            </w:pPr>
            <w:r w:rsidRPr="00E41A63">
              <w:rPr>
                <w:bCs/>
                <w:color w:val="231F20"/>
              </w:rPr>
              <w:t>Intensify sustainable management of forest to increase the  supply of forest products and income/employment</w:t>
            </w:r>
          </w:p>
        </w:tc>
        <w:tc>
          <w:tcPr>
            <w:tcW w:w="2695" w:type="dxa"/>
          </w:tcPr>
          <w:p w:rsidR="0069662E" w:rsidRPr="00E41A63" w:rsidRDefault="0069662E" w:rsidP="0069662E">
            <w:pPr>
              <w:pStyle w:val="ColorfulList-Accent11"/>
              <w:numPr>
                <w:ilvl w:val="0"/>
                <w:numId w:val="36"/>
              </w:numPr>
              <w:spacing w:after="0" w:line="240" w:lineRule="auto"/>
              <w:ind w:left="376"/>
              <w:rPr>
                <w:bCs/>
                <w:color w:val="231F20"/>
              </w:rPr>
            </w:pPr>
            <w:r w:rsidRPr="00E41A63">
              <w:rPr>
                <w:bCs/>
                <w:color w:val="231F20"/>
              </w:rPr>
              <w:t xml:space="preserve">Conserve Chure landscapes through integrated soil and watershed management </w:t>
            </w:r>
          </w:p>
        </w:tc>
        <w:tc>
          <w:tcPr>
            <w:tcW w:w="2694" w:type="dxa"/>
          </w:tcPr>
          <w:p w:rsidR="0069662E" w:rsidRPr="00E41A63" w:rsidRDefault="0069662E" w:rsidP="0069662E">
            <w:pPr>
              <w:pStyle w:val="ColorfulList-Accent11"/>
              <w:numPr>
                <w:ilvl w:val="0"/>
                <w:numId w:val="36"/>
              </w:numPr>
              <w:spacing w:after="0" w:line="240" w:lineRule="auto"/>
              <w:ind w:left="376"/>
              <w:rPr>
                <w:bCs/>
                <w:color w:val="231F20"/>
              </w:rPr>
            </w:pPr>
            <w:r w:rsidRPr="00E41A63">
              <w:rPr>
                <w:bCs/>
                <w:color w:val="231F20"/>
              </w:rPr>
              <w:t xml:space="preserve">Intensify sustainable  management of forests to increase the sustained supply of forest products and income/ employment </w:t>
            </w:r>
          </w:p>
        </w:tc>
        <w:tc>
          <w:tcPr>
            <w:tcW w:w="3360" w:type="dxa"/>
          </w:tcPr>
          <w:p w:rsidR="0069662E" w:rsidRPr="00E41A63" w:rsidRDefault="0069662E" w:rsidP="0069662E">
            <w:pPr>
              <w:pStyle w:val="ColorfulList-Accent11"/>
              <w:numPr>
                <w:ilvl w:val="0"/>
                <w:numId w:val="36"/>
              </w:numPr>
              <w:spacing w:after="0" w:line="240" w:lineRule="auto"/>
              <w:ind w:left="376"/>
              <w:rPr>
                <w:bCs/>
              </w:rPr>
            </w:pPr>
            <w:r w:rsidRPr="00E41A63">
              <w:rPr>
                <w:bCs/>
              </w:rPr>
              <w:t xml:space="preserve">Intensify sustainable management of accessible forests and pastureland </w:t>
            </w:r>
          </w:p>
          <w:p w:rsidR="0069662E" w:rsidRPr="00E41A63" w:rsidRDefault="0069662E" w:rsidP="0069662E">
            <w:pPr>
              <w:pStyle w:val="ColorfulList-Accent11"/>
              <w:numPr>
                <w:ilvl w:val="0"/>
                <w:numId w:val="36"/>
              </w:numPr>
              <w:spacing w:after="0" w:line="240" w:lineRule="auto"/>
              <w:ind w:left="376"/>
              <w:rPr>
                <w:bCs/>
              </w:rPr>
            </w:pPr>
            <w:r w:rsidRPr="00E41A63">
              <w:rPr>
                <w:bCs/>
              </w:rPr>
              <w:t>Practice conservation, management and farming (including wildlife) of high value MAPs and other NTFPs</w:t>
            </w:r>
          </w:p>
          <w:p w:rsidR="0069662E" w:rsidRPr="00E41A63" w:rsidRDefault="0069662E" w:rsidP="0069662E">
            <w:pPr>
              <w:pStyle w:val="ColorfulList-Accent11"/>
              <w:numPr>
                <w:ilvl w:val="0"/>
                <w:numId w:val="36"/>
              </w:numPr>
              <w:spacing w:after="0" w:line="240" w:lineRule="auto"/>
              <w:ind w:left="376"/>
              <w:rPr>
                <w:bCs/>
              </w:rPr>
            </w:pPr>
            <w:r w:rsidRPr="00E41A63">
              <w:rPr>
                <w:bCs/>
              </w:rPr>
              <w:t>Conserve biodiversity and watersheds and promote eco-tourism</w:t>
            </w:r>
          </w:p>
        </w:tc>
      </w:tr>
      <w:tr w:rsidR="0069662E" w:rsidRPr="000635BC" w:rsidTr="00AB0801">
        <w:tc>
          <w:tcPr>
            <w:tcW w:w="14142" w:type="dxa"/>
            <w:gridSpan w:val="5"/>
            <w:shd w:val="clear" w:color="auto" w:fill="00B0F0"/>
          </w:tcPr>
          <w:p w:rsidR="0069662E" w:rsidRPr="00E41A63" w:rsidRDefault="0069662E" w:rsidP="0069662E">
            <w:pPr>
              <w:pStyle w:val="ColorfulList-Accent11"/>
              <w:numPr>
                <w:ilvl w:val="0"/>
                <w:numId w:val="28"/>
              </w:numPr>
              <w:spacing w:after="0" w:line="240" w:lineRule="auto"/>
              <w:jc w:val="center"/>
              <w:rPr>
                <w:b/>
                <w:bCs/>
                <w:i/>
                <w:iCs/>
              </w:rPr>
            </w:pPr>
            <w:r w:rsidRPr="00E41A63">
              <w:rPr>
                <w:b/>
                <w:bCs/>
                <w:i/>
                <w:iCs/>
              </w:rPr>
              <w:t>Managing Ecosystems &amp; Conserving Biodiversity</w:t>
            </w:r>
          </w:p>
        </w:tc>
      </w:tr>
      <w:tr w:rsidR="0069662E" w:rsidRPr="000635BC" w:rsidTr="00AB0801">
        <w:tc>
          <w:tcPr>
            <w:tcW w:w="14142" w:type="dxa"/>
            <w:gridSpan w:val="5"/>
          </w:tcPr>
          <w:p w:rsidR="0069662E" w:rsidRPr="00E41A63" w:rsidRDefault="0069662E" w:rsidP="0069662E">
            <w:pPr>
              <w:pStyle w:val="ColorfulList-Accent11"/>
              <w:numPr>
                <w:ilvl w:val="0"/>
                <w:numId w:val="36"/>
              </w:numPr>
              <w:spacing w:after="0" w:line="240" w:lineRule="auto"/>
              <w:ind w:left="376"/>
            </w:pPr>
            <w:r w:rsidRPr="00E41A63">
              <w:t xml:space="preserve">Manage habitat, increase and maintain stable population of key species </w:t>
            </w:r>
          </w:p>
          <w:p w:rsidR="0069662E" w:rsidRPr="00E41A63" w:rsidRDefault="0069662E" w:rsidP="0069662E">
            <w:pPr>
              <w:pStyle w:val="ColorfulList-Accent11"/>
              <w:numPr>
                <w:ilvl w:val="0"/>
                <w:numId w:val="36"/>
              </w:numPr>
              <w:spacing w:after="0" w:line="240" w:lineRule="auto"/>
              <w:ind w:left="376"/>
            </w:pPr>
            <w:r w:rsidRPr="00E41A63">
              <w:t>Conserve threatened species of both flora and fauna in-situ and ex-situ</w:t>
            </w:r>
          </w:p>
          <w:p w:rsidR="0069662E" w:rsidRPr="00E41A63" w:rsidRDefault="0069662E" w:rsidP="0069662E">
            <w:pPr>
              <w:pStyle w:val="ColorfulList-Accent11"/>
              <w:numPr>
                <w:ilvl w:val="0"/>
                <w:numId w:val="36"/>
              </w:numPr>
              <w:spacing w:after="0" w:line="240" w:lineRule="auto"/>
              <w:ind w:left="376"/>
            </w:pPr>
            <w:r w:rsidRPr="00E41A63">
              <w:t>Develop an equitable benefit sharing mechanism between various PA (considering all types of income accrued from PA system)</w:t>
            </w:r>
          </w:p>
        </w:tc>
      </w:tr>
      <w:tr w:rsidR="0069662E" w:rsidRPr="000635BC" w:rsidTr="00AB0801">
        <w:tc>
          <w:tcPr>
            <w:tcW w:w="2699" w:type="dxa"/>
          </w:tcPr>
          <w:p w:rsidR="0069662E" w:rsidRPr="00E41A63" w:rsidRDefault="0069662E" w:rsidP="0069662E">
            <w:pPr>
              <w:pStyle w:val="ColorfulList-Accent11"/>
              <w:numPr>
                <w:ilvl w:val="0"/>
                <w:numId w:val="29"/>
              </w:numPr>
              <w:spacing w:after="0" w:line="240" w:lineRule="auto"/>
              <w:ind w:left="337"/>
              <w:rPr>
                <w:b/>
                <w:bCs/>
              </w:rPr>
            </w:pPr>
            <w:r w:rsidRPr="00E41A63">
              <w:rPr>
                <w:b/>
                <w:bCs/>
              </w:rPr>
              <w:t>National Park and Wildlife Reserve Management</w:t>
            </w:r>
          </w:p>
        </w:tc>
        <w:tc>
          <w:tcPr>
            <w:tcW w:w="11443" w:type="dxa"/>
            <w:gridSpan w:val="4"/>
          </w:tcPr>
          <w:p w:rsidR="0069662E" w:rsidRPr="00E41A63" w:rsidRDefault="0069662E" w:rsidP="0069662E">
            <w:pPr>
              <w:pStyle w:val="ColorfulList-Accent11"/>
              <w:numPr>
                <w:ilvl w:val="0"/>
                <w:numId w:val="36"/>
              </w:numPr>
              <w:spacing w:after="0" w:line="240" w:lineRule="auto"/>
              <w:ind w:left="376"/>
            </w:pPr>
            <w:r w:rsidRPr="00E41A63">
              <w:t xml:space="preserve">Manage habitat considering the requirements of the major species </w:t>
            </w:r>
          </w:p>
          <w:p w:rsidR="0069662E" w:rsidRPr="00E41A63" w:rsidRDefault="0069662E" w:rsidP="0069662E">
            <w:pPr>
              <w:pStyle w:val="ColorfulList-Accent11"/>
              <w:numPr>
                <w:ilvl w:val="0"/>
                <w:numId w:val="36"/>
              </w:numPr>
              <w:spacing w:after="0" w:line="240" w:lineRule="auto"/>
              <w:ind w:left="376"/>
            </w:pPr>
            <w:r w:rsidRPr="00E41A63">
              <w:t>Conserve and maintain ecosystem integrity</w:t>
            </w:r>
          </w:p>
          <w:p w:rsidR="0069662E" w:rsidRPr="00E41A63" w:rsidRDefault="0069662E" w:rsidP="0069662E">
            <w:pPr>
              <w:pStyle w:val="ColorfulList-Accent11"/>
              <w:numPr>
                <w:ilvl w:val="0"/>
                <w:numId w:val="36"/>
              </w:numPr>
              <w:spacing w:after="0" w:line="240" w:lineRule="auto"/>
              <w:ind w:left="376"/>
              <w:rPr>
                <w:rtl/>
                <w:cs/>
              </w:rPr>
            </w:pPr>
            <w:r w:rsidRPr="00E41A63">
              <w:t>Maintain meta populations of key species</w:t>
            </w:r>
          </w:p>
        </w:tc>
      </w:tr>
      <w:tr w:rsidR="0069662E" w:rsidRPr="000635BC" w:rsidTr="00AB0801">
        <w:tc>
          <w:tcPr>
            <w:tcW w:w="2699" w:type="dxa"/>
          </w:tcPr>
          <w:p w:rsidR="0069662E" w:rsidRPr="00E41A63" w:rsidRDefault="0069662E" w:rsidP="0069662E">
            <w:pPr>
              <w:pStyle w:val="ColorfulList-Accent11"/>
              <w:numPr>
                <w:ilvl w:val="0"/>
                <w:numId w:val="29"/>
              </w:numPr>
              <w:spacing w:after="0" w:line="240" w:lineRule="auto"/>
              <w:ind w:left="337"/>
              <w:rPr>
                <w:b/>
                <w:bCs/>
              </w:rPr>
            </w:pPr>
            <w:r w:rsidRPr="00E41A63">
              <w:rPr>
                <w:b/>
                <w:bCs/>
              </w:rPr>
              <w:t>Plant Resources Conservation</w:t>
            </w:r>
          </w:p>
        </w:tc>
        <w:tc>
          <w:tcPr>
            <w:tcW w:w="11443" w:type="dxa"/>
            <w:gridSpan w:val="4"/>
          </w:tcPr>
          <w:p w:rsidR="0069662E" w:rsidRPr="00E41A63" w:rsidRDefault="0069662E" w:rsidP="0069662E">
            <w:pPr>
              <w:pStyle w:val="ColorfulList-Accent11"/>
              <w:numPr>
                <w:ilvl w:val="0"/>
                <w:numId w:val="36"/>
              </w:numPr>
              <w:spacing w:after="0" w:line="240" w:lineRule="auto"/>
              <w:ind w:left="376"/>
            </w:pPr>
            <w:r w:rsidRPr="00E41A63">
              <w:t xml:space="preserve">Develop technology for the in-situ and ex-situ conservation of floral genetic resources for all physiographic regions </w:t>
            </w:r>
          </w:p>
          <w:p w:rsidR="0069662E" w:rsidRPr="00E41A63" w:rsidRDefault="0069662E" w:rsidP="0069662E">
            <w:pPr>
              <w:pStyle w:val="ColorfulList-Accent11"/>
              <w:numPr>
                <w:ilvl w:val="0"/>
                <w:numId w:val="36"/>
              </w:numPr>
              <w:spacing w:after="0" w:line="240" w:lineRule="auto"/>
              <w:ind w:left="376"/>
            </w:pPr>
            <w:r w:rsidRPr="00E41A63">
              <w:t>Publish all volumes of the Flora of Nepal</w:t>
            </w:r>
          </w:p>
        </w:tc>
      </w:tr>
      <w:tr w:rsidR="0069662E" w:rsidRPr="000635BC" w:rsidTr="00AB0801">
        <w:tc>
          <w:tcPr>
            <w:tcW w:w="2699" w:type="dxa"/>
          </w:tcPr>
          <w:p w:rsidR="0069662E" w:rsidRPr="00E41A63" w:rsidRDefault="0069662E" w:rsidP="0069662E">
            <w:pPr>
              <w:pStyle w:val="ColorfulList-Accent11"/>
              <w:numPr>
                <w:ilvl w:val="2"/>
                <w:numId w:val="28"/>
              </w:numPr>
              <w:spacing w:after="0" w:line="240" w:lineRule="auto"/>
              <w:ind w:left="607"/>
            </w:pPr>
            <w:r w:rsidRPr="00E41A63">
              <w:t>Botanical gardens</w:t>
            </w:r>
          </w:p>
        </w:tc>
        <w:tc>
          <w:tcPr>
            <w:tcW w:w="11443" w:type="dxa"/>
            <w:gridSpan w:val="4"/>
          </w:tcPr>
          <w:p w:rsidR="0069662E" w:rsidRPr="00E41A63" w:rsidRDefault="0069662E" w:rsidP="0069662E">
            <w:pPr>
              <w:pStyle w:val="ColorfulList-Accent11"/>
              <w:numPr>
                <w:ilvl w:val="0"/>
                <w:numId w:val="36"/>
              </w:numPr>
              <w:spacing w:after="0" w:line="240" w:lineRule="auto"/>
              <w:ind w:left="376"/>
            </w:pPr>
            <w:r w:rsidRPr="00E41A63">
              <w:t xml:space="preserve">Establish and maintain botanical gardens representing all major ecosystems of the region </w:t>
            </w:r>
          </w:p>
        </w:tc>
      </w:tr>
      <w:tr w:rsidR="0069662E" w:rsidRPr="000635BC" w:rsidTr="00AB0801">
        <w:tc>
          <w:tcPr>
            <w:tcW w:w="2699" w:type="dxa"/>
          </w:tcPr>
          <w:p w:rsidR="0069662E" w:rsidRPr="00E41A63" w:rsidRDefault="0069662E" w:rsidP="0069662E">
            <w:pPr>
              <w:pStyle w:val="ColorfulList-Accent11"/>
              <w:numPr>
                <w:ilvl w:val="2"/>
                <w:numId w:val="28"/>
              </w:numPr>
              <w:spacing w:after="0" w:line="240" w:lineRule="auto"/>
              <w:ind w:left="607"/>
            </w:pPr>
            <w:r w:rsidRPr="00E41A63">
              <w:t>Herbariums</w:t>
            </w:r>
          </w:p>
        </w:tc>
        <w:tc>
          <w:tcPr>
            <w:tcW w:w="11443" w:type="dxa"/>
            <w:gridSpan w:val="4"/>
          </w:tcPr>
          <w:p w:rsidR="0069662E" w:rsidRPr="00E41A63" w:rsidRDefault="0069662E" w:rsidP="0069662E">
            <w:pPr>
              <w:pStyle w:val="ColorfulList-Accent11"/>
              <w:numPr>
                <w:ilvl w:val="0"/>
                <w:numId w:val="36"/>
              </w:numPr>
              <w:spacing w:after="0" w:line="240" w:lineRule="auto"/>
              <w:ind w:left="376"/>
            </w:pPr>
            <w:r w:rsidRPr="00E41A63">
              <w:t xml:space="preserve">Update herbarium records periodically and document </w:t>
            </w:r>
          </w:p>
        </w:tc>
      </w:tr>
      <w:tr w:rsidR="0069662E" w:rsidRPr="000635BC" w:rsidTr="00AB0801">
        <w:tc>
          <w:tcPr>
            <w:tcW w:w="2699" w:type="dxa"/>
          </w:tcPr>
          <w:p w:rsidR="0069662E" w:rsidRPr="00E41A63" w:rsidRDefault="0069662E" w:rsidP="0069662E">
            <w:pPr>
              <w:pStyle w:val="ColorfulList-Accent11"/>
              <w:numPr>
                <w:ilvl w:val="2"/>
                <w:numId w:val="28"/>
              </w:numPr>
              <w:spacing w:after="0" w:line="240" w:lineRule="auto"/>
              <w:ind w:left="607"/>
            </w:pPr>
            <w:r w:rsidRPr="00E41A63">
              <w:t>Floriculture</w:t>
            </w:r>
          </w:p>
        </w:tc>
        <w:tc>
          <w:tcPr>
            <w:tcW w:w="11443" w:type="dxa"/>
            <w:gridSpan w:val="4"/>
          </w:tcPr>
          <w:p w:rsidR="0069662E" w:rsidRPr="00E41A63" w:rsidRDefault="0069662E" w:rsidP="0069662E">
            <w:pPr>
              <w:pStyle w:val="ColorfulList-Accent11"/>
              <w:numPr>
                <w:ilvl w:val="0"/>
                <w:numId w:val="36"/>
              </w:numPr>
              <w:spacing w:after="0" w:line="240" w:lineRule="auto"/>
              <w:ind w:left="376"/>
            </w:pPr>
            <w:r w:rsidRPr="00E41A63">
              <w:t xml:space="preserve">Promote and support commercial floriculture </w:t>
            </w:r>
          </w:p>
        </w:tc>
      </w:tr>
      <w:tr w:rsidR="0069662E" w:rsidRPr="000635BC" w:rsidTr="00AB0801">
        <w:tc>
          <w:tcPr>
            <w:tcW w:w="2699" w:type="dxa"/>
          </w:tcPr>
          <w:p w:rsidR="0069662E" w:rsidRPr="00E41A63" w:rsidRDefault="0069662E" w:rsidP="0069662E">
            <w:pPr>
              <w:pStyle w:val="ColorfulList-Accent11"/>
              <w:numPr>
                <w:ilvl w:val="2"/>
                <w:numId w:val="28"/>
              </w:numPr>
              <w:spacing w:after="0" w:line="240" w:lineRule="auto"/>
              <w:ind w:left="607"/>
            </w:pPr>
          </w:p>
        </w:tc>
        <w:tc>
          <w:tcPr>
            <w:tcW w:w="11443" w:type="dxa"/>
            <w:gridSpan w:val="4"/>
          </w:tcPr>
          <w:p w:rsidR="0069662E" w:rsidRPr="00E41A63" w:rsidRDefault="0069662E" w:rsidP="0069662E">
            <w:pPr>
              <w:pStyle w:val="ColorfulList-Accent11"/>
              <w:numPr>
                <w:ilvl w:val="0"/>
                <w:numId w:val="36"/>
              </w:numPr>
              <w:spacing w:after="0" w:line="240" w:lineRule="auto"/>
              <w:ind w:left="376"/>
            </w:pPr>
            <w:r w:rsidRPr="00E41A63">
              <w:t xml:space="preserve">Conserve genetic resources of important tree species of all regions, </w:t>
            </w:r>
          </w:p>
          <w:p w:rsidR="0069662E" w:rsidRPr="00E41A63" w:rsidRDefault="0069662E" w:rsidP="0069662E">
            <w:pPr>
              <w:pStyle w:val="ColorfulList-Accent11"/>
              <w:numPr>
                <w:ilvl w:val="0"/>
                <w:numId w:val="36"/>
              </w:numPr>
              <w:spacing w:after="0" w:line="240" w:lineRule="auto"/>
              <w:ind w:left="376"/>
            </w:pPr>
            <w:r w:rsidRPr="00E41A63">
              <w:t>prepare tree species conservation plan</w:t>
            </w:r>
          </w:p>
          <w:p w:rsidR="0069662E" w:rsidRPr="00E41A63" w:rsidRDefault="0069662E" w:rsidP="0069662E">
            <w:pPr>
              <w:pStyle w:val="ColorfulList-Accent11"/>
              <w:numPr>
                <w:ilvl w:val="0"/>
                <w:numId w:val="36"/>
              </w:numPr>
              <w:spacing w:after="0" w:line="240" w:lineRule="auto"/>
              <w:ind w:left="376"/>
            </w:pPr>
            <w:r w:rsidRPr="00E41A63">
              <w:t>Establish seed orchard/seed collection stands</w:t>
            </w:r>
          </w:p>
        </w:tc>
      </w:tr>
      <w:tr w:rsidR="0069662E" w:rsidRPr="000635BC" w:rsidTr="00AB0801">
        <w:tc>
          <w:tcPr>
            <w:tcW w:w="2699" w:type="dxa"/>
          </w:tcPr>
          <w:p w:rsidR="0069662E" w:rsidRPr="00E41A63" w:rsidRDefault="0069662E" w:rsidP="0069662E">
            <w:pPr>
              <w:pStyle w:val="ColorfulList-Accent11"/>
              <w:numPr>
                <w:ilvl w:val="0"/>
                <w:numId w:val="29"/>
              </w:numPr>
              <w:spacing w:after="0" w:line="240" w:lineRule="auto"/>
              <w:ind w:left="337"/>
              <w:rPr>
                <w:b/>
                <w:bCs/>
              </w:rPr>
            </w:pPr>
            <w:r w:rsidRPr="00E41A63">
              <w:rPr>
                <w:b/>
                <w:bCs/>
              </w:rPr>
              <w:t>Zoo Management</w:t>
            </w:r>
          </w:p>
        </w:tc>
        <w:tc>
          <w:tcPr>
            <w:tcW w:w="11443" w:type="dxa"/>
            <w:gridSpan w:val="4"/>
          </w:tcPr>
          <w:p w:rsidR="0069662E" w:rsidRPr="00E41A63" w:rsidRDefault="0069662E" w:rsidP="0069662E">
            <w:pPr>
              <w:pStyle w:val="ColorfulList-Accent11"/>
              <w:numPr>
                <w:ilvl w:val="0"/>
                <w:numId w:val="36"/>
              </w:numPr>
              <w:spacing w:after="0" w:line="240" w:lineRule="auto"/>
              <w:ind w:left="376"/>
            </w:pPr>
            <w:r w:rsidRPr="00E41A63">
              <w:t>Maintain existing Zoo and establish Zoo in representative areas of the country</w:t>
            </w:r>
          </w:p>
        </w:tc>
      </w:tr>
      <w:tr w:rsidR="0069662E" w:rsidRPr="000635BC" w:rsidTr="00AB0801">
        <w:tc>
          <w:tcPr>
            <w:tcW w:w="14142" w:type="dxa"/>
            <w:gridSpan w:val="5"/>
            <w:shd w:val="clear" w:color="auto" w:fill="00B0F0"/>
          </w:tcPr>
          <w:p w:rsidR="0069662E" w:rsidRPr="00E41A63" w:rsidRDefault="0069662E" w:rsidP="0069662E">
            <w:pPr>
              <w:pStyle w:val="ColorfulList-Accent11"/>
              <w:numPr>
                <w:ilvl w:val="0"/>
                <w:numId w:val="28"/>
              </w:numPr>
              <w:spacing w:after="0" w:line="240" w:lineRule="auto"/>
              <w:ind w:left="337"/>
              <w:jc w:val="center"/>
              <w:rPr>
                <w:b/>
                <w:bCs/>
                <w:i/>
                <w:iCs/>
              </w:rPr>
            </w:pPr>
            <w:r w:rsidRPr="00E41A63">
              <w:rPr>
                <w:b/>
                <w:bCs/>
                <w:i/>
                <w:iCs/>
              </w:rPr>
              <w:t>Responding to Climate Change</w:t>
            </w:r>
          </w:p>
        </w:tc>
      </w:tr>
      <w:tr w:rsidR="0069662E" w:rsidRPr="000635BC" w:rsidTr="00AB0801">
        <w:tc>
          <w:tcPr>
            <w:tcW w:w="2699" w:type="dxa"/>
          </w:tcPr>
          <w:p w:rsidR="0069662E" w:rsidRPr="00E41A63" w:rsidRDefault="0069662E" w:rsidP="0069662E">
            <w:pPr>
              <w:pStyle w:val="ColorfulList-Accent11"/>
              <w:numPr>
                <w:ilvl w:val="0"/>
                <w:numId w:val="30"/>
              </w:numPr>
              <w:spacing w:after="0" w:line="240" w:lineRule="auto"/>
              <w:ind w:left="337"/>
              <w:rPr>
                <w:b/>
                <w:bCs/>
              </w:rPr>
            </w:pPr>
            <w:r w:rsidRPr="00E41A63">
              <w:rPr>
                <w:b/>
                <w:bCs/>
              </w:rPr>
              <w:t>Strengthening people’s climate resilience</w:t>
            </w:r>
          </w:p>
        </w:tc>
        <w:tc>
          <w:tcPr>
            <w:tcW w:w="11443" w:type="dxa"/>
            <w:gridSpan w:val="4"/>
          </w:tcPr>
          <w:p w:rsidR="0069662E" w:rsidRPr="00E41A63" w:rsidRDefault="0069662E" w:rsidP="0069662E">
            <w:pPr>
              <w:pStyle w:val="ColorfulList-Accent11"/>
              <w:numPr>
                <w:ilvl w:val="0"/>
                <w:numId w:val="36"/>
              </w:numPr>
              <w:spacing w:after="0" w:line="240" w:lineRule="auto"/>
              <w:ind w:left="376"/>
            </w:pPr>
            <w:r w:rsidRPr="00E41A63">
              <w:t xml:space="preserve">Develop site specific and need based climate resilient technologies and support their adaptation  </w:t>
            </w:r>
          </w:p>
          <w:p w:rsidR="0069662E" w:rsidRPr="00E41A63" w:rsidRDefault="0069662E" w:rsidP="0069662E">
            <w:pPr>
              <w:pStyle w:val="ColorfulList-Accent11"/>
              <w:numPr>
                <w:ilvl w:val="0"/>
                <w:numId w:val="36"/>
              </w:numPr>
              <w:spacing w:after="0" w:line="240" w:lineRule="auto"/>
              <w:ind w:left="376"/>
            </w:pPr>
            <w:r w:rsidRPr="00E41A63">
              <w:t xml:space="preserve">Promote ecosystem based and community based adaptation to climate change </w:t>
            </w:r>
          </w:p>
        </w:tc>
      </w:tr>
      <w:tr w:rsidR="0069662E" w:rsidRPr="000635BC" w:rsidTr="00AB0801">
        <w:tc>
          <w:tcPr>
            <w:tcW w:w="2699" w:type="dxa"/>
          </w:tcPr>
          <w:p w:rsidR="0069662E" w:rsidRPr="00E41A63" w:rsidRDefault="0069662E" w:rsidP="0069662E">
            <w:pPr>
              <w:pStyle w:val="ColorfulList-Accent11"/>
              <w:numPr>
                <w:ilvl w:val="0"/>
                <w:numId w:val="30"/>
              </w:numPr>
              <w:spacing w:after="0" w:line="240" w:lineRule="auto"/>
              <w:ind w:left="337"/>
              <w:rPr>
                <w:b/>
                <w:bCs/>
              </w:rPr>
            </w:pPr>
            <w:r w:rsidRPr="00E41A63">
              <w:rPr>
                <w:b/>
                <w:bCs/>
              </w:rPr>
              <w:t xml:space="preserve">Climate-proofing </w:t>
            </w:r>
            <w:r w:rsidRPr="00E41A63">
              <w:rPr>
                <w:b/>
                <w:bCs/>
              </w:rPr>
              <w:lastRenderedPageBreak/>
              <w:t xml:space="preserve">forests and ecosystems </w:t>
            </w:r>
          </w:p>
        </w:tc>
        <w:tc>
          <w:tcPr>
            <w:tcW w:w="2694" w:type="dxa"/>
          </w:tcPr>
          <w:p w:rsidR="0069662E" w:rsidRPr="00E41A63" w:rsidRDefault="0069662E" w:rsidP="0069662E">
            <w:pPr>
              <w:pStyle w:val="ColorfulList-Accent11"/>
              <w:numPr>
                <w:ilvl w:val="0"/>
                <w:numId w:val="36"/>
              </w:numPr>
              <w:spacing w:after="0" w:line="240" w:lineRule="auto"/>
              <w:ind w:left="376"/>
            </w:pPr>
            <w:r w:rsidRPr="00E41A63">
              <w:lastRenderedPageBreak/>
              <w:t xml:space="preserve">Assess the impact and </w:t>
            </w:r>
            <w:r w:rsidRPr="00E41A63">
              <w:lastRenderedPageBreak/>
              <w:t xml:space="preserve">vulnerability due to climate change and implement the recommendations </w:t>
            </w:r>
          </w:p>
        </w:tc>
        <w:tc>
          <w:tcPr>
            <w:tcW w:w="2695" w:type="dxa"/>
          </w:tcPr>
          <w:p w:rsidR="0069662E" w:rsidRPr="00E41A63" w:rsidRDefault="0069662E" w:rsidP="0069662E">
            <w:pPr>
              <w:pStyle w:val="ColorfulList-Accent11"/>
              <w:numPr>
                <w:ilvl w:val="0"/>
                <w:numId w:val="36"/>
              </w:numPr>
              <w:spacing w:after="0" w:line="240" w:lineRule="auto"/>
              <w:ind w:left="376"/>
            </w:pPr>
            <w:r w:rsidRPr="00E41A63">
              <w:lastRenderedPageBreak/>
              <w:t xml:space="preserve">Develop site specific </w:t>
            </w:r>
            <w:r w:rsidRPr="00E41A63">
              <w:lastRenderedPageBreak/>
              <w:t xml:space="preserve">and need based climate resilient technologies and support their adaptation  </w:t>
            </w:r>
          </w:p>
        </w:tc>
        <w:tc>
          <w:tcPr>
            <w:tcW w:w="2694" w:type="dxa"/>
          </w:tcPr>
          <w:p w:rsidR="0069662E" w:rsidRPr="00E41A63" w:rsidRDefault="0069662E" w:rsidP="0069662E">
            <w:pPr>
              <w:pStyle w:val="ColorfulList-Accent11"/>
              <w:numPr>
                <w:ilvl w:val="0"/>
                <w:numId w:val="36"/>
              </w:numPr>
              <w:spacing w:after="0" w:line="240" w:lineRule="auto"/>
              <w:ind w:left="376"/>
            </w:pPr>
            <w:r w:rsidRPr="00E41A63">
              <w:lastRenderedPageBreak/>
              <w:t xml:space="preserve">Develop site specific </w:t>
            </w:r>
            <w:r w:rsidRPr="00E41A63">
              <w:lastRenderedPageBreak/>
              <w:t xml:space="preserve">and need based climate resilient technologies and support their adaptation  </w:t>
            </w:r>
          </w:p>
        </w:tc>
        <w:tc>
          <w:tcPr>
            <w:tcW w:w="3360" w:type="dxa"/>
          </w:tcPr>
          <w:p w:rsidR="0069662E" w:rsidRPr="00E41A63" w:rsidRDefault="0069662E" w:rsidP="0069662E">
            <w:pPr>
              <w:pStyle w:val="ColorfulList-Accent11"/>
              <w:numPr>
                <w:ilvl w:val="0"/>
                <w:numId w:val="36"/>
              </w:numPr>
              <w:spacing w:after="0" w:line="240" w:lineRule="auto"/>
              <w:ind w:left="376"/>
            </w:pPr>
            <w:r w:rsidRPr="00E41A63">
              <w:lastRenderedPageBreak/>
              <w:t xml:space="preserve">Develop site specific and need </w:t>
            </w:r>
            <w:r w:rsidRPr="00E41A63">
              <w:lastRenderedPageBreak/>
              <w:t xml:space="preserve">based climate resilient technologies and support their adaptation  </w:t>
            </w:r>
          </w:p>
        </w:tc>
      </w:tr>
      <w:tr w:rsidR="0069662E" w:rsidRPr="000635BC" w:rsidTr="00AB0801">
        <w:tc>
          <w:tcPr>
            <w:tcW w:w="2699" w:type="dxa"/>
          </w:tcPr>
          <w:p w:rsidR="0069662E" w:rsidRPr="00E41A63" w:rsidRDefault="0069662E" w:rsidP="0069662E">
            <w:pPr>
              <w:pStyle w:val="ColorfulList-Accent11"/>
              <w:numPr>
                <w:ilvl w:val="0"/>
                <w:numId w:val="30"/>
              </w:numPr>
              <w:spacing w:after="0" w:line="240" w:lineRule="auto"/>
              <w:ind w:left="337"/>
              <w:rPr>
                <w:b/>
                <w:bCs/>
              </w:rPr>
            </w:pPr>
            <w:r w:rsidRPr="00E41A63">
              <w:rPr>
                <w:b/>
                <w:bCs/>
              </w:rPr>
              <w:lastRenderedPageBreak/>
              <w:t>Mitigating climate change through REDD+</w:t>
            </w:r>
          </w:p>
        </w:tc>
        <w:tc>
          <w:tcPr>
            <w:tcW w:w="11443" w:type="dxa"/>
            <w:gridSpan w:val="4"/>
          </w:tcPr>
          <w:p w:rsidR="0069662E" w:rsidRPr="00E41A63" w:rsidRDefault="0069662E" w:rsidP="0069662E">
            <w:pPr>
              <w:pStyle w:val="ColorfulList-Accent11"/>
              <w:numPr>
                <w:ilvl w:val="0"/>
                <w:numId w:val="36"/>
              </w:numPr>
              <w:spacing w:after="0" w:line="240" w:lineRule="auto"/>
              <w:ind w:left="376"/>
            </w:pPr>
            <w:r w:rsidRPr="00E41A63">
              <w:t xml:space="preserve">Develop ground rules/regulations for accessing benefits from REDD+ mechanism </w:t>
            </w:r>
          </w:p>
          <w:p w:rsidR="0069662E" w:rsidRPr="00E41A63" w:rsidRDefault="0069662E" w:rsidP="0069662E">
            <w:pPr>
              <w:pStyle w:val="ColorfulList-Accent11"/>
              <w:numPr>
                <w:ilvl w:val="0"/>
                <w:numId w:val="36"/>
              </w:numPr>
              <w:spacing w:after="0" w:line="240" w:lineRule="auto"/>
              <w:ind w:left="376"/>
            </w:pPr>
            <w:r w:rsidRPr="00E41A63">
              <w:t>Combat climate change through REDD+</w:t>
            </w:r>
          </w:p>
          <w:p w:rsidR="0069662E" w:rsidRPr="00E41A63" w:rsidRDefault="0069662E" w:rsidP="0069662E">
            <w:pPr>
              <w:pStyle w:val="ColorfulList-Accent11"/>
              <w:numPr>
                <w:ilvl w:val="0"/>
                <w:numId w:val="36"/>
              </w:numPr>
              <w:spacing w:after="0" w:line="240" w:lineRule="auto"/>
              <w:ind w:left="376"/>
            </w:pPr>
            <w:r w:rsidRPr="00E41A63">
              <w:t>Prepare and Implement REDD+ strategy</w:t>
            </w:r>
          </w:p>
          <w:p w:rsidR="0069662E" w:rsidRPr="00E41A63" w:rsidRDefault="0069662E" w:rsidP="0069662E">
            <w:pPr>
              <w:pStyle w:val="ColorfulList-Accent11"/>
              <w:numPr>
                <w:ilvl w:val="0"/>
                <w:numId w:val="36"/>
              </w:numPr>
              <w:spacing w:after="0" w:line="240" w:lineRule="auto"/>
              <w:ind w:left="376"/>
            </w:pPr>
            <w:r w:rsidRPr="00E41A63">
              <w:t>Pilot REDD+ payment mechanism at appropriate scale in line with REDD+ strategy</w:t>
            </w:r>
          </w:p>
          <w:p w:rsidR="0069662E" w:rsidRPr="00E41A63" w:rsidRDefault="0069662E" w:rsidP="0069662E">
            <w:pPr>
              <w:pStyle w:val="ColorfulList-Accent11"/>
              <w:numPr>
                <w:ilvl w:val="0"/>
                <w:numId w:val="36"/>
              </w:numPr>
              <w:spacing w:after="0" w:line="240" w:lineRule="auto"/>
              <w:ind w:left="376"/>
            </w:pPr>
            <w:r w:rsidRPr="00E41A63">
              <w:t>Strengthen REDD+ monitoring , measurement, reporting and verification system</w:t>
            </w:r>
          </w:p>
        </w:tc>
      </w:tr>
      <w:tr w:rsidR="0069662E" w:rsidRPr="000635BC" w:rsidTr="00AB0801">
        <w:tc>
          <w:tcPr>
            <w:tcW w:w="14142" w:type="dxa"/>
            <w:gridSpan w:val="5"/>
            <w:shd w:val="clear" w:color="auto" w:fill="00B0F0"/>
          </w:tcPr>
          <w:p w:rsidR="0069662E" w:rsidRPr="00E41A63" w:rsidRDefault="0069662E" w:rsidP="0069662E">
            <w:pPr>
              <w:pStyle w:val="ColorfulList-Accent11"/>
              <w:numPr>
                <w:ilvl w:val="0"/>
                <w:numId w:val="28"/>
              </w:numPr>
              <w:spacing w:after="0" w:line="240" w:lineRule="auto"/>
              <w:ind w:left="337"/>
              <w:jc w:val="center"/>
              <w:rPr>
                <w:b/>
                <w:bCs/>
                <w:i/>
                <w:iCs/>
              </w:rPr>
            </w:pPr>
            <w:r w:rsidRPr="00E41A63">
              <w:rPr>
                <w:b/>
                <w:bCs/>
                <w:i/>
                <w:iCs/>
              </w:rPr>
              <w:t>Managing Watersheds</w:t>
            </w:r>
          </w:p>
        </w:tc>
      </w:tr>
      <w:tr w:rsidR="0069662E" w:rsidRPr="000635BC" w:rsidTr="00AB0801">
        <w:tc>
          <w:tcPr>
            <w:tcW w:w="2699" w:type="dxa"/>
          </w:tcPr>
          <w:p w:rsidR="0069662E" w:rsidRPr="00E41A63" w:rsidRDefault="0069662E" w:rsidP="0069662E">
            <w:pPr>
              <w:pStyle w:val="ColorfulList-Accent11"/>
              <w:numPr>
                <w:ilvl w:val="0"/>
                <w:numId w:val="32"/>
              </w:numPr>
              <w:spacing w:after="0" w:line="240" w:lineRule="auto"/>
              <w:ind w:left="337"/>
              <w:rPr>
                <w:b/>
                <w:bCs/>
              </w:rPr>
            </w:pPr>
            <w:r w:rsidRPr="00E41A63">
              <w:rPr>
                <w:b/>
                <w:bCs/>
              </w:rPr>
              <w:t>Land Use Planning</w:t>
            </w:r>
          </w:p>
        </w:tc>
        <w:tc>
          <w:tcPr>
            <w:tcW w:w="11443" w:type="dxa"/>
            <w:gridSpan w:val="4"/>
          </w:tcPr>
          <w:p w:rsidR="0069662E" w:rsidRPr="00E41A63" w:rsidRDefault="0069662E" w:rsidP="0069662E">
            <w:pPr>
              <w:pStyle w:val="ColorfulList-Accent11"/>
              <w:numPr>
                <w:ilvl w:val="0"/>
                <w:numId w:val="36"/>
              </w:numPr>
              <w:spacing w:after="0" w:line="240" w:lineRule="auto"/>
              <w:ind w:left="376"/>
            </w:pPr>
            <w:r w:rsidRPr="00E41A63">
              <w:t xml:space="preserve">Implement the national land use policy </w:t>
            </w:r>
          </w:p>
        </w:tc>
      </w:tr>
      <w:tr w:rsidR="0069662E" w:rsidRPr="000635BC" w:rsidTr="00AB0801">
        <w:tc>
          <w:tcPr>
            <w:tcW w:w="2699" w:type="dxa"/>
          </w:tcPr>
          <w:p w:rsidR="0069662E" w:rsidRPr="00E41A63" w:rsidRDefault="0069662E" w:rsidP="0069662E">
            <w:pPr>
              <w:pStyle w:val="ColorfulList-Accent11"/>
              <w:numPr>
                <w:ilvl w:val="0"/>
                <w:numId w:val="32"/>
              </w:numPr>
              <w:spacing w:after="0" w:line="240" w:lineRule="auto"/>
              <w:ind w:left="337"/>
              <w:rPr>
                <w:b/>
                <w:bCs/>
              </w:rPr>
            </w:pPr>
            <w:r w:rsidRPr="00E41A63">
              <w:rPr>
                <w:b/>
                <w:bCs/>
              </w:rPr>
              <w:t>Integrated watershed management</w:t>
            </w:r>
          </w:p>
        </w:tc>
        <w:tc>
          <w:tcPr>
            <w:tcW w:w="2694" w:type="dxa"/>
          </w:tcPr>
          <w:p w:rsidR="0069662E" w:rsidRPr="00E41A63" w:rsidRDefault="0069662E" w:rsidP="0069662E">
            <w:pPr>
              <w:pStyle w:val="ColorfulList-Accent11"/>
              <w:numPr>
                <w:ilvl w:val="0"/>
                <w:numId w:val="36"/>
              </w:numPr>
              <w:spacing w:after="0" w:line="240" w:lineRule="auto"/>
              <w:ind w:left="376"/>
            </w:pPr>
            <w:r w:rsidRPr="00E41A63">
              <w:t xml:space="preserve">Promote land reclamation and river bank stabilisation </w:t>
            </w:r>
          </w:p>
        </w:tc>
        <w:tc>
          <w:tcPr>
            <w:tcW w:w="2695" w:type="dxa"/>
          </w:tcPr>
          <w:p w:rsidR="0069662E" w:rsidRPr="00E41A63" w:rsidRDefault="0069662E" w:rsidP="0069662E">
            <w:pPr>
              <w:pStyle w:val="ColorfulList-Accent11"/>
              <w:numPr>
                <w:ilvl w:val="0"/>
                <w:numId w:val="36"/>
              </w:numPr>
              <w:spacing w:after="0" w:line="240" w:lineRule="auto"/>
              <w:ind w:left="376"/>
            </w:pPr>
            <w:r w:rsidRPr="00E41A63">
              <w:t xml:space="preserve">Delineate critical watersheds/sub-watersheds and implement integrated watershed management </w:t>
            </w:r>
          </w:p>
        </w:tc>
        <w:tc>
          <w:tcPr>
            <w:tcW w:w="2694" w:type="dxa"/>
          </w:tcPr>
          <w:p w:rsidR="0069662E" w:rsidRPr="00E41A63" w:rsidRDefault="0069662E" w:rsidP="0069662E">
            <w:pPr>
              <w:pStyle w:val="ColorfulList-Accent11"/>
              <w:numPr>
                <w:ilvl w:val="0"/>
                <w:numId w:val="36"/>
              </w:numPr>
              <w:spacing w:after="0" w:line="240" w:lineRule="auto"/>
              <w:ind w:left="376"/>
            </w:pPr>
            <w:r w:rsidRPr="00E41A63">
              <w:t xml:space="preserve">Delineate critical watersheds/sub-watersheds and implement integrated watershed management at sub-basin level </w:t>
            </w:r>
          </w:p>
        </w:tc>
        <w:tc>
          <w:tcPr>
            <w:tcW w:w="3360" w:type="dxa"/>
          </w:tcPr>
          <w:p w:rsidR="0069662E" w:rsidRPr="00E41A63" w:rsidRDefault="0069662E" w:rsidP="0069662E">
            <w:pPr>
              <w:pStyle w:val="ColorfulList-Accent11"/>
              <w:numPr>
                <w:ilvl w:val="0"/>
                <w:numId w:val="36"/>
              </w:numPr>
              <w:spacing w:after="0" w:line="240" w:lineRule="auto"/>
              <w:ind w:left="376"/>
            </w:pPr>
            <w:r w:rsidRPr="00E41A63">
              <w:t xml:space="preserve">Delineate critical basins and watersheds and implement integrated watershed management </w:t>
            </w:r>
          </w:p>
        </w:tc>
      </w:tr>
      <w:tr w:rsidR="0069662E" w:rsidRPr="000635BC" w:rsidTr="00AB0801">
        <w:trPr>
          <w:trHeight w:val="278"/>
        </w:trPr>
        <w:tc>
          <w:tcPr>
            <w:tcW w:w="14142" w:type="dxa"/>
            <w:gridSpan w:val="5"/>
            <w:shd w:val="clear" w:color="auto" w:fill="00B0F0"/>
          </w:tcPr>
          <w:p w:rsidR="0069662E" w:rsidRPr="00E41A63" w:rsidRDefault="0069662E" w:rsidP="0069662E">
            <w:pPr>
              <w:pStyle w:val="ColorfulList-Accent11"/>
              <w:numPr>
                <w:ilvl w:val="0"/>
                <w:numId w:val="28"/>
              </w:numPr>
              <w:spacing w:after="0" w:line="240" w:lineRule="auto"/>
              <w:ind w:left="337"/>
              <w:jc w:val="center"/>
              <w:rPr>
                <w:b/>
                <w:bCs/>
                <w:i/>
                <w:iCs/>
              </w:rPr>
            </w:pPr>
            <w:r w:rsidRPr="00E41A63">
              <w:rPr>
                <w:b/>
                <w:bCs/>
                <w:i/>
                <w:iCs/>
              </w:rPr>
              <w:t>Promoting Enterprise and Economic Development</w:t>
            </w:r>
          </w:p>
        </w:tc>
      </w:tr>
      <w:tr w:rsidR="0069662E" w:rsidRPr="000635BC" w:rsidTr="00AB0801">
        <w:trPr>
          <w:trHeight w:val="278"/>
        </w:trPr>
        <w:tc>
          <w:tcPr>
            <w:tcW w:w="14142" w:type="dxa"/>
            <w:gridSpan w:val="5"/>
          </w:tcPr>
          <w:p w:rsidR="0069662E" w:rsidRPr="00E41A63" w:rsidRDefault="0069662E" w:rsidP="0069662E">
            <w:pPr>
              <w:pStyle w:val="ColorfulList-Accent11"/>
              <w:numPr>
                <w:ilvl w:val="0"/>
                <w:numId w:val="36"/>
              </w:numPr>
              <w:spacing w:after="0" w:line="240" w:lineRule="auto"/>
              <w:ind w:left="376"/>
            </w:pPr>
            <w:r w:rsidRPr="00E41A63">
              <w:t xml:space="preserve">Develop supportive policy instruments and environment for investment </w:t>
            </w:r>
          </w:p>
          <w:p w:rsidR="0069662E" w:rsidRPr="00E41A63" w:rsidRDefault="0069662E" w:rsidP="0069662E">
            <w:pPr>
              <w:pStyle w:val="ColorfulList-Accent11"/>
              <w:numPr>
                <w:ilvl w:val="0"/>
                <w:numId w:val="36"/>
              </w:numPr>
              <w:spacing w:after="0" w:line="240" w:lineRule="auto"/>
              <w:ind w:left="376"/>
            </w:pPr>
            <w:r w:rsidRPr="00E41A63">
              <w:t xml:space="preserve">Carry out a study to ascertain the status of all forest based enterprises in the country and develop support mechanism for their upgrading and sustainability  </w:t>
            </w:r>
          </w:p>
          <w:p w:rsidR="0069662E" w:rsidRPr="00E41A63" w:rsidRDefault="0069662E" w:rsidP="0069662E">
            <w:pPr>
              <w:pStyle w:val="ColorfulList-Accent11"/>
              <w:numPr>
                <w:ilvl w:val="0"/>
                <w:numId w:val="36"/>
              </w:numPr>
              <w:spacing w:after="0" w:line="240" w:lineRule="auto"/>
              <w:ind w:left="376"/>
            </w:pPr>
            <w:r w:rsidRPr="00E41A63">
              <w:t>Assist in developing Public-Private-Community-Partnerships</w:t>
            </w:r>
          </w:p>
          <w:p w:rsidR="0069662E" w:rsidRPr="00E41A63" w:rsidRDefault="0069662E" w:rsidP="0069662E">
            <w:pPr>
              <w:pStyle w:val="ColorfulList-Accent11"/>
              <w:numPr>
                <w:ilvl w:val="0"/>
                <w:numId w:val="36"/>
              </w:numPr>
              <w:spacing w:after="0" w:line="240" w:lineRule="auto"/>
              <w:ind w:left="376"/>
            </w:pPr>
            <w:r w:rsidRPr="00E41A63">
              <w:t xml:space="preserve">Design and regularly update a forest product related market information system </w:t>
            </w:r>
          </w:p>
        </w:tc>
      </w:tr>
      <w:tr w:rsidR="0069662E" w:rsidRPr="000635BC" w:rsidTr="00AB0801">
        <w:tc>
          <w:tcPr>
            <w:tcW w:w="2699" w:type="dxa"/>
          </w:tcPr>
          <w:p w:rsidR="0069662E" w:rsidRPr="00E41A63" w:rsidRDefault="0069662E" w:rsidP="0069662E">
            <w:pPr>
              <w:pStyle w:val="ColorfulList-Accent11"/>
              <w:numPr>
                <w:ilvl w:val="0"/>
                <w:numId w:val="31"/>
              </w:numPr>
              <w:spacing w:after="0" w:line="240" w:lineRule="auto"/>
              <w:ind w:left="337"/>
              <w:rPr>
                <w:b/>
                <w:bCs/>
              </w:rPr>
            </w:pPr>
            <w:r w:rsidRPr="00E41A63">
              <w:rPr>
                <w:b/>
                <w:bCs/>
              </w:rPr>
              <w:t>Wood-based enterprise and industry development</w:t>
            </w:r>
          </w:p>
        </w:tc>
        <w:tc>
          <w:tcPr>
            <w:tcW w:w="2694" w:type="dxa"/>
          </w:tcPr>
          <w:p w:rsidR="0069662E" w:rsidRPr="00E41A63" w:rsidRDefault="0069662E" w:rsidP="0069662E">
            <w:pPr>
              <w:pStyle w:val="ColorfulList-Accent11"/>
              <w:numPr>
                <w:ilvl w:val="0"/>
                <w:numId w:val="36"/>
              </w:numPr>
              <w:spacing w:after="0" w:line="240" w:lineRule="auto"/>
              <w:ind w:left="376"/>
            </w:pPr>
            <w:r w:rsidRPr="00E41A63">
              <w:t xml:space="preserve">Promote sustained supply of raw materials </w:t>
            </w:r>
          </w:p>
          <w:p w:rsidR="0069662E" w:rsidRPr="00E41A63" w:rsidRDefault="0069662E" w:rsidP="0069662E">
            <w:pPr>
              <w:pStyle w:val="ColorfulList-Accent11"/>
              <w:numPr>
                <w:ilvl w:val="0"/>
                <w:numId w:val="36"/>
              </w:numPr>
              <w:spacing w:after="0" w:line="240" w:lineRule="auto"/>
              <w:ind w:left="376"/>
            </w:pPr>
            <w:r w:rsidRPr="00E41A63">
              <w:t xml:space="preserve">Support importation of new/advance technologies </w:t>
            </w:r>
          </w:p>
          <w:p w:rsidR="0069662E" w:rsidRPr="00E41A63" w:rsidRDefault="0069662E" w:rsidP="0069662E">
            <w:pPr>
              <w:pStyle w:val="ColorfulList-Accent11"/>
              <w:numPr>
                <w:ilvl w:val="0"/>
                <w:numId w:val="36"/>
              </w:numPr>
              <w:spacing w:after="0" w:line="240" w:lineRule="auto"/>
              <w:ind w:left="376"/>
            </w:pPr>
            <w:r w:rsidRPr="00E41A63">
              <w:t xml:space="preserve">Facilitate foreign direct investment </w:t>
            </w:r>
          </w:p>
          <w:p w:rsidR="0069662E" w:rsidRPr="00E41A63" w:rsidRDefault="0069662E" w:rsidP="0069662E">
            <w:pPr>
              <w:pStyle w:val="ColorfulList-Accent11"/>
              <w:numPr>
                <w:ilvl w:val="0"/>
                <w:numId w:val="36"/>
              </w:numPr>
              <w:spacing w:after="0" w:line="240" w:lineRule="auto"/>
              <w:ind w:left="376"/>
            </w:pPr>
            <w:r w:rsidRPr="00E41A63">
              <w:lastRenderedPageBreak/>
              <w:t>Support in enhancing quality of the products</w:t>
            </w:r>
          </w:p>
        </w:tc>
        <w:tc>
          <w:tcPr>
            <w:tcW w:w="2695" w:type="dxa"/>
          </w:tcPr>
          <w:p w:rsidR="0069662E" w:rsidRPr="00E41A63" w:rsidRDefault="0069662E" w:rsidP="0069662E">
            <w:pPr>
              <w:pStyle w:val="ColorfulList-Accent11"/>
              <w:numPr>
                <w:ilvl w:val="0"/>
                <w:numId w:val="36"/>
              </w:numPr>
              <w:spacing w:after="0" w:line="240" w:lineRule="auto"/>
              <w:ind w:left="376"/>
            </w:pPr>
            <w:r w:rsidRPr="00E41A63">
              <w:lastRenderedPageBreak/>
              <w:t xml:space="preserve">Support green micro-enterprises where environmentally feasible </w:t>
            </w:r>
          </w:p>
        </w:tc>
        <w:tc>
          <w:tcPr>
            <w:tcW w:w="2694" w:type="dxa"/>
          </w:tcPr>
          <w:p w:rsidR="0069662E" w:rsidRPr="00E41A63" w:rsidRDefault="0069662E" w:rsidP="0069662E">
            <w:pPr>
              <w:pStyle w:val="ColorfulList-Accent11"/>
              <w:numPr>
                <w:ilvl w:val="0"/>
                <w:numId w:val="36"/>
              </w:numPr>
              <w:spacing w:after="0" w:line="240" w:lineRule="auto"/>
              <w:ind w:left="376"/>
            </w:pPr>
            <w:r w:rsidRPr="00E41A63">
              <w:t xml:space="preserve">Ensure sustained supply of raw materials </w:t>
            </w:r>
          </w:p>
          <w:p w:rsidR="0069662E" w:rsidRPr="00E41A63" w:rsidRDefault="0069662E" w:rsidP="0069662E">
            <w:pPr>
              <w:pStyle w:val="ColorfulList-Accent11"/>
              <w:numPr>
                <w:ilvl w:val="0"/>
                <w:numId w:val="36"/>
              </w:numPr>
              <w:spacing w:after="0" w:line="240" w:lineRule="auto"/>
              <w:ind w:left="376"/>
            </w:pPr>
            <w:r w:rsidRPr="00E41A63">
              <w:t xml:space="preserve">Support importation of new/advance technologies </w:t>
            </w:r>
          </w:p>
          <w:p w:rsidR="0069662E" w:rsidRPr="00E41A63" w:rsidRDefault="0069662E" w:rsidP="0069662E">
            <w:pPr>
              <w:pStyle w:val="ColorfulList-Accent11"/>
              <w:numPr>
                <w:ilvl w:val="0"/>
                <w:numId w:val="36"/>
              </w:numPr>
              <w:spacing w:after="0" w:line="240" w:lineRule="auto"/>
              <w:ind w:left="376"/>
            </w:pPr>
            <w:r w:rsidRPr="00E41A63">
              <w:t xml:space="preserve">Facilitate foreign direct investment </w:t>
            </w:r>
          </w:p>
          <w:p w:rsidR="0069662E" w:rsidRPr="00E41A63" w:rsidRDefault="0069662E" w:rsidP="0069662E">
            <w:pPr>
              <w:pStyle w:val="ColorfulList-Accent11"/>
              <w:numPr>
                <w:ilvl w:val="0"/>
                <w:numId w:val="36"/>
              </w:numPr>
              <w:spacing w:after="0" w:line="240" w:lineRule="auto"/>
              <w:ind w:left="376"/>
            </w:pPr>
            <w:r w:rsidRPr="00E41A63">
              <w:lastRenderedPageBreak/>
              <w:t>Support in enhancing quality of the products</w:t>
            </w:r>
          </w:p>
        </w:tc>
        <w:tc>
          <w:tcPr>
            <w:tcW w:w="3360" w:type="dxa"/>
          </w:tcPr>
          <w:p w:rsidR="0069662E" w:rsidRPr="00E41A63" w:rsidRDefault="0069662E" w:rsidP="0069662E">
            <w:pPr>
              <w:pStyle w:val="ColorfulList-Accent11"/>
              <w:numPr>
                <w:ilvl w:val="0"/>
                <w:numId w:val="36"/>
              </w:numPr>
              <w:spacing w:after="0" w:line="240" w:lineRule="auto"/>
              <w:ind w:left="376"/>
            </w:pPr>
            <w:r w:rsidRPr="00E41A63">
              <w:lastRenderedPageBreak/>
              <w:t xml:space="preserve">Ensure sustained supply of raw materials </w:t>
            </w:r>
          </w:p>
          <w:p w:rsidR="0069662E" w:rsidRPr="00E41A63" w:rsidRDefault="0069662E" w:rsidP="0069662E">
            <w:pPr>
              <w:pStyle w:val="ColorfulList-Accent11"/>
              <w:numPr>
                <w:ilvl w:val="0"/>
                <w:numId w:val="36"/>
              </w:numPr>
              <w:spacing w:after="0" w:line="240" w:lineRule="auto"/>
              <w:ind w:left="376"/>
            </w:pPr>
            <w:r w:rsidRPr="00E41A63">
              <w:t xml:space="preserve">Support importation of new/advance technologies </w:t>
            </w:r>
          </w:p>
          <w:p w:rsidR="0069662E" w:rsidRPr="00E41A63" w:rsidRDefault="0069662E" w:rsidP="0069662E">
            <w:pPr>
              <w:pStyle w:val="ColorfulList-Accent11"/>
              <w:numPr>
                <w:ilvl w:val="0"/>
                <w:numId w:val="36"/>
              </w:numPr>
              <w:spacing w:after="0" w:line="240" w:lineRule="auto"/>
              <w:ind w:left="376"/>
            </w:pPr>
            <w:r w:rsidRPr="00E41A63">
              <w:t xml:space="preserve">Facilitate foreign direct investment </w:t>
            </w:r>
          </w:p>
          <w:p w:rsidR="0069662E" w:rsidRPr="00E41A63" w:rsidRDefault="0069662E" w:rsidP="0069662E">
            <w:pPr>
              <w:pStyle w:val="ColorfulList-Accent11"/>
              <w:numPr>
                <w:ilvl w:val="0"/>
                <w:numId w:val="36"/>
              </w:numPr>
              <w:spacing w:after="0" w:line="240" w:lineRule="auto"/>
              <w:ind w:left="376"/>
            </w:pPr>
            <w:r w:rsidRPr="00E41A63">
              <w:t xml:space="preserve">Support in enhancing quality </w:t>
            </w:r>
            <w:r w:rsidRPr="00E41A63">
              <w:lastRenderedPageBreak/>
              <w:t>of forest products</w:t>
            </w:r>
          </w:p>
        </w:tc>
      </w:tr>
      <w:tr w:rsidR="0069662E" w:rsidRPr="000635BC" w:rsidTr="00AB0801">
        <w:tc>
          <w:tcPr>
            <w:tcW w:w="2699" w:type="dxa"/>
          </w:tcPr>
          <w:p w:rsidR="0069662E" w:rsidRPr="00E41A63" w:rsidRDefault="0069662E" w:rsidP="0069662E">
            <w:pPr>
              <w:pStyle w:val="ColorfulList-Accent11"/>
              <w:numPr>
                <w:ilvl w:val="0"/>
                <w:numId w:val="31"/>
              </w:numPr>
              <w:spacing w:after="0" w:line="240" w:lineRule="auto"/>
              <w:ind w:left="337"/>
              <w:rPr>
                <w:b/>
                <w:bCs/>
              </w:rPr>
            </w:pPr>
            <w:r w:rsidRPr="00E41A63">
              <w:rPr>
                <w:b/>
                <w:bCs/>
              </w:rPr>
              <w:lastRenderedPageBreak/>
              <w:t>MAPs/NTFP enterprise development</w:t>
            </w:r>
          </w:p>
        </w:tc>
        <w:tc>
          <w:tcPr>
            <w:tcW w:w="2694" w:type="dxa"/>
          </w:tcPr>
          <w:p w:rsidR="0069662E" w:rsidRPr="00E41A63" w:rsidRDefault="0069662E" w:rsidP="0069662E">
            <w:pPr>
              <w:pStyle w:val="ColorfulList-Accent11"/>
              <w:numPr>
                <w:ilvl w:val="0"/>
                <w:numId w:val="36"/>
              </w:numPr>
              <w:spacing w:after="0" w:line="240" w:lineRule="auto"/>
              <w:ind w:left="376"/>
            </w:pPr>
            <w:r w:rsidRPr="00E41A63">
              <w:t xml:space="preserve">Ensure sustained supply of raw materials </w:t>
            </w:r>
          </w:p>
          <w:p w:rsidR="0069662E" w:rsidRPr="00E41A63" w:rsidRDefault="0069662E" w:rsidP="0069662E">
            <w:pPr>
              <w:pStyle w:val="ColorfulList-Accent11"/>
              <w:numPr>
                <w:ilvl w:val="0"/>
                <w:numId w:val="36"/>
              </w:numPr>
              <w:spacing w:after="0" w:line="240" w:lineRule="auto"/>
              <w:ind w:left="376"/>
            </w:pPr>
            <w:r w:rsidRPr="00E41A63">
              <w:t xml:space="preserve">Support importation of new/advance technologies </w:t>
            </w:r>
          </w:p>
          <w:p w:rsidR="0069662E" w:rsidRPr="00E41A63" w:rsidRDefault="0069662E" w:rsidP="0069662E">
            <w:pPr>
              <w:pStyle w:val="ColorfulList-Accent11"/>
              <w:numPr>
                <w:ilvl w:val="0"/>
                <w:numId w:val="36"/>
              </w:numPr>
              <w:spacing w:after="0" w:line="240" w:lineRule="auto"/>
              <w:ind w:left="376"/>
            </w:pPr>
            <w:r w:rsidRPr="00E41A63">
              <w:t xml:space="preserve">Facilitate foreign direct investment </w:t>
            </w:r>
          </w:p>
        </w:tc>
        <w:tc>
          <w:tcPr>
            <w:tcW w:w="2695" w:type="dxa"/>
          </w:tcPr>
          <w:p w:rsidR="0069662E" w:rsidRPr="00E41A63" w:rsidRDefault="0069662E" w:rsidP="0069662E">
            <w:pPr>
              <w:pStyle w:val="ColorfulList-Accent11"/>
              <w:numPr>
                <w:ilvl w:val="0"/>
                <w:numId w:val="36"/>
              </w:numPr>
              <w:spacing w:after="0" w:line="240" w:lineRule="auto"/>
              <w:ind w:left="376"/>
            </w:pPr>
            <w:r w:rsidRPr="00E41A63">
              <w:t xml:space="preserve">Support green micro-enterprises where environmentally feasible </w:t>
            </w:r>
          </w:p>
        </w:tc>
        <w:tc>
          <w:tcPr>
            <w:tcW w:w="2694" w:type="dxa"/>
          </w:tcPr>
          <w:p w:rsidR="0069662E" w:rsidRPr="00E41A63" w:rsidRDefault="0069662E" w:rsidP="0069662E">
            <w:pPr>
              <w:pStyle w:val="ColorfulList-Accent11"/>
              <w:numPr>
                <w:ilvl w:val="0"/>
                <w:numId w:val="36"/>
              </w:numPr>
              <w:spacing w:after="0" w:line="240" w:lineRule="auto"/>
              <w:ind w:left="376"/>
            </w:pPr>
            <w:r w:rsidRPr="00E41A63">
              <w:t xml:space="preserve">Ensure sustained supply of raw materials </w:t>
            </w:r>
          </w:p>
          <w:p w:rsidR="0069662E" w:rsidRPr="00E41A63" w:rsidRDefault="0069662E" w:rsidP="0069662E">
            <w:pPr>
              <w:pStyle w:val="ColorfulList-Accent11"/>
              <w:numPr>
                <w:ilvl w:val="0"/>
                <w:numId w:val="36"/>
              </w:numPr>
              <w:spacing w:after="0" w:line="240" w:lineRule="auto"/>
              <w:ind w:left="376"/>
            </w:pPr>
            <w:r w:rsidRPr="00E41A63">
              <w:t xml:space="preserve">Support importation of new/advance technologies </w:t>
            </w:r>
          </w:p>
          <w:p w:rsidR="0069662E" w:rsidRPr="00E41A63" w:rsidRDefault="0069662E" w:rsidP="0069662E">
            <w:pPr>
              <w:pStyle w:val="ColorfulList-Accent11"/>
              <w:numPr>
                <w:ilvl w:val="0"/>
                <w:numId w:val="36"/>
              </w:numPr>
              <w:spacing w:after="0" w:line="240" w:lineRule="auto"/>
              <w:ind w:left="376"/>
            </w:pPr>
            <w:r w:rsidRPr="00E41A63">
              <w:t xml:space="preserve">Facilitate foreign direct investment </w:t>
            </w:r>
          </w:p>
        </w:tc>
        <w:tc>
          <w:tcPr>
            <w:tcW w:w="3360" w:type="dxa"/>
          </w:tcPr>
          <w:p w:rsidR="0069662E" w:rsidRPr="00E41A63" w:rsidRDefault="0069662E" w:rsidP="0069662E">
            <w:pPr>
              <w:pStyle w:val="ColorfulList-Accent11"/>
              <w:numPr>
                <w:ilvl w:val="0"/>
                <w:numId w:val="36"/>
              </w:numPr>
              <w:spacing w:after="0" w:line="240" w:lineRule="auto"/>
              <w:ind w:left="376"/>
            </w:pPr>
            <w:r w:rsidRPr="00E41A63">
              <w:t xml:space="preserve">Ensure sustained supply of raw materials </w:t>
            </w:r>
          </w:p>
          <w:p w:rsidR="0069662E" w:rsidRPr="00E41A63" w:rsidRDefault="0069662E" w:rsidP="0069662E">
            <w:pPr>
              <w:pStyle w:val="ColorfulList-Accent11"/>
              <w:numPr>
                <w:ilvl w:val="0"/>
                <w:numId w:val="36"/>
              </w:numPr>
              <w:spacing w:after="0" w:line="240" w:lineRule="auto"/>
              <w:ind w:left="376"/>
            </w:pPr>
            <w:r w:rsidRPr="00E41A63">
              <w:t xml:space="preserve">Support importation of new/advance technologies </w:t>
            </w:r>
          </w:p>
          <w:p w:rsidR="0069662E" w:rsidRPr="00E41A63" w:rsidRDefault="0069662E" w:rsidP="0069662E">
            <w:pPr>
              <w:pStyle w:val="ColorfulList-Accent11"/>
              <w:numPr>
                <w:ilvl w:val="0"/>
                <w:numId w:val="36"/>
              </w:numPr>
              <w:spacing w:after="0" w:line="240" w:lineRule="auto"/>
              <w:ind w:left="376"/>
            </w:pPr>
            <w:r w:rsidRPr="00E41A63">
              <w:t xml:space="preserve">Facilitate foreign direct investment </w:t>
            </w:r>
          </w:p>
        </w:tc>
      </w:tr>
      <w:tr w:rsidR="0069662E" w:rsidRPr="000635BC" w:rsidTr="00AB0801">
        <w:tc>
          <w:tcPr>
            <w:tcW w:w="2699" w:type="dxa"/>
          </w:tcPr>
          <w:p w:rsidR="0069662E" w:rsidRPr="00E41A63" w:rsidRDefault="0069662E" w:rsidP="0069662E">
            <w:pPr>
              <w:pStyle w:val="ColorfulList-Accent11"/>
              <w:numPr>
                <w:ilvl w:val="0"/>
                <w:numId w:val="31"/>
              </w:numPr>
              <w:spacing w:after="0" w:line="240" w:lineRule="auto"/>
              <w:ind w:left="337"/>
              <w:rPr>
                <w:b/>
                <w:bCs/>
              </w:rPr>
            </w:pPr>
            <w:r w:rsidRPr="00E41A63">
              <w:rPr>
                <w:b/>
                <w:bCs/>
              </w:rPr>
              <w:t>Eco-tourism development</w:t>
            </w:r>
          </w:p>
        </w:tc>
        <w:tc>
          <w:tcPr>
            <w:tcW w:w="11443" w:type="dxa"/>
            <w:gridSpan w:val="4"/>
          </w:tcPr>
          <w:p w:rsidR="0069662E" w:rsidRPr="00E41A63" w:rsidRDefault="0069662E" w:rsidP="0069662E">
            <w:pPr>
              <w:pStyle w:val="ColorfulList-Accent11"/>
              <w:numPr>
                <w:ilvl w:val="0"/>
                <w:numId w:val="36"/>
              </w:numPr>
              <w:spacing w:after="0" w:line="240" w:lineRule="auto"/>
              <w:ind w:left="376"/>
            </w:pPr>
            <w:r w:rsidRPr="00E41A63">
              <w:t xml:space="preserve">Promote eco-tourism in suitable areas (in and outside PAs) </w:t>
            </w:r>
          </w:p>
        </w:tc>
      </w:tr>
      <w:tr w:rsidR="0069662E" w:rsidRPr="000635BC" w:rsidTr="00AB0801">
        <w:tc>
          <w:tcPr>
            <w:tcW w:w="14142" w:type="dxa"/>
            <w:gridSpan w:val="5"/>
            <w:shd w:val="clear" w:color="auto" w:fill="00B0F0"/>
          </w:tcPr>
          <w:p w:rsidR="0069662E" w:rsidRPr="00E41A63" w:rsidRDefault="0069662E" w:rsidP="0069662E">
            <w:pPr>
              <w:pStyle w:val="ColorfulList-Accent11"/>
              <w:numPr>
                <w:ilvl w:val="0"/>
                <w:numId w:val="28"/>
              </w:numPr>
              <w:spacing w:after="0" w:line="240" w:lineRule="auto"/>
              <w:ind w:left="337"/>
              <w:jc w:val="center"/>
              <w:rPr>
                <w:b/>
                <w:bCs/>
                <w:i/>
                <w:iCs/>
              </w:rPr>
            </w:pPr>
            <w:r w:rsidRPr="00E41A63">
              <w:rPr>
                <w:b/>
                <w:bCs/>
                <w:i/>
                <w:iCs/>
              </w:rPr>
              <w:t>Enhancing Capacities, Institutions and Partnerships</w:t>
            </w:r>
          </w:p>
        </w:tc>
      </w:tr>
      <w:tr w:rsidR="0069662E" w:rsidRPr="000635BC" w:rsidTr="00AB0801">
        <w:tc>
          <w:tcPr>
            <w:tcW w:w="14142" w:type="dxa"/>
            <w:gridSpan w:val="5"/>
          </w:tcPr>
          <w:p w:rsidR="0069662E" w:rsidRPr="00E41A63" w:rsidRDefault="0069662E" w:rsidP="0069662E">
            <w:pPr>
              <w:pStyle w:val="ColorfulList-Accent11"/>
              <w:numPr>
                <w:ilvl w:val="0"/>
                <w:numId w:val="36"/>
              </w:numPr>
              <w:spacing w:after="0" w:line="240" w:lineRule="auto"/>
              <w:ind w:left="376"/>
            </w:pPr>
            <w:r w:rsidRPr="00E41A63">
              <w:t xml:space="preserve">Provide required and necessary training, mentoring, study tours and exposures during pre-job and on-the-job to improve capacity of existing human resources </w:t>
            </w:r>
          </w:p>
          <w:p w:rsidR="0069662E" w:rsidRPr="00E41A63" w:rsidRDefault="0069662E" w:rsidP="0069662E">
            <w:pPr>
              <w:pStyle w:val="ColorfulList-Accent11"/>
              <w:numPr>
                <w:ilvl w:val="0"/>
                <w:numId w:val="36"/>
              </w:numPr>
              <w:spacing w:after="0" w:line="240" w:lineRule="auto"/>
              <w:ind w:left="376"/>
            </w:pPr>
            <w:r w:rsidRPr="00E41A63">
              <w:t xml:space="preserve">Coordinate with academic institutions and other organisations to improve curricula to address the current needs of the forestry sector and update recruitment process </w:t>
            </w:r>
          </w:p>
          <w:p w:rsidR="0069662E" w:rsidRPr="00E41A63" w:rsidRDefault="0069662E" w:rsidP="0069662E">
            <w:pPr>
              <w:pStyle w:val="ColorfulList-Accent11"/>
              <w:numPr>
                <w:ilvl w:val="0"/>
                <w:numId w:val="36"/>
              </w:numPr>
              <w:spacing w:after="0" w:line="240" w:lineRule="auto"/>
              <w:ind w:left="376"/>
            </w:pPr>
            <w:r w:rsidRPr="00E41A63">
              <w:t xml:space="preserve">Equip institutions with all necessary tools and equipment </w:t>
            </w:r>
          </w:p>
          <w:p w:rsidR="0069662E" w:rsidRPr="00E41A63" w:rsidRDefault="0069662E" w:rsidP="0069662E">
            <w:pPr>
              <w:pStyle w:val="ColorfulList-Accent11"/>
              <w:numPr>
                <w:ilvl w:val="0"/>
                <w:numId w:val="36"/>
              </w:numPr>
              <w:spacing w:after="0" w:line="240" w:lineRule="auto"/>
              <w:ind w:left="376"/>
            </w:pPr>
            <w:r w:rsidRPr="00E41A63">
              <w:t xml:space="preserve">Reform institutions to make it more effective and efficient, and forge coordination and partnership among relevant institutions to harness synergy </w:t>
            </w:r>
          </w:p>
        </w:tc>
      </w:tr>
      <w:tr w:rsidR="0069662E" w:rsidRPr="000635BC" w:rsidTr="00AB0801">
        <w:tc>
          <w:tcPr>
            <w:tcW w:w="14142" w:type="dxa"/>
            <w:gridSpan w:val="5"/>
            <w:shd w:val="clear" w:color="auto" w:fill="00B0F0"/>
          </w:tcPr>
          <w:p w:rsidR="0069662E" w:rsidRPr="00E41A63" w:rsidRDefault="0069662E" w:rsidP="0069662E">
            <w:pPr>
              <w:pStyle w:val="ColorfulList-Accent11"/>
              <w:numPr>
                <w:ilvl w:val="0"/>
                <w:numId w:val="28"/>
              </w:numPr>
              <w:spacing w:after="0" w:line="240" w:lineRule="auto"/>
              <w:ind w:left="337"/>
              <w:jc w:val="center"/>
              <w:rPr>
                <w:b/>
                <w:bCs/>
                <w:i/>
                <w:iCs/>
              </w:rPr>
            </w:pPr>
            <w:r w:rsidRPr="00E41A63">
              <w:rPr>
                <w:b/>
                <w:bCs/>
                <w:i/>
                <w:iCs/>
              </w:rPr>
              <w:t>Managing and Using Forestry Sector Information</w:t>
            </w:r>
          </w:p>
        </w:tc>
      </w:tr>
      <w:tr w:rsidR="0069662E" w:rsidRPr="000635BC" w:rsidTr="00AB0801">
        <w:trPr>
          <w:trHeight w:val="1007"/>
        </w:trPr>
        <w:tc>
          <w:tcPr>
            <w:tcW w:w="14142" w:type="dxa"/>
            <w:gridSpan w:val="5"/>
          </w:tcPr>
          <w:p w:rsidR="0069662E" w:rsidRPr="00E41A63" w:rsidRDefault="0069662E" w:rsidP="0069662E">
            <w:pPr>
              <w:pStyle w:val="ColorfulList-Accent11"/>
              <w:numPr>
                <w:ilvl w:val="0"/>
                <w:numId w:val="64"/>
              </w:numPr>
              <w:spacing w:after="0" w:line="240" w:lineRule="auto"/>
            </w:pPr>
            <w:r w:rsidRPr="00E41A63">
              <w:t>Carry out periodic Forest resource assessment</w:t>
            </w:r>
          </w:p>
          <w:p w:rsidR="0069662E" w:rsidRPr="00E41A63" w:rsidRDefault="0069662E" w:rsidP="0069662E">
            <w:pPr>
              <w:pStyle w:val="ColorfulList-Accent11"/>
              <w:numPr>
                <w:ilvl w:val="0"/>
                <w:numId w:val="36"/>
              </w:numPr>
              <w:spacing w:after="0" w:line="240" w:lineRule="auto"/>
              <w:ind w:left="376"/>
            </w:pPr>
            <w:r w:rsidRPr="00E41A63">
              <w:t>Undertake need based research and disseminate its result</w:t>
            </w:r>
          </w:p>
          <w:p w:rsidR="0069662E" w:rsidRPr="00E41A63" w:rsidRDefault="0069662E" w:rsidP="0069662E">
            <w:pPr>
              <w:pStyle w:val="ColorfulList-Accent11"/>
              <w:numPr>
                <w:ilvl w:val="0"/>
                <w:numId w:val="36"/>
              </w:numPr>
              <w:spacing w:after="0" w:line="240" w:lineRule="auto"/>
              <w:ind w:left="376"/>
            </w:pPr>
            <w:r w:rsidRPr="00E41A63">
              <w:t xml:space="preserve">Establish and operationalize Integrated Forest Information System </w:t>
            </w:r>
          </w:p>
          <w:p w:rsidR="0069662E" w:rsidRPr="00E41A63" w:rsidRDefault="0069662E" w:rsidP="0069662E">
            <w:pPr>
              <w:pStyle w:val="ColorfulList-Accent11"/>
              <w:numPr>
                <w:ilvl w:val="0"/>
                <w:numId w:val="36"/>
              </w:numPr>
              <w:spacing w:after="0" w:line="240" w:lineRule="auto"/>
              <w:ind w:left="360"/>
            </w:pPr>
            <w:r w:rsidRPr="00E41A63">
              <w:t>Make forestry related information publicly available</w:t>
            </w:r>
          </w:p>
        </w:tc>
      </w:tr>
    </w:tbl>
    <w:p w:rsidR="0069662E" w:rsidRPr="000635BC" w:rsidRDefault="0069662E" w:rsidP="0069662E"/>
    <w:p w:rsidR="0069662E" w:rsidRPr="000635BC" w:rsidRDefault="0069662E" w:rsidP="0069662E"/>
    <w:p w:rsidR="0069662E" w:rsidRPr="000635BC" w:rsidRDefault="0069662E" w:rsidP="0069662E"/>
    <w:p w:rsidR="0069662E" w:rsidRPr="000635BC" w:rsidRDefault="0069662E" w:rsidP="0069662E">
      <w:pPr>
        <w:pStyle w:val="Heading2"/>
        <w:pageBreakBefore/>
        <w:numPr>
          <w:ilvl w:val="0"/>
          <w:numId w:val="0"/>
        </w:numPr>
        <w:rPr>
          <w:rFonts w:ascii="Times New Roman" w:hAnsi="Times New Roman"/>
        </w:rPr>
      </w:pPr>
      <w:bookmarkStart w:id="294" w:name="_Toc437948615"/>
      <w:r w:rsidRPr="000635BC">
        <w:rPr>
          <w:rFonts w:ascii="Times New Roman" w:hAnsi="Times New Roman"/>
        </w:rPr>
        <w:lastRenderedPageBreak/>
        <w:t>Annex 3:Forestry Sector Strategy monitoring framework</w:t>
      </w:r>
      <w:bookmarkEnd w:id="294"/>
    </w:p>
    <w:tbl>
      <w:tblPr>
        <w:tblW w:w="14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82"/>
        <w:gridCol w:w="3204"/>
        <w:gridCol w:w="4618"/>
        <w:gridCol w:w="2134"/>
        <w:gridCol w:w="1440"/>
        <w:gridCol w:w="1898"/>
      </w:tblGrid>
      <w:tr w:rsidR="0069662E" w:rsidRPr="000635BC" w:rsidTr="00AB0801">
        <w:tc>
          <w:tcPr>
            <w:tcW w:w="4786" w:type="dxa"/>
            <w:gridSpan w:val="2"/>
            <w:shd w:val="clear" w:color="auto" w:fill="92D050"/>
          </w:tcPr>
          <w:p w:rsidR="0069662E" w:rsidRPr="000635BC" w:rsidRDefault="0069662E" w:rsidP="00AB0801">
            <w:pPr>
              <w:spacing w:after="120"/>
              <w:jc w:val="left"/>
              <w:rPr>
                <w:b/>
              </w:rPr>
            </w:pPr>
            <w:r w:rsidRPr="000635BC">
              <w:rPr>
                <w:b/>
              </w:rPr>
              <w:t>Description of summary</w:t>
            </w:r>
          </w:p>
        </w:tc>
        <w:tc>
          <w:tcPr>
            <w:tcW w:w="4618" w:type="dxa"/>
            <w:shd w:val="clear" w:color="auto" w:fill="92D050"/>
          </w:tcPr>
          <w:p w:rsidR="0069662E" w:rsidRPr="000635BC" w:rsidRDefault="0069662E" w:rsidP="00AB0801">
            <w:pPr>
              <w:spacing w:after="120"/>
              <w:jc w:val="left"/>
              <w:rPr>
                <w:b/>
              </w:rPr>
            </w:pPr>
            <w:r w:rsidRPr="000635BC">
              <w:rPr>
                <w:b/>
              </w:rPr>
              <w:t>Indicators</w:t>
            </w:r>
          </w:p>
        </w:tc>
        <w:tc>
          <w:tcPr>
            <w:tcW w:w="2134" w:type="dxa"/>
            <w:shd w:val="clear" w:color="auto" w:fill="92D050"/>
          </w:tcPr>
          <w:p w:rsidR="0069662E" w:rsidRPr="000635BC" w:rsidRDefault="0069662E" w:rsidP="00AB0801">
            <w:pPr>
              <w:spacing w:after="120"/>
              <w:jc w:val="left"/>
              <w:rPr>
                <w:b/>
              </w:rPr>
            </w:pPr>
            <w:r w:rsidRPr="000635BC">
              <w:rPr>
                <w:b/>
              </w:rPr>
              <w:t>Means of verification</w:t>
            </w:r>
          </w:p>
        </w:tc>
        <w:tc>
          <w:tcPr>
            <w:tcW w:w="1440" w:type="dxa"/>
            <w:shd w:val="clear" w:color="auto" w:fill="92D050"/>
          </w:tcPr>
          <w:p w:rsidR="0069662E" w:rsidRPr="000635BC" w:rsidRDefault="0069662E" w:rsidP="00AB0801">
            <w:pPr>
              <w:spacing w:after="120"/>
              <w:jc w:val="left"/>
              <w:rPr>
                <w:b/>
              </w:rPr>
            </w:pPr>
            <w:r w:rsidRPr="000635BC">
              <w:rPr>
                <w:b/>
              </w:rPr>
              <w:t xml:space="preserve">Frequency </w:t>
            </w:r>
          </w:p>
        </w:tc>
        <w:tc>
          <w:tcPr>
            <w:tcW w:w="1898" w:type="dxa"/>
            <w:shd w:val="clear" w:color="auto" w:fill="92D050"/>
          </w:tcPr>
          <w:p w:rsidR="0069662E" w:rsidRPr="000635BC" w:rsidRDefault="0069662E" w:rsidP="00AB0801">
            <w:pPr>
              <w:spacing w:after="120"/>
              <w:jc w:val="left"/>
              <w:rPr>
                <w:b/>
              </w:rPr>
            </w:pPr>
            <w:r w:rsidRPr="000635BC">
              <w:rPr>
                <w:b/>
              </w:rPr>
              <w:t>Risk and key assumptions</w:t>
            </w:r>
          </w:p>
        </w:tc>
      </w:tr>
      <w:tr w:rsidR="0069662E" w:rsidRPr="000635BC" w:rsidTr="00AB0801">
        <w:tc>
          <w:tcPr>
            <w:tcW w:w="1582" w:type="dxa"/>
          </w:tcPr>
          <w:p w:rsidR="0069662E" w:rsidRPr="000635BC" w:rsidRDefault="0069662E" w:rsidP="00AB0801">
            <w:pPr>
              <w:spacing w:after="120" w:line="276" w:lineRule="auto"/>
              <w:contextualSpacing/>
              <w:rPr>
                <w:b/>
              </w:rPr>
            </w:pPr>
          </w:p>
        </w:tc>
        <w:tc>
          <w:tcPr>
            <w:tcW w:w="13294" w:type="dxa"/>
            <w:gridSpan w:val="5"/>
            <w:shd w:val="clear" w:color="auto" w:fill="auto"/>
          </w:tcPr>
          <w:p w:rsidR="0069662E" w:rsidRPr="000635BC" w:rsidRDefault="0069662E" w:rsidP="00AB0801">
            <w:pPr>
              <w:spacing w:after="120" w:line="276" w:lineRule="auto"/>
              <w:contextualSpacing/>
              <w:rPr>
                <w:i/>
              </w:rPr>
            </w:pPr>
            <w:r w:rsidRPr="000635BC">
              <w:rPr>
                <w:b/>
              </w:rPr>
              <w:t xml:space="preserve">Vision:  </w:t>
            </w:r>
            <w:r w:rsidRPr="000635BC">
              <w:t>Sustainable management of forest ecosystems, biodiversity and watersheds for National prosperity</w:t>
            </w:r>
          </w:p>
        </w:tc>
      </w:tr>
      <w:tr w:rsidR="0069662E" w:rsidRPr="000635BC" w:rsidTr="00AB0801">
        <w:tc>
          <w:tcPr>
            <w:tcW w:w="4786" w:type="dxa"/>
            <w:gridSpan w:val="2"/>
            <w:shd w:val="clear" w:color="auto" w:fill="auto"/>
          </w:tcPr>
          <w:p w:rsidR="0069662E" w:rsidRPr="00E41A63" w:rsidRDefault="0069662E" w:rsidP="00AB0801">
            <w:pPr>
              <w:pStyle w:val="Heading2"/>
              <w:numPr>
                <w:ilvl w:val="1"/>
                <w:numId w:val="13"/>
              </w:numPr>
              <w:rPr>
                <w:rFonts w:ascii="Times New Roman" w:hAnsi="Times New Roman" w:cs="Times New Roman"/>
              </w:rPr>
            </w:pPr>
            <w:r w:rsidRPr="00E41A63">
              <w:rPr>
                <w:rFonts w:ascii="Times New Roman" w:hAnsi="Times New Roman" w:cs="Times New Roman"/>
              </w:rPr>
              <w:t>Goal</w:t>
            </w:r>
          </w:p>
          <w:p w:rsidR="0069662E" w:rsidRPr="000635BC" w:rsidRDefault="0069662E" w:rsidP="00AB0801">
            <w:pPr>
              <w:spacing w:after="120" w:line="276" w:lineRule="auto"/>
              <w:contextualSpacing/>
              <w:jc w:val="left"/>
              <w:rPr>
                <w:i/>
              </w:rPr>
            </w:pPr>
            <w:r w:rsidRPr="000635BC">
              <w:t>Forest, biodiversity, plants resources, wildlife, watersheds and other ecosystems are protected, sustainably managed, and made climate resilient through an inclusive, decentralised, competitive and well-governed forestry sector providing equitable employment, incomes and livelihoods opportunities</w:t>
            </w:r>
          </w:p>
        </w:tc>
        <w:tc>
          <w:tcPr>
            <w:tcW w:w="4618" w:type="dxa"/>
            <w:shd w:val="clear" w:color="auto" w:fill="auto"/>
          </w:tcPr>
          <w:p w:rsidR="0069662E" w:rsidRPr="000635BC" w:rsidRDefault="0069662E" w:rsidP="00AB0801">
            <w:pPr>
              <w:spacing w:after="120"/>
              <w:jc w:val="left"/>
              <w:rPr>
                <w:sz w:val="20"/>
              </w:rPr>
            </w:pPr>
            <w:r w:rsidRPr="000635BC">
              <w:rPr>
                <w:sz w:val="20"/>
              </w:rPr>
              <w:t xml:space="preserve">% of forest area in the country </w:t>
            </w:r>
          </w:p>
          <w:p w:rsidR="0069662E" w:rsidRPr="000635BC" w:rsidRDefault="0069662E" w:rsidP="00AB0801">
            <w:pPr>
              <w:spacing w:after="120"/>
              <w:jc w:val="left"/>
              <w:rPr>
                <w:sz w:val="20"/>
              </w:rPr>
            </w:pPr>
            <w:r w:rsidRPr="000635BC">
              <w:rPr>
                <w:sz w:val="20"/>
              </w:rPr>
              <w:t>% of forest area sustainably managed</w:t>
            </w:r>
          </w:p>
          <w:p w:rsidR="0069662E" w:rsidRPr="000635BC" w:rsidRDefault="0069662E" w:rsidP="00AB0801">
            <w:pPr>
              <w:spacing w:after="120"/>
              <w:jc w:val="left"/>
              <w:rPr>
                <w:sz w:val="20"/>
              </w:rPr>
            </w:pPr>
            <w:r w:rsidRPr="000635BC">
              <w:rPr>
                <w:sz w:val="20"/>
              </w:rPr>
              <w:t>Quantity of forest products produced and % of export</w:t>
            </w:r>
          </w:p>
          <w:p w:rsidR="0069662E" w:rsidRPr="000635BC" w:rsidRDefault="0069662E" w:rsidP="00AB0801">
            <w:pPr>
              <w:spacing w:after="120"/>
              <w:jc w:val="left"/>
              <w:rPr>
                <w:sz w:val="20"/>
              </w:rPr>
            </w:pPr>
            <w:r w:rsidRPr="000635BC">
              <w:rPr>
                <w:sz w:val="20"/>
              </w:rPr>
              <w:t>% of self-sufficiency of wood products from domestic production</w:t>
            </w:r>
          </w:p>
          <w:p w:rsidR="0069662E" w:rsidRPr="000635BC" w:rsidRDefault="0069662E" w:rsidP="00AB0801">
            <w:pPr>
              <w:spacing w:after="120"/>
              <w:jc w:val="left"/>
              <w:rPr>
                <w:sz w:val="20"/>
              </w:rPr>
            </w:pPr>
            <w:r w:rsidRPr="000635BC">
              <w:rPr>
                <w:sz w:val="20"/>
              </w:rPr>
              <w:t xml:space="preserve">% of GDP contribution from Forestry Sector </w:t>
            </w:r>
          </w:p>
          <w:p w:rsidR="0069662E" w:rsidRPr="000635BC" w:rsidRDefault="0069662E" w:rsidP="00AB0801">
            <w:pPr>
              <w:spacing w:after="120"/>
              <w:jc w:val="left"/>
              <w:rPr>
                <w:sz w:val="20"/>
              </w:rPr>
            </w:pPr>
            <w:r w:rsidRPr="000635BC">
              <w:rPr>
                <w:sz w:val="20"/>
              </w:rPr>
              <w:t>% change in tourism income from protected areas</w:t>
            </w:r>
          </w:p>
          <w:p w:rsidR="0069662E" w:rsidRPr="000635BC" w:rsidRDefault="0069662E" w:rsidP="00AB0801">
            <w:pPr>
              <w:spacing w:after="120"/>
              <w:jc w:val="left"/>
              <w:rPr>
                <w:sz w:val="20"/>
              </w:rPr>
            </w:pPr>
            <w:r w:rsidRPr="000635BC">
              <w:rPr>
                <w:sz w:val="20"/>
              </w:rPr>
              <w:t xml:space="preserve">% of forest sector contribution to household income </w:t>
            </w:r>
          </w:p>
          <w:p w:rsidR="0069662E" w:rsidRPr="000635BC" w:rsidRDefault="0069662E" w:rsidP="00AB0801">
            <w:pPr>
              <w:spacing w:after="120"/>
              <w:jc w:val="left"/>
              <w:rPr>
                <w:sz w:val="20"/>
              </w:rPr>
            </w:pPr>
            <w:r w:rsidRPr="000635BC">
              <w:rPr>
                <w:sz w:val="20"/>
              </w:rPr>
              <w:t>% of  job creation from forestry sector</w:t>
            </w:r>
          </w:p>
          <w:p w:rsidR="0069662E" w:rsidRPr="000635BC" w:rsidRDefault="0069662E" w:rsidP="00AB0801">
            <w:pPr>
              <w:spacing w:after="120"/>
              <w:jc w:val="left"/>
              <w:rPr>
                <w:sz w:val="20"/>
              </w:rPr>
            </w:pPr>
            <w:r w:rsidRPr="000635BC">
              <w:rPr>
                <w:sz w:val="20"/>
              </w:rPr>
              <w:t>% of protected area system coverage</w:t>
            </w:r>
          </w:p>
          <w:p w:rsidR="0069662E" w:rsidRPr="000635BC" w:rsidRDefault="0069662E" w:rsidP="00AB0801">
            <w:pPr>
              <w:spacing w:after="120"/>
              <w:jc w:val="left"/>
              <w:rPr>
                <w:sz w:val="20"/>
              </w:rPr>
            </w:pPr>
            <w:r w:rsidRPr="000635BC">
              <w:rPr>
                <w:sz w:val="20"/>
              </w:rPr>
              <w:t>% of forest sector revenue generated annually</w:t>
            </w:r>
          </w:p>
          <w:p w:rsidR="0069662E" w:rsidRPr="000635BC" w:rsidRDefault="0069662E" w:rsidP="00AB0801">
            <w:pPr>
              <w:spacing w:after="120"/>
              <w:jc w:val="left"/>
              <w:rPr>
                <w:sz w:val="20"/>
              </w:rPr>
            </w:pPr>
            <w:r w:rsidRPr="000635BC">
              <w:rPr>
                <w:sz w:val="20"/>
              </w:rPr>
              <w:t>Amount of carbon stock in forest and in wood product use</w:t>
            </w:r>
          </w:p>
          <w:p w:rsidR="0069662E" w:rsidRPr="000635BC" w:rsidRDefault="0069662E" w:rsidP="00AB0801">
            <w:pPr>
              <w:spacing w:after="120"/>
              <w:jc w:val="left"/>
              <w:rPr>
                <w:sz w:val="20"/>
              </w:rPr>
            </w:pPr>
            <w:r w:rsidRPr="000635BC">
              <w:rPr>
                <w:sz w:val="20"/>
              </w:rPr>
              <w:t>Area under watershed management</w:t>
            </w:r>
          </w:p>
          <w:p w:rsidR="0069662E" w:rsidRPr="000635BC" w:rsidRDefault="0069662E" w:rsidP="00AB0801">
            <w:pPr>
              <w:spacing w:after="120"/>
              <w:jc w:val="left"/>
              <w:rPr>
                <w:sz w:val="20"/>
              </w:rPr>
            </w:pPr>
          </w:p>
        </w:tc>
        <w:tc>
          <w:tcPr>
            <w:tcW w:w="2134" w:type="dxa"/>
            <w:shd w:val="clear" w:color="auto" w:fill="auto"/>
          </w:tcPr>
          <w:p w:rsidR="0069662E" w:rsidRPr="000635BC" w:rsidRDefault="0069662E" w:rsidP="00AB0801">
            <w:pPr>
              <w:spacing w:after="120"/>
              <w:jc w:val="left"/>
              <w:rPr>
                <w:sz w:val="20"/>
              </w:rPr>
            </w:pPr>
            <w:r w:rsidRPr="000635BC">
              <w:rPr>
                <w:sz w:val="20"/>
              </w:rPr>
              <w:t>Forest Resource Assessment Report</w:t>
            </w:r>
          </w:p>
          <w:p w:rsidR="0069662E" w:rsidRPr="000635BC" w:rsidRDefault="0069662E" w:rsidP="00AB0801">
            <w:pPr>
              <w:spacing w:after="120"/>
              <w:jc w:val="left"/>
              <w:rPr>
                <w:sz w:val="20"/>
              </w:rPr>
            </w:pPr>
            <w:r w:rsidRPr="000635BC">
              <w:rPr>
                <w:sz w:val="20"/>
              </w:rPr>
              <w:t>Annual Trade Reports from Trade Promotion Centre and Ministry of Finance</w:t>
            </w:r>
          </w:p>
          <w:p w:rsidR="0069662E" w:rsidRPr="000635BC" w:rsidRDefault="0069662E" w:rsidP="00AB0801">
            <w:pPr>
              <w:spacing w:after="120"/>
              <w:jc w:val="left"/>
              <w:rPr>
                <w:sz w:val="20"/>
              </w:rPr>
            </w:pPr>
            <w:r w:rsidRPr="000635BC">
              <w:rPr>
                <w:sz w:val="20"/>
              </w:rPr>
              <w:t>Forest database (MIS) and reports from MFSC and Departments</w:t>
            </w:r>
          </w:p>
          <w:p w:rsidR="0069662E" w:rsidRPr="000635BC" w:rsidRDefault="0069662E" w:rsidP="00AB0801">
            <w:pPr>
              <w:spacing w:after="120"/>
              <w:jc w:val="left"/>
              <w:rPr>
                <w:sz w:val="20"/>
              </w:rPr>
            </w:pPr>
            <w:r w:rsidRPr="000635BC">
              <w:rPr>
                <w:sz w:val="20"/>
              </w:rPr>
              <w:t>CBS reports</w:t>
            </w:r>
          </w:p>
          <w:p w:rsidR="0069662E" w:rsidRPr="000635BC" w:rsidRDefault="0069662E" w:rsidP="00AB0801">
            <w:pPr>
              <w:spacing w:after="120"/>
              <w:jc w:val="left"/>
              <w:rPr>
                <w:sz w:val="20"/>
              </w:rPr>
            </w:pPr>
            <w:r w:rsidRPr="000635BC">
              <w:rPr>
                <w:sz w:val="20"/>
              </w:rPr>
              <w:t xml:space="preserve">GDP study </w:t>
            </w:r>
          </w:p>
          <w:p w:rsidR="0069662E" w:rsidRPr="000635BC" w:rsidRDefault="0069662E" w:rsidP="00AB0801">
            <w:pPr>
              <w:spacing w:after="120"/>
              <w:jc w:val="left"/>
              <w:rPr>
                <w:sz w:val="20"/>
              </w:rPr>
            </w:pPr>
            <w:r w:rsidRPr="000635BC">
              <w:rPr>
                <w:sz w:val="20"/>
              </w:rPr>
              <w:t>DFSPs</w:t>
            </w:r>
          </w:p>
          <w:p w:rsidR="0069662E" w:rsidRPr="000635BC" w:rsidRDefault="0069662E" w:rsidP="00AB0801">
            <w:pPr>
              <w:spacing w:after="120"/>
              <w:jc w:val="left"/>
              <w:rPr>
                <w:sz w:val="20"/>
              </w:rPr>
            </w:pPr>
            <w:r w:rsidRPr="000635BC">
              <w:rPr>
                <w:sz w:val="20"/>
              </w:rPr>
              <w:t xml:space="preserve">Survey Studies and Reports </w:t>
            </w:r>
          </w:p>
        </w:tc>
        <w:tc>
          <w:tcPr>
            <w:tcW w:w="1440" w:type="dxa"/>
          </w:tcPr>
          <w:p w:rsidR="0069662E" w:rsidRPr="000635BC" w:rsidRDefault="0069662E" w:rsidP="00AB0801">
            <w:pPr>
              <w:spacing w:after="120"/>
              <w:jc w:val="left"/>
              <w:rPr>
                <w:sz w:val="20"/>
              </w:rPr>
            </w:pPr>
            <w:r w:rsidRPr="000635BC">
              <w:rPr>
                <w:sz w:val="20"/>
              </w:rPr>
              <w:t xml:space="preserve">5 year </w:t>
            </w:r>
          </w:p>
          <w:p w:rsidR="0069662E" w:rsidRPr="000635BC" w:rsidRDefault="0069662E" w:rsidP="00AB0801">
            <w:pPr>
              <w:spacing w:after="120"/>
              <w:jc w:val="left"/>
              <w:rPr>
                <w:sz w:val="20"/>
              </w:rPr>
            </w:pPr>
          </w:p>
          <w:p w:rsidR="0069662E" w:rsidRPr="000635BC" w:rsidRDefault="0069662E" w:rsidP="00AB0801">
            <w:pPr>
              <w:spacing w:after="120"/>
              <w:jc w:val="left"/>
              <w:rPr>
                <w:sz w:val="20"/>
              </w:rPr>
            </w:pPr>
          </w:p>
          <w:p w:rsidR="0069662E" w:rsidRPr="000635BC" w:rsidRDefault="0069662E" w:rsidP="00AB0801">
            <w:pPr>
              <w:spacing w:after="120"/>
              <w:jc w:val="left"/>
              <w:rPr>
                <w:sz w:val="20"/>
              </w:rPr>
            </w:pPr>
            <w:r w:rsidRPr="000635BC">
              <w:rPr>
                <w:sz w:val="20"/>
              </w:rPr>
              <w:t>Annually</w:t>
            </w:r>
          </w:p>
          <w:p w:rsidR="0069662E" w:rsidRPr="000635BC" w:rsidRDefault="0069662E" w:rsidP="00AB0801">
            <w:pPr>
              <w:spacing w:after="120"/>
              <w:jc w:val="left"/>
              <w:rPr>
                <w:sz w:val="20"/>
              </w:rPr>
            </w:pPr>
          </w:p>
          <w:p w:rsidR="0069662E" w:rsidRPr="000635BC" w:rsidRDefault="0069662E" w:rsidP="00AB0801">
            <w:pPr>
              <w:spacing w:after="120"/>
              <w:jc w:val="left"/>
              <w:rPr>
                <w:sz w:val="20"/>
              </w:rPr>
            </w:pPr>
            <w:r w:rsidRPr="000635BC">
              <w:rPr>
                <w:sz w:val="20"/>
              </w:rPr>
              <w:t>Annually</w:t>
            </w:r>
          </w:p>
          <w:p w:rsidR="0069662E" w:rsidRDefault="0069662E" w:rsidP="00AB0801">
            <w:pPr>
              <w:spacing w:after="120"/>
              <w:jc w:val="left"/>
              <w:rPr>
                <w:sz w:val="20"/>
              </w:rPr>
            </w:pPr>
          </w:p>
          <w:p w:rsidR="0069662E" w:rsidRDefault="0069662E" w:rsidP="00AB0801">
            <w:pPr>
              <w:spacing w:after="120"/>
              <w:jc w:val="left"/>
              <w:rPr>
                <w:sz w:val="20"/>
              </w:rPr>
            </w:pPr>
          </w:p>
          <w:p w:rsidR="0069662E" w:rsidRDefault="0069662E" w:rsidP="00AB0801">
            <w:pPr>
              <w:spacing w:after="120"/>
              <w:jc w:val="left"/>
              <w:rPr>
                <w:sz w:val="20"/>
              </w:rPr>
            </w:pPr>
          </w:p>
          <w:p w:rsidR="0069662E" w:rsidRPr="000635BC" w:rsidRDefault="0069662E" w:rsidP="00AB0801">
            <w:pPr>
              <w:spacing w:after="120"/>
              <w:jc w:val="left"/>
              <w:rPr>
                <w:sz w:val="20"/>
              </w:rPr>
            </w:pPr>
            <w:r>
              <w:rPr>
                <w:sz w:val="20"/>
              </w:rPr>
              <w:t>Biannually Biannually</w:t>
            </w:r>
          </w:p>
        </w:tc>
        <w:tc>
          <w:tcPr>
            <w:tcW w:w="1898" w:type="dxa"/>
            <w:shd w:val="clear" w:color="auto" w:fill="auto"/>
          </w:tcPr>
          <w:p w:rsidR="0069662E" w:rsidRPr="000635BC" w:rsidRDefault="0069662E" w:rsidP="00AB0801">
            <w:pPr>
              <w:spacing w:after="120"/>
              <w:jc w:val="left"/>
              <w:rPr>
                <w:sz w:val="20"/>
              </w:rPr>
            </w:pPr>
            <w:r w:rsidRPr="000635BC">
              <w:rPr>
                <w:sz w:val="20"/>
              </w:rPr>
              <w:t xml:space="preserve">Enabling policy environment </w:t>
            </w:r>
          </w:p>
          <w:p w:rsidR="0069662E" w:rsidRPr="000635BC" w:rsidRDefault="0069662E" w:rsidP="00AB0801">
            <w:pPr>
              <w:spacing w:after="120"/>
              <w:jc w:val="left"/>
              <w:rPr>
                <w:sz w:val="20"/>
              </w:rPr>
            </w:pPr>
            <w:r w:rsidRPr="000635BC">
              <w:rPr>
                <w:sz w:val="20"/>
              </w:rPr>
              <w:t xml:space="preserve">Stable political environment and functioning rule of law.  </w:t>
            </w:r>
          </w:p>
          <w:p w:rsidR="0069662E" w:rsidRPr="000635BC" w:rsidRDefault="0069662E" w:rsidP="00AB0801">
            <w:pPr>
              <w:spacing w:after="120"/>
              <w:jc w:val="left"/>
              <w:rPr>
                <w:sz w:val="20"/>
              </w:rPr>
            </w:pPr>
            <w:r w:rsidRPr="000635BC">
              <w:rPr>
                <w:sz w:val="20"/>
              </w:rPr>
              <w:t xml:space="preserve">Adequacy, predictability, and stability of forest agency budgets and organisational resources </w:t>
            </w:r>
          </w:p>
          <w:p w:rsidR="0069662E" w:rsidRPr="000635BC" w:rsidRDefault="0069662E" w:rsidP="00AB0801">
            <w:pPr>
              <w:spacing w:after="120"/>
              <w:jc w:val="left"/>
              <w:rPr>
                <w:sz w:val="20"/>
              </w:rPr>
            </w:pPr>
          </w:p>
        </w:tc>
      </w:tr>
      <w:tr w:rsidR="0069662E" w:rsidRPr="000635BC" w:rsidTr="00AB0801">
        <w:tc>
          <w:tcPr>
            <w:tcW w:w="4786" w:type="dxa"/>
            <w:gridSpan w:val="2"/>
            <w:shd w:val="clear" w:color="auto" w:fill="auto"/>
          </w:tcPr>
          <w:p w:rsidR="0069662E" w:rsidRPr="000635BC" w:rsidRDefault="0069662E" w:rsidP="00AB0801">
            <w:pPr>
              <w:spacing w:after="120" w:line="276" w:lineRule="auto"/>
              <w:contextualSpacing/>
              <w:jc w:val="left"/>
              <w:rPr>
                <w:b/>
                <w:szCs w:val="22"/>
              </w:rPr>
            </w:pPr>
            <w:r w:rsidRPr="000635BC">
              <w:rPr>
                <w:b/>
              </w:rPr>
              <w:t xml:space="preserve">Outcome 1: </w:t>
            </w:r>
            <w:r w:rsidRPr="000635BC">
              <w:rPr>
                <w:b/>
                <w:i/>
                <w:szCs w:val="22"/>
              </w:rPr>
              <w:t>Increased productivity of forests and sustained supply of products and services</w:t>
            </w:r>
          </w:p>
          <w:p w:rsidR="0069662E" w:rsidRPr="000635BC" w:rsidRDefault="0069662E" w:rsidP="00AB0801">
            <w:pPr>
              <w:spacing w:after="120" w:line="276" w:lineRule="auto"/>
              <w:contextualSpacing/>
              <w:jc w:val="left"/>
              <w:rPr>
                <w:b/>
                <w:szCs w:val="22"/>
              </w:rPr>
            </w:pPr>
            <w:r w:rsidRPr="000635BC">
              <w:rPr>
                <w:b/>
                <w:szCs w:val="22"/>
              </w:rPr>
              <w:t>Objectives:</w:t>
            </w:r>
          </w:p>
          <w:p w:rsidR="0069662E" w:rsidRPr="000635BC" w:rsidRDefault="0069662E" w:rsidP="0069662E">
            <w:pPr>
              <w:numPr>
                <w:ilvl w:val="0"/>
                <w:numId w:val="23"/>
              </w:numPr>
              <w:tabs>
                <w:tab w:val="left" w:pos="0"/>
              </w:tabs>
              <w:spacing w:after="120"/>
              <w:ind w:left="284" w:hanging="295"/>
              <w:contextualSpacing/>
              <w:jc w:val="left"/>
              <w:rPr>
                <w:sz w:val="20"/>
              </w:rPr>
            </w:pPr>
            <w:r w:rsidRPr="000635BC">
              <w:rPr>
                <w:sz w:val="20"/>
              </w:rPr>
              <w:t>Intensify sustainable forest management and increase forest productivity</w:t>
            </w:r>
          </w:p>
          <w:p w:rsidR="0069662E" w:rsidRPr="000635BC" w:rsidRDefault="0069662E" w:rsidP="0069662E">
            <w:pPr>
              <w:numPr>
                <w:ilvl w:val="0"/>
                <w:numId w:val="23"/>
              </w:numPr>
              <w:tabs>
                <w:tab w:val="left" w:pos="0"/>
              </w:tabs>
              <w:spacing w:after="120"/>
              <w:ind w:left="284" w:hanging="295"/>
              <w:contextualSpacing/>
              <w:jc w:val="left"/>
              <w:rPr>
                <w:sz w:val="20"/>
              </w:rPr>
            </w:pPr>
            <w:r w:rsidRPr="000635BC">
              <w:rPr>
                <w:sz w:val="20"/>
              </w:rPr>
              <w:t>Expand forests, trees and NTFP/MAPs cultivation in and outside forest areas</w:t>
            </w:r>
          </w:p>
          <w:p w:rsidR="0069662E" w:rsidRPr="000635BC" w:rsidRDefault="0069662E" w:rsidP="0069662E">
            <w:pPr>
              <w:numPr>
                <w:ilvl w:val="0"/>
                <w:numId w:val="23"/>
              </w:numPr>
              <w:tabs>
                <w:tab w:val="left" w:pos="0"/>
              </w:tabs>
              <w:spacing w:after="120"/>
              <w:ind w:left="284" w:hanging="295"/>
              <w:contextualSpacing/>
              <w:jc w:val="left"/>
              <w:rPr>
                <w:sz w:val="20"/>
              </w:rPr>
            </w:pPr>
            <w:r w:rsidRPr="000635BC">
              <w:rPr>
                <w:sz w:val="20"/>
              </w:rPr>
              <w:t xml:space="preserve">Promote community based forestry and ensure their use  rights and enhance their capacity in forest </w:t>
            </w:r>
            <w:r w:rsidRPr="000635BC">
              <w:rPr>
                <w:sz w:val="20"/>
              </w:rPr>
              <w:lastRenderedPageBreak/>
              <w:t>management, conservation and utilisation</w:t>
            </w:r>
          </w:p>
          <w:p w:rsidR="0069662E" w:rsidRPr="000635BC" w:rsidRDefault="0069662E" w:rsidP="0069662E">
            <w:pPr>
              <w:numPr>
                <w:ilvl w:val="0"/>
                <w:numId w:val="23"/>
              </w:numPr>
              <w:tabs>
                <w:tab w:val="left" w:pos="0"/>
              </w:tabs>
              <w:spacing w:after="120"/>
              <w:ind w:left="284" w:hanging="295"/>
              <w:contextualSpacing/>
              <w:jc w:val="left"/>
              <w:rPr>
                <w:sz w:val="20"/>
              </w:rPr>
            </w:pPr>
            <w:r w:rsidRPr="000635BC">
              <w:rPr>
                <w:sz w:val="20"/>
              </w:rPr>
              <w:t>Ensure transparent, predictable and stable supply of forest products and services</w:t>
            </w:r>
          </w:p>
          <w:p w:rsidR="0069662E" w:rsidRPr="000635BC" w:rsidRDefault="0069662E" w:rsidP="0069662E">
            <w:pPr>
              <w:numPr>
                <w:ilvl w:val="0"/>
                <w:numId w:val="23"/>
              </w:numPr>
              <w:tabs>
                <w:tab w:val="left" w:pos="0"/>
              </w:tabs>
              <w:spacing w:after="120"/>
              <w:ind w:left="284" w:hanging="295"/>
              <w:contextualSpacing/>
              <w:jc w:val="left"/>
              <w:rPr>
                <w:sz w:val="20"/>
              </w:rPr>
            </w:pPr>
            <w:r w:rsidRPr="000635BC">
              <w:rPr>
                <w:sz w:val="20"/>
              </w:rPr>
              <w:t>Improve harvesting technology of forest products and promote green products</w:t>
            </w:r>
          </w:p>
          <w:p w:rsidR="0069662E" w:rsidRPr="000635BC" w:rsidRDefault="0069662E" w:rsidP="0069662E">
            <w:pPr>
              <w:numPr>
                <w:ilvl w:val="0"/>
                <w:numId w:val="23"/>
              </w:numPr>
              <w:tabs>
                <w:tab w:val="left" w:pos="0"/>
              </w:tabs>
              <w:spacing w:after="120"/>
              <w:ind w:left="284" w:hanging="295"/>
              <w:contextualSpacing/>
              <w:jc w:val="left"/>
              <w:rPr>
                <w:sz w:val="20"/>
              </w:rPr>
            </w:pPr>
            <w:r w:rsidRPr="000635BC">
              <w:rPr>
                <w:sz w:val="20"/>
              </w:rPr>
              <w:t>Develop tools and techniques to reduce the incidence and damage incurred by forest fire, insects and disease</w:t>
            </w:r>
          </w:p>
          <w:p w:rsidR="0069662E" w:rsidRPr="000635BC" w:rsidRDefault="0069662E" w:rsidP="0069662E">
            <w:pPr>
              <w:numPr>
                <w:ilvl w:val="0"/>
                <w:numId w:val="23"/>
              </w:numPr>
              <w:tabs>
                <w:tab w:val="left" w:pos="0"/>
              </w:tabs>
              <w:spacing w:after="120"/>
              <w:ind w:left="284" w:hanging="295"/>
              <w:contextualSpacing/>
              <w:jc w:val="left"/>
              <w:rPr>
                <w:sz w:val="20"/>
              </w:rPr>
            </w:pPr>
            <w:r w:rsidRPr="000635BC">
              <w:rPr>
                <w:sz w:val="20"/>
              </w:rPr>
              <w:t xml:space="preserve">Strengthen forest planning through improved research and forestry information </w:t>
            </w:r>
          </w:p>
        </w:tc>
        <w:tc>
          <w:tcPr>
            <w:tcW w:w="4618" w:type="dxa"/>
            <w:shd w:val="clear" w:color="auto" w:fill="auto"/>
          </w:tcPr>
          <w:p w:rsidR="0069662E" w:rsidRPr="000635BC" w:rsidRDefault="0069662E" w:rsidP="00AB0801">
            <w:pPr>
              <w:spacing w:after="120"/>
              <w:jc w:val="left"/>
            </w:pPr>
          </w:p>
          <w:p w:rsidR="0069662E" w:rsidRPr="000635BC" w:rsidRDefault="0069662E" w:rsidP="00AB0801">
            <w:pPr>
              <w:spacing w:after="120"/>
              <w:jc w:val="left"/>
            </w:pPr>
          </w:p>
          <w:p w:rsidR="0069662E" w:rsidRPr="000635BC" w:rsidRDefault="0069662E" w:rsidP="00AB0801">
            <w:pPr>
              <w:spacing w:after="120"/>
              <w:jc w:val="left"/>
              <w:rPr>
                <w:sz w:val="20"/>
              </w:rPr>
            </w:pPr>
            <w:r w:rsidRPr="000635BC">
              <w:rPr>
                <w:sz w:val="20"/>
              </w:rPr>
              <w:t>Deforestation rate/ Area under forests</w:t>
            </w:r>
          </w:p>
          <w:p w:rsidR="0069662E" w:rsidRPr="000635BC" w:rsidRDefault="0069662E" w:rsidP="00AB0801">
            <w:pPr>
              <w:spacing w:after="120"/>
              <w:jc w:val="left"/>
              <w:rPr>
                <w:sz w:val="20"/>
              </w:rPr>
            </w:pPr>
            <w:r w:rsidRPr="000635BC">
              <w:rPr>
                <w:sz w:val="20"/>
              </w:rPr>
              <w:t>Area under sustainable management by physiographic region and management regime</w:t>
            </w:r>
          </w:p>
          <w:p w:rsidR="0069662E" w:rsidRPr="000635BC" w:rsidRDefault="0069662E" w:rsidP="00AB0801">
            <w:pPr>
              <w:spacing w:after="120"/>
              <w:jc w:val="left"/>
              <w:rPr>
                <w:sz w:val="20"/>
              </w:rPr>
            </w:pPr>
            <w:r w:rsidRPr="000635BC">
              <w:rPr>
                <w:sz w:val="20"/>
              </w:rPr>
              <w:t>Area under trees and NTFP/MAP cultivation in and outside forests</w:t>
            </w:r>
          </w:p>
          <w:p w:rsidR="0069662E" w:rsidRPr="000635BC" w:rsidRDefault="0069662E" w:rsidP="00AB0801">
            <w:pPr>
              <w:spacing w:after="120"/>
              <w:jc w:val="left"/>
              <w:rPr>
                <w:sz w:val="20"/>
              </w:rPr>
            </w:pPr>
            <w:r w:rsidRPr="000635BC">
              <w:rPr>
                <w:sz w:val="20"/>
              </w:rPr>
              <w:lastRenderedPageBreak/>
              <w:t>Per hectare Mean Annual Increment of wood by physiographic region and management regime</w:t>
            </w:r>
          </w:p>
          <w:p w:rsidR="0069662E" w:rsidRPr="000635BC" w:rsidRDefault="0069662E" w:rsidP="00AB0801">
            <w:pPr>
              <w:spacing w:after="120"/>
              <w:jc w:val="left"/>
              <w:rPr>
                <w:sz w:val="20"/>
              </w:rPr>
            </w:pPr>
            <w:r w:rsidRPr="000635BC">
              <w:rPr>
                <w:sz w:val="20"/>
              </w:rPr>
              <w:t>Quantity of NTFP/MAPs traded and revenue generated per year</w:t>
            </w:r>
          </w:p>
          <w:p w:rsidR="0069662E" w:rsidRPr="000635BC" w:rsidRDefault="0069662E" w:rsidP="00AB0801">
            <w:pPr>
              <w:spacing w:after="120"/>
              <w:jc w:val="left"/>
              <w:rPr>
                <w:sz w:val="20"/>
              </w:rPr>
            </w:pPr>
            <w:r w:rsidRPr="000635BC">
              <w:rPr>
                <w:sz w:val="20"/>
              </w:rPr>
              <w:t>Percent of area under community-based forest management</w:t>
            </w:r>
          </w:p>
          <w:p w:rsidR="0069662E" w:rsidRPr="000635BC" w:rsidRDefault="0069662E" w:rsidP="00AB0801">
            <w:pPr>
              <w:spacing w:after="120"/>
              <w:jc w:val="left"/>
              <w:rPr>
                <w:sz w:val="20"/>
              </w:rPr>
            </w:pPr>
            <w:r w:rsidRPr="000635BC">
              <w:rPr>
                <w:sz w:val="20"/>
              </w:rPr>
              <w:t>Per year timber harvested and supplied in the market</w:t>
            </w:r>
          </w:p>
          <w:p w:rsidR="0069662E" w:rsidRPr="000635BC" w:rsidRDefault="0069662E" w:rsidP="00AB0801">
            <w:pPr>
              <w:spacing w:after="120"/>
              <w:jc w:val="left"/>
            </w:pPr>
          </w:p>
        </w:tc>
        <w:tc>
          <w:tcPr>
            <w:tcW w:w="2134" w:type="dxa"/>
            <w:shd w:val="clear" w:color="auto" w:fill="auto"/>
          </w:tcPr>
          <w:p w:rsidR="0069662E" w:rsidRPr="000635BC" w:rsidRDefault="0069662E" w:rsidP="00AB0801">
            <w:pPr>
              <w:spacing w:after="120"/>
              <w:jc w:val="left"/>
              <w:rPr>
                <w:sz w:val="20"/>
              </w:rPr>
            </w:pPr>
          </w:p>
          <w:p w:rsidR="0069662E" w:rsidRPr="000635BC" w:rsidRDefault="0069662E" w:rsidP="00AB0801">
            <w:pPr>
              <w:spacing w:after="120"/>
              <w:jc w:val="left"/>
              <w:rPr>
                <w:sz w:val="20"/>
              </w:rPr>
            </w:pPr>
          </w:p>
          <w:p w:rsidR="0069662E" w:rsidRPr="000635BC" w:rsidRDefault="0069662E" w:rsidP="00AB0801">
            <w:pPr>
              <w:spacing w:after="120"/>
              <w:jc w:val="left"/>
              <w:rPr>
                <w:sz w:val="20"/>
              </w:rPr>
            </w:pPr>
          </w:p>
          <w:p w:rsidR="0069662E" w:rsidRPr="000635BC" w:rsidRDefault="0069662E" w:rsidP="00AB0801">
            <w:pPr>
              <w:spacing w:after="120"/>
              <w:jc w:val="left"/>
              <w:rPr>
                <w:sz w:val="20"/>
              </w:rPr>
            </w:pPr>
            <w:r w:rsidRPr="000635BC">
              <w:rPr>
                <w:sz w:val="20"/>
              </w:rPr>
              <w:t>Forest Resource Assessment  Report</w:t>
            </w:r>
          </w:p>
          <w:p w:rsidR="0069662E" w:rsidRPr="000635BC" w:rsidRDefault="0069662E" w:rsidP="00AB0801">
            <w:pPr>
              <w:spacing w:after="120"/>
              <w:jc w:val="left"/>
              <w:rPr>
                <w:sz w:val="20"/>
              </w:rPr>
            </w:pPr>
            <w:r w:rsidRPr="000635BC">
              <w:rPr>
                <w:sz w:val="20"/>
              </w:rPr>
              <w:t>Departments MIS and annual reports</w:t>
            </w:r>
          </w:p>
          <w:p w:rsidR="0069662E" w:rsidRPr="000635BC" w:rsidRDefault="0069662E" w:rsidP="00AB0801">
            <w:pPr>
              <w:spacing w:after="120"/>
              <w:jc w:val="left"/>
              <w:rPr>
                <w:sz w:val="20"/>
              </w:rPr>
            </w:pPr>
            <w:r w:rsidRPr="000635BC">
              <w:rPr>
                <w:sz w:val="20"/>
              </w:rPr>
              <w:lastRenderedPageBreak/>
              <w:t>Survey Reports</w:t>
            </w:r>
          </w:p>
          <w:p w:rsidR="0069662E" w:rsidRPr="000635BC" w:rsidRDefault="0069662E" w:rsidP="00AB0801">
            <w:pPr>
              <w:spacing w:after="120"/>
              <w:jc w:val="left"/>
              <w:rPr>
                <w:sz w:val="20"/>
              </w:rPr>
            </w:pPr>
            <w:r w:rsidRPr="000635BC">
              <w:rPr>
                <w:sz w:val="20"/>
              </w:rPr>
              <w:t>Inventory reports</w:t>
            </w:r>
          </w:p>
          <w:p w:rsidR="0069662E" w:rsidRPr="000635BC" w:rsidRDefault="0069662E" w:rsidP="00AB0801">
            <w:pPr>
              <w:spacing w:after="120"/>
              <w:jc w:val="left"/>
              <w:rPr>
                <w:sz w:val="20"/>
              </w:rPr>
            </w:pPr>
            <w:r w:rsidRPr="000635BC">
              <w:rPr>
                <w:sz w:val="20"/>
              </w:rPr>
              <w:t>District Forest Management Plans</w:t>
            </w:r>
          </w:p>
          <w:p w:rsidR="0069662E" w:rsidRPr="000635BC" w:rsidRDefault="0069662E" w:rsidP="00AB0801">
            <w:pPr>
              <w:spacing w:after="120"/>
              <w:jc w:val="left"/>
              <w:rPr>
                <w:sz w:val="20"/>
              </w:rPr>
            </w:pPr>
            <w:r w:rsidRPr="000635BC">
              <w:rPr>
                <w:sz w:val="20"/>
              </w:rPr>
              <w:t>Forestry sector's forest fire incidence reports and other reports</w:t>
            </w:r>
          </w:p>
        </w:tc>
        <w:tc>
          <w:tcPr>
            <w:tcW w:w="1440" w:type="dxa"/>
          </w:tcPr>
          <w:p w:rsidR="0069662E" w:rsidRPr="000635BC" w:rsidRDefault="0069662E" w:rsidP="00AB0801">
            <w:pPr>
              <w:spacing w:after="120"/>
              <w:jc w:val="left"/>
              <w:rPr>
                <w:sz w:val="20"/>
              </w:rPr>
            </w:pPr>
          </w:p>
          <w:p w:rsidR="0069662E" w:rsidRPr="000635BC" w:rsidRDefault="0069662E" w:rsidP="00AB0801">
            <w:pPr>
              <w:spacing w:after="120"/>
              <w:jc w:val="left"/>
              <w:rPr>
                <w:sz w:val="20"/>
              </w:rPr>
            </w:pPr>
          </w:p>
          <w:p w:rsidR="0069662E" w:rsidRPr="000635BC" w:rsidRDefault="0069662E" w:rsidP="00AB0801">
            <w:pPr>
              <w:spacing w:after="120"/>
              <w:jc w:val="left"/>
              <w:rPr>
                <w:sz w:val="20"/>
              </w:rPr>
            </w:pPr>
          </w:p>
          <w:p w:rsidR="0069662E" w:rsidRPr="000635BC" w:rsidRDefault="0069662E" w:rsidP="00AB0801">
            <w:pPr>
              <w:spacing w:after="120"/>
              <w:jc w:val="left"/>
              <w:rPr>
                <w:sz w:val="20"/>
              </w:rPr>
            </w:pPr>
            <w:r w:rsidRPr="000635BC">
              <w:rPr>
                <w:sz w:val="20"/>
              </w:rPr>
              <w:t xml:space="preserve">5 Year </w:t>
            </w:r>
          </w:p>
          <w:p w:rsidR="0069662E" w:rsidRPr="000635BC" w:rsidRDefault="0069662E" w:rsidP="00AB0801">
            <w:pPr>
              <w:spacing w:after="120"/>
              <w:jc w:val="left"/>
              <w:rPr>
                <w:sz w:val="20"/>
              </w:rPr>
            </w:pPr>
          </w:p>
          <w:p w:rsidR="0069662E" w:rsidRPr="000635BC" w:rsidRDefault="0069662E" w:rsidP="00AB0801">
            <w:pPr>
              <w:spacing w:after="120"/>
              <w:jc w:val="left"/>
              <w:rPr>
                <w:sz w:val="20"/>
              </w:rPr>
            </w:pPr>
            <w:r w:rsidRPr="000635BC">
              <w:rPr>
                <w:sz w:val="20"/>
              </w:rPr>
              <w:t xml:space="preserve">Annually </w:t>
            </w:r>
          </w:p>
          <w:p w:rsidR="0069662E" w:rsidRPr="000635BC" w:rsidRDefault="0069662E" w:rsidP="00AB0801">
            <w:pPr>
              <w:spacing w:after="120"/>
              <w:jc w:val="left"/>
              <w:rPr>
                <w:sz w:val="20"/>
              </w:rPr>
            </w:pPr>
          </w:p>
          <w:p w:rsidR="0069662E" w:rsidRPr="000635BC" w:rsidRDefault="0069662E" w:rsidP="00AB0801">
            <w:pPr>
              <w:spacing w:after="120"/>
              <w:jc w:val="left"/>
              <w:rPr>
                <w:sz w:val="20"/>
              </w:rPr>
            </w:pPr>
            <w:r>
              <w:rPr>
                <w:sz w:val="20"/>
              </w:rPr>
              <w:t>BiannuallyBiannually</w:t>
            </w:r>
          </w:p>
          <w:p w:rsidR="0069662E" w:rsidRPr="000635BC" w:rsidRDefault="0069662E" w:rsidP="00AB0801">
            <w:pPr>
              <w:spacing w:after="120"/>
              <w:jc w:val="left"/>
              <w:rPr>
                <w:sz w:val="20"/>
              </w:rPr>
            </w:pPr>
            <w:r w:rsidRPr="000635BC">
              <w:rPr>
                <w:sz w:val="20"/>
              </w:rPr>
              <w:t xml:space="preserve">Annually </w:t>
            </w:r>
          </w:p>
          <w:p w:rsidR="0069662E" w:rsidRPr="000635BC" w:rsidRDefault="0069662E" w:rsidP="00AB0801">
            <w:pPr>
              <w:spacing w:after="120"/>
              <w:jc w:val="left"/>
              <w:rPr>
                <w:sz w:val="20"/>
              </w:rPr>
            </w:pPr>
          </w:p>
        </w:tc>
        <w:tc>
          <w:tcPr>
            <w:tcW w:w="1898" w:type="dxa"/>
            <w:shd w:val="clear" w:color="auto" w:fill="auto"/>
          </w:tcPr>
          <w:p w:rsidR="0069662E" w:rsidRPr="000635BC" w:rsidRDefault="0069662E" w:rsidP="00AB0801">
            <w:pPr>
              <w:spacing w:after="120"/>
              <w:jc w:val="left"/>
              <w:rPr>
                <w:sz w:val="20"/>
              </w:rPr>
            </w:pPr>
          </w:p>
          <w:p w:rsidR="0069662E" w:rsidRPr="000635BC" w:rsidRDefault="0069662E" w:rsidP="00AB0801">
            <w:pPr>
              <w:spacing w:after="120"/>
              <w:jc w:val="left"/>
              <w:rPr>
                <w:sz w:val="20"/>
              </w:rPr>
            </w:pPr>
          </w:p>
          <w:p w:rsidR="0069662E" w:rsidRPr="000635BC" w:rsidRDefault="0069662E" w:rsidP="00AB0801">
            <w:pPr>
              <w:spacing w:after="120"/>
              <w:jc w:val="left"/>
              <w:rPr>
                <w:sz w:val="20"/>
              </w:rPr>
            </w:pPr>
          </w:p>
          <w:p w:rsidR="0069662E" w:rsidRPr="000635BC" w:rsidRDefault="0069662E" w:rsidP="00AB0801">
            <w:pPr>
              <w:spacing w:after="120"/>
              <w:jc w:val="left"/>
              <w:rPr>
                <w:sz w:val="20"/>
              </w:rPr>
            </w:pPr>
            <w:r w:rsidRPr="000635BC">
              <w:rPr>
                <w:sz w:val="20"/>
              </w:rPr>
              <w:t xml:space="preserve">Collective understanding, readiness and support of government, </w:t>
            </w:r>
            <w:r w:rsidRPr="000635BC">
              <w:rPr>
                <w:sz w:val="20"/>
              </w:rPr>
              <w:lastRenderedPageBreak/>
              <w:t xml:space="preserve">communities, media and other stakeholders. </w:t>
            </w:r>
          </w:p>
          <w:p w:rsidR="0069662E" w:rsidRPr="000635BC" w:rsidRDefault="0069662E" w:rsidP="00AB0801">
            <w:pPr>
              <w:spacing w:after="120"/>
              <w:jc w:val="left"/>
              <w:rPr>
                <w:sz w:val="20"/>
              </w:rPr>
            </w:pPr>
            <w:r w:rsidRPr="000635BC">
              <w:rPr>
                <w:sz w:val="20"/>
              </w:rPr>
              <w:t>Enabling operational environment and fiscal policies</w:t>
            </w:r>
          </w:p>
          <w:p w:rsidR="0069662E" w:rsidRPr="000635BC" w:rsidRDefault="0069662E" w:rsidP="00AB0801">
            <w:pPr>
              <w:spacing w:after="120"/>
              <w:jc w:val="left"/>
              <w:rPr>
                <w:sz w:val="20"/>
              </w:rPr>
            </w:pPr>
          </w:p>
        </w:tc>
      </w:tr>
      <w:tr w:rsidR="0069662E" w:rsidRPr="000635BC" w:rsidTr="00AB0801">
        <w:tc>
          <w:tcPr>
            <w:tcW w:w="4786" w:type="dxa"/>
            <w:gridSpan w:val="2"/>
            <w:shd w:val="clear" w:color="auto" w:fill="auto"/>
          </w:tcPr>
          <w:p w:rsidR="0069662E" w:rsidRPr="000635BC" w:rsidRDefault="0069662E" w:rsidP="00AB0801">
            <w:pPr>
              <w:spacing w:after="120" w:line="276" w:lineRule="auto"/>
              <w:contextualSpacing/>
              <w:jc w:val="left"/>
              <w:rPr>
                <w:b/>
                <w:i/>
              </w:rPr>
            </w:pPr>
            <w:r w:rsidRPr="000635BC">
              <w:rPr>
                <w:b/>
              </w:rPr>
              <w:lastRenderedPageBreak/>
              <w:t xml:space="preserve">Outcome 2: </w:t>
            </w:r>
            <w:r w:rsidRPr="000635BC">
              <w:rPr>
                <w:b/>
                <w:i/>
              </w:rPr>
              <w:t>Improved biodiversity, watersheds and ecosystem services</w:t>
            </w:r>
          </w:p>
          <w:p w:rsidR="0069662E" w:rsidRPr="000635BC" w:rsidRDefault="0069662E" w:rsidP="00AB0801">
            <w:pPr>
              <w:spacing w:after="120" w:line="276" w:lineRule="auto"/>
              <w:contextualSpacing/>
              <w:jc w:val="left"/>
              <w:rPr>
                <w:b/>
              </w:rPr>
            </w:pPr>
            <w:r w:rsidRPr="000635BC">
              <w:rPr>
                <w:b/>
              </w:rPr>
              <w:t>Objective:</w:t>
            </w:r>
          </w:p>
          <w:p w:rsidR="0069662E" w:rsidRPr="000635BC" w:rsidRDefault="0069662E" w:rsidP="0069662E">
            <w:pPr>
              <w:numPr>
                <w:ilvl w:val="0"/>
                <w:numId w:val="23"/>
              </w:numPr>
              <w:tabs>
                <w:tab w:val="left" w:pos="0"/>
              </w:tabs>
              <w:spacing w:after="120"/>
              <w:ind w:left="284" w:hanging="295"/>
              <w:contextualSpacing/>
              <w:jc w:val="left"/>
              <w:rPr>
                <w:sz w:val="20"/>
              </w:rPr>
            </w:pPr>
            <w:r w:rsidRPr="000635BC">
              <w:rPr>
                <w:sz w:val="20"/>
              </w:rPr>
              <w:t xml:space="preserve">Improve habitat management of major flora and fauna by restoring, conserving and managing protected area networks, corridors, connectivity, bottlenecks and other landscapes. </w:t>
            </w:r>
          </w:p>
          <w:p w:rsidR="0069662E" w:rsidRPr="000635BC" w:rsidRDefault="0069662E" w:rsidP="0069662E">
            <w:pPr>
              <w:numPr>
                <w:ilvl w:val="0"/>
                <w:numId w:val="23"/>
              </w:numPr>
              <w:tabs>
                <w:tab w:val="left" w:pos="0"/>
              </w:tabs>
              <w:spacing w:after="120"/>
              <w:ind w:left="284" w:hanging="295"/>
              <w:contextualSpacing/>
              <w:jc w:val="left"/>
              <w:rPr>
                <w:sz w:val="20"/>
              </w:rPr>
            </w:pPr>
            <w:r w:rsidRPr="000635BC">
              <w:rPr>
                <w:sz w:val="20"/>
              </w:rPr>
              <w:t>Promote the scientific, socio-economic, recreational and cultural values by adopting people-centred approaches and optimally managing diversity of flora, fauna, genetic resources and ecosystems</w:t>
            </w:r>
          </w:p>
          <w:p w:rsidR="0069662E" w:rsidRPr="000635BC" w:rsidRDefault="0069662E" w:rsidP="0069662E">
            <w:pPr>
              <w:numPr>
                <w:ilvl w:val="0"/>
                <w:numId w:val="23"/>
              </w:numPr>
              <w:tabs>
                <w:tab w:val="left" w:pos="0"/>
              </w:tabs>
              <w:spacing w:after="120"/>
              <w:ind w:left="284" w:hanging="295"/>
              <w:contextualSpacing/>
              <w:jc w:val="left"/>
              <w:rPr>
                <w:sz w:val="20"/>
              </w:rPr>
            </w:pPr>
            <w:r w:rsidRPr="000635BC">
              <w:rPr>
                <w:sz w:val="20"/>
              </w:rPr>
              <w:t>Control wildlife poaching and illegal trade of wild fauna and flora, and reduce human-wildlife conflict</w:t>
            </w:r>
          </w:p>
          <w:p w:rsidR="0069662E" w:rsidRPr="000635BC" w:rsidRDefault="0069662E" w:rsidP="0069662E">
            <w:pPr>
              <w:numPr>
                <w:ilvl w:val="0"/>
                <w:numId w:val="23"/>
              </w:numPr>
              <w:tabs>
                <w:tab w:val="left" w:pos="0"/>
              </w:tabs>
              <w:spacing w:after="120"/>
              <w:ind w:left="284" w:hanging="295"/>
              <w:contextualSpacing/>
              <w:jc w:val="left"/>
              <w:rPr>
                <w:sz w:val="20"/>
              </w:rPr>
            </w:pPr>
            <w:r w:rsidRPr="000635BC">
              <w:rPr>
                <w:sz w:val="20"/>
              </w:rPr>
              <w:t>Conserve biodiversity (flora and fauna) hot spots and environmentally fragile ecosystems/landscapes of Chure and other areas</w:t>
            </w:r>
          </w:p>
          <w:p w:rsidR="0069662E" w:rsidRPr="000635BC" w:rsidRDefault="0069662E" w:rsidP="0069662E">
            <w:pPr>
              <w:numPr>
                <w:ilvl w:val="0"/>
                <w:numId w:val="23"/>
              </w:numPr>
              <w:tabs>
                <w:tab w:val="left" w:pos="0"/>
              </w:tabs>
              <w:spacing w:after="120"/>
              <w:ind w:left="284" w:hanging="295"/>
              <w:contextualSpacing/>
              <w:jc w:val="left"/>
              <w:rPr>
                <w:sz w:val="20"/>
              </w:rPr>
            </w:pPr>
            <w:r w:rsidRPr="000635BC">
              <w:rPr>
                <w:sz w:val="20"/>
              </w:rPr>
              <w:t xml:space="preserve">Enhance safety, food security and aesthetic values of landscapes by improving and restoring land, its productivity </w:t>
            </w:r>
          </w:p>
          <w:p w:rsidR="0069662E" w:rsidRPr="000635BC" w:rsidRDefault="0069662E" w:rsidP="0069662E">
            <w:pPr>
              <w:numPr>
                <w:ilvl w:val="0"/>
                <w:numId w:val="23"/>
              </w:numPr>
              <w:tabs>
                <w:tab w:val="left" w:pos="0"/>
              </w:tabs>
              <w:spacing w:after="120"/>
              <w:ind w:left="284" w:hanging="295"/>
              <w:contextualSpacing/>
              <w:jc w:val="left"/>
              <w:rPr>
                <w:sz w:val="20"/>
              </w:rPr>
            </w:pPr>
            <w:r w:rsidRPr="000635BC">
              <w:rPr>
                <w:sz w:val="20"/>
              </w:rPr>
              <w:t>Promote integrated watershed management by strengthening up-stream and down-stream linkages</w:t>
            </w:r>
          </w:p>
          <w:p w:rsidR="0069662E" w:rsidRPr="000635BC" w:rsidRDefault="0069662E" w:rsidP="0069662E">
            <w:pPr>
              <w:numPr>
                <w:ilvl w:val="0"/>
                <w:numId w:val="23"/>
              </w:numPr>
              <w:tabs>
                <w:tab w:val="left" w:pos="0"/>
              </w:tabs>
              <w:spacing w:after="120"/>
              <w:ind w:left="284" w:hanging="295"/>
              <w:contextualSpacing/>
              <w:jc w:val="left"/>
              <w:rPr>
                <w:sz w:val="20"/>
              </w:rPr>
            </w:pPr>
            <w:r w:rsidRPr="000635BC">
              <w:rPr>
                <w:sz w:val="20"/>
              </w:rPr>
              <w:t>Promote research and studies on ecology, habitat and genetic resources (plant and animal species)</w:t>
            </w:r>
          </w:p>
        </w:tc>
        <w:tc>
          <w:tcPr>
            <w:tcW w:w="4618" w:type="dxa"/>
            <w:shd w:val="clear" w:color="auto" w:fill="auto"/>
          </w:tcPr>
          <w:p w:rsidR="0069662E" w:rsidRPr="000635BC" w:rsidRDefault="0069662E" w:rsidP="00AB0801">
            <w:pPr>
              <w:tabs>
                <w:tab w:val="left" w:pos="0"/>
              </w:tabs>
              <w:spacing w:after="120"/>
              <w:ind w:left="-11"/>
              <w:contextualSpacing/>
              <w:jc w:val="left"/>
              <w:rPr>
                <w:b/>
              </w:rPr>
            </w:pPr>
          </w:p>
          <w:p w:rsidR="0069662E" w:rsidRPr="000635BC" w:rsidRDefault="0069662E" w:rsidP="00AB0801">
            <w:pPr>
              <w:tabs>
                <w:tab w:val="left" w:pos="0"/>
              </w:tabs>
              <w:spacing w:after="120"/>
              <w:ind w:left="-11"/>
              <w:contextualSpacing/>
              <w:jc w:val="left"/>
              <w:rPr>
                <w:b/>
              </w:rPr>
            </w:pPr>
          </w:p>
          <w:p w:rsidR="0069662E" w:rsidRPr="000635BC" w:rsidRDefault="0069662E" w:rsidP="00AB0801">
            <w:pPr>
              <w:spacing w:after="120"/>
              <w:jc w:val="left"/>
              <w:rPr>
                <w:sz w:val="20"/>
              </w:rPr>
            </w:pPr>
          </w:p>
          <w:p w:rsidR="0069662E" w:rsidRPr="000635BC" w:rsidRDefault="0069662E" w:rsidP="00AB0801">
            <w:pPr>
              <w:spacing w:after="120"/>
              <w:jc w:val="left"/>
              <w:rPr>
                <w:sz w:val="20"/>
              </w:rPr>
            </w:pPr>
            <w:r w:rsidRPr="000635BC">
              <w:rPr>
                <w:sz w:val="20"/>
              </w:rPr>
              <w:t>No of ecosystem conserved under protected area network</w:t>
            </w:r>
          </w:p>
          <w:p w:rsidR="0069662E" w:rsidRPr="000635BC" w:rsidRDefault="0069662E" w:rsidP="00AB0801">
            <w:pPr>
              <w:spacing w:after="120"/>
              <w:jc w:val="left"/>
              <w:rPr>
                <w:sz w:val="20"/>
              </w:rPr>
            </w:pPr>
            <w:r w:rsidRPr="000635BC">
              <w:rPr>
                <w:sz w:val="20"/>
              </w:rPr>
              <w:t>Population of mega-wild species</w:t>
            </w:r>
          </w:p>
          <w:p w:rsidR="0069662E" w:rsidRPr="000635BC" w:rsidRDefault="0069662E" w:rsidP="00AB0801">
            <w:pPr>
              <w:spacing w:after="120"/>
              <w:jc w:val="left"/>
              <w:rPr>
                <w:sz w:val="20"/>
              </w:rPr>
            </w:pPr>
            <w:r w:rsidRPr="000635BC">
              <w:rPr>
                <w:sz w:val="20"/>
              </w:rPr>
              <w:t>No of incidence of human-wildlife conflict</w:t>
            </w:r>
          </w:p>
          <w:p w:rsidR="0069662E" w:rsidRPr="000635BC" w:rsidRDefault="0069662E" w:rsidP="00AB0801">
            <w:pPr>
              <w:spacing w:after="120"/>
              <w:jc w:val="left"/>
              <w:rPr>
                <w:sz w:val="20"/>
              </w:rPr>
            </w:pPr>
            <w:r w:rsidRPr="000635BC">
              <w:rPr>
                <w:sz w:val="20"/>
              </w:rPr>
              <w:t>No of cases of illegal trade and poaching</w:t>
            </w:r>
          </w:p>
          <w:p w:rsidR="0069662E" w:rsidRPr="000635BC" w:rsidRDefault="0069662E" w:rsidP="00AB0801">
            <w:pPr>
              <w:spacing w:after="120"/>
              <w:jc w:val="left"/>
              <w:rPr>
                <w:sz w:val="20"/>
              </w:rPr>
            </w:pPr>
            <w:r w:rsidRPr="000635BC">
              <w:rPr>
                <w:sz w:val="20"/>
              </w:rPr>
              <w:t>Area of  critical watersheds managed</w:t>
            </w:r>
          </w:p>
          <w:p w:rsidR="0069662E" w:rsidRPr="000635BC" w:rsidRDefault="0069662E" w:rsidP="00AB0801">
            <w:pPr>
              <w:spacing w:after="120"/>
              <w:jc w:val="left"/>
              <w:rPr>
                <w:sz w:val="20"/>
              </w:rPr>
            </w:pPr>
            <w:r w:rsidRPr="000635BC">
              <w:rPr>
                <w:sz w:val="20"/>
              </w:rPr>
              <w:t>Per unit land productivity in intervened watersheds</w:t>
            </w:r>
          </w:p>
          <w:p w:rsidR="0069662E" w:rsidRPr="000635BC" w:rsidRDefault="0069662E" w:rsidP="00AB0801">
            <w:pPr>
              <w:spacing w:after="120"/>
              <w:jc w:val="left"/>
              <w:rPr>
                <w:sz w:val="20"/>
              </w:rPr>
            </w:pPr>
            <w:r w:rsidRPr="000635BC">
              <w:rPr>
                <w:sz w:val="20"/>
              </w:rPr>
              <w:t>Soil erosion rates in different land use</w:t>
            </w:r>
          </w:p>
          <w:p w:rsidR="0069662E" w:rsidRPr="000635BC" w:rsidRDefault="0069662E" w:rsidP="00AB0801">
            <w:pPr>
              <w:spacing w:after="120"/>
              <w:jc w:val="left"/>
              <w:rPr>
                <w:sz w:val="20"/>
              </w:rPr>
            </w:pPr>
            <w:r w:rsidRPr="000635BC">
              <w:rPr>
                <w:sz w:val="20"/>
              </w:rPr>
              <w:t>Annual sedimentation level in river beds under bridges</w:t>
            </w:r>
          </w:p>
          <w:p w:rsidR="0069662E" w:rsidRPr="000635BC" w:rsidRDefault="0069662E" w:rsidP="00AB0801">
            <w:pPr>
              <w:spacing w:after="120"/>
              <w:jc w:val="left"/>
              <w:rPr>
                <w:sz w:val="20"/>
              </w:rPr>
            </w:pPr>
            <w:r w:rsidRPr="000635BC">
              <w:rPr>
                <w:sz w:val="20"/>
              </w:rPr>
              <w:t>Number of new plants identified and stored in herbariums</w:t>
            </w:r>
          </w:p>
          <w:p w:rsidR="0069662E" w:rsidRPr="000635BC" w:rsidRDefault="0069662E" w:rsidP="00AB0801">
            <w:pPr>
              <w:spacing w:after="120"/>
              <w:jc w:val="left"/>
              <w:rPr>
                <w:sz w:val="20"/>
              </w:rPr>
            </w:pPr>
            <w:r w:rsidRPr="000635BC">
              <w:rPr>
                <w:sz w:val="20"/>
              </w:rPr>
              <w:t>Number of Flora of Nepal volume published</w:t>
            </w:r>
          </w:p>
          <w:p w:rsidR="0069662E" w:rsidRPr="000635BC" w:rsidRDefault="0069662E" w:rsidP="00AB0801">
            <w:pPr>
              <w:spacing w:after="120"/>
              <w:jc w:val="left"/>
              <w:rPr>
                <w:sz w:val="20"/>
              </w:rPr>
            </w:pPr>
            <w:r w:rsidRPr="000635BC">
              <w:rPr>
                <w:sz w:val="20"/>
              </w:rPr>
              <w:t xml:space="preserve">Number of Zoos established </w:t>
            </w:r>
          </w:p>
          <w:p w:rsidR="0069662E" w:rsidRPr="000635BC" w:rsidRDefault="0069662E" w:rsidP="00AB0801">
            <w:pPr>
              <w:spacing w:after="120"/>
              <w:jc w:val="left"/>
              <w:rPr>
                <w:sz w:val="20"/>
              </w:rPr>
            </w:pPr>
            <w:r w:rsidRPr="000635BC">
              <w:rPr>
                <w:sz w:val="20"/>
              </w:rPr>
              <w:t>Number of research/studies permits by different Departments</w:t>
            </w:r>
          </w:p>
          <w:p w:rsidR="0069662E" w:rsidRPr="000635BC" w:rsidRDefault="0069662E" w:rsidP="00AB0801">
            <w:pPr>
              <w:spacing w:after="120"/>
              <w:jc w:val="left"/>
              <w:rPr>
                <w:sz w:val="20"/>
              </w:rPr>
            </w:pPr>
            <w:r w:rsidRPr="000635BC">
              <w:rPr>
                <w:sz w:val="20"/>
              </w:rPr>
              <w:t>Number of wildlife species under commercial farming</w:t>
            </w:r>
          </w:p>
          <w:p w:rsidR="0069662E" w:rsidRPr="000635BC" w:rsidRDefault="0069662E" w:rsidP="00AB0801">
            <w:pPr>
              <w:spacing w:after="120"/>
              <w:jc w:val="left"/>
              <w:rPr>
                <w:sz w:val="20"/>
              </w:rPr>
            </w:pPr>
            <w:r w:rsidRPr="000635BC">
              <w:rPr>
                <w:sz w:val="20"/>
              </w:rPr>
              <w:t>Number of landscapes established and managed</w:t>
            </w:r>
          </w:p>
          <w:p w:rsidR="0069662E" w:rsidRPr="000635BC" w:rsidRDefault="0069662E" w:rsidP="00AB0801">
            <w:pPr>
              <w:spacing w:after="120"/>
              <w:jc w:val="left"/>
              <w:rPr>
                <w:sz w:val="20"/>
              </w:rPr>
            </w:pPr>
            <w:r w:rsidRPr="000635BC">
              <w:rPr>
                <w:sz w:val="20"/>
              </w:rPr>
              <w:lastRenderedPageBreak/>
              <w:t xml:space="preserve">Number of accredited labs </w:t>
            </w:r>
          </w:p>
          <w:p w:rsidR="0069662E" w:rsidRPr="000635BC" w:rsidRDefault="0069662E" w:rsidP="00AB0801">
            <w:pPr>
              <w:spacing w:after="120"/>
              <w:jc w:val="left"/>
              <w:rPr>
                <w:sz w:val="20"/>
              </w:rPr>
            </w:pPr>
            <w:r w:rsidRPr="000635BC">
              <w:rPr>
                <w:sz w:val="20"/>
              </w:rPr>
              <w:t>Number of botanical gardens established</w:t>
            </w:r>
          </w:p>
          <w:p w:rsidR="0069662E" w:rsidRPr="000635BC" w:rsidRDefault="0069662E" w:rsidP="00AB0801">
            <w:pPr>
              <w:spacing w:after="120"/>
              <w:jc w:val="left"/>
              <w:rPr>
                <w:b/>
              </w:rPr>
            </w:pPr>
          </w:p>
        </w:tc>
        <w:tc>
          <w:tcPr>
            <w:tcW w:w="2134" w:type="dxa"/>
            <w:shd w:val="clear" w:color="auto" w:fill="auto"/>
          </w:tcPr>
          <w:p w:rsidR="0069662E" w:rsidRPr="000635BC" w:rsidRDefault="0069662E" w:rsidP="00AB0801">
            <w:pPr>
              <w:spacing w:after="120"/>
              <w:jc w:val="left"/>
              <w:rPr>
                <w:sz w:val="20"/>
              </w:rPr>
            </w:pPr>
          </w:p>
          <w:p w:rsidR="0069662E" w:rsidRPr="000635BC" w:rsidRDefault="0069662E" w:rsidP="00AB0801">
            <w:pPr>
              <w:spacing w:after="120"/>
              <w:jc w:val="left"/>
              <w:rPr>
                <w:sz w:val="20"/>
              </w:rPr>
            </w:pPr>
          </w:p>
          <w:p w:rsidR="0069662E" w:rsidRPr="000635BC" w:rsidRDefault="0069662E" w:rsidP="00AB0801">
            <w:pPr>
              <w:spacing w:after="120"/>
              <w:jc w:val="left"/>
              <w:rPr>
                <w:sz w:val="20"/>
              </w:rPr>
            </w:pPr>
            <w:r w:rsidRPr="000635BC">
              <w:rPr>
                <w:sz w:val="20"/>
              </w:rPr>
              <w:t xml:space="preserve">Wild animal census reports </w:t>
            </w:r>
          </w:p>
          <w:p w:rsidR="0069662E" w:rsidRPr="000635BC" w:rsidRDefault="0069662E" w:rsidP="00AB0801">
            <w:pPr>
              <w:spacing w:after="120"/>
              <w:jc w:val="left"/>
              <w:rPr>
                <w:sz w:val="20"/>
              </w:rPr>
            </w:pPr>
            <w:r w:rsidRPr="000635BC">
              <w:rPr>
                <w:sz w:val="20"/>
              </w:rPr>
              <w:t xml:space="preserve">DNPWC and DoF reports </w:t>
            </w:r>
          </w:p>
          <w:p w:rsidR="0069662E" w:rsidRPr="000635BC" w:rsidRDefault="0069662E" w:rsidP="00AB0801">
            <w:pPr>
              <w:spacing w:after="120"/>
              <w:jc w:val="left"/>
              <w:rPr>
                <w:sz w:val="20"/>
              </w:rPr>
            </w:pPr>
            <w:r w:rsidRPr="000635BC">
              <w:rPr>
                <w:sz w:val="20"/>
              </w:rPr>
              <w:t>National Disaster Reports</w:t>
            </w:r>
          </w:p>
          <w:p w:rsidR="0069662E" w:rsidRPr="000635BC" w:rsidRDefault="0069662E" w:rsidP="00AB0801">
            <w:pPr>
              <w:spacing w:after="120"/>
              <w:jc w:val="left"/>
              <w:rPr>
                <w:sz w:val="20"/>
              </w:rPr>
            </w:pPr>
            <w:r w:rsidRPr="000635BC">
              <w:rPr>
                <w:sz w:val="20"/>
              </w:rPr>
              <w:t>Survey/Studies reports</w:t>
            </w:r>
          </w:p>
          <w:p w:rsidR="0069662E" w:rsidRPr="000635BC" w:rsidRDefault="0069662E" w:rsidP="00AB0801">
            <w:pPr>
              <w:spacing w:after="120"/>
              <w:jc w:val="left"/>
              <w:rPr>
                <w:sz w:val="20"/>
              </w:rPr>
            </w:pPr>
            <w:r w:rsidRPr="000635BC">
              <w:rPr>
                <w:sz w:val="20"/>
              </w:rPr>
              <w:t>Watershed Management and River Basin Plans</w:t>
            </w:r>
          </w:p>
          <w:p w:rsidR="0069662E" w:rsidRPr="000635BC" w:rsidRDefault="0069662E" w:rsidP="00AB0801">
            <w:pPr>
              <w:spacing w:after="120"/>
              <w:jc w:val="left"/>
              <w:rPr>
                <w:sz w:val="20"/>
              </w:rPr>
            </w:pPr>
            <w:r w:rsidRPr="000635BC">
              <w:rPr>
                <w:sz w:val="20"/>
              </w:rPr>
              <w:t>DSCWM Reports</w:t>
            </w:r>
          </w:p>
          <w:p w:rsidR="0069662E" w:rsidRPr="000635BC" w:rsidRDefault="0069662E" w:rsidP="00AB0801">
            <w:pPr>
              <w:spacing w:after="120"/>
              <w:jc w:val="left"/>
              <w:rPr>
                <w:sz w:val="20"/>
              </w:rPr>
            </w:pPr>
            <w:r w:rsidRPr="000635BC">
              <w:rPr>
                <w:sz w:val="20"/>
              </w:rPr>
              <w:t>DPR Reports</w:t>
            </w:r>
          </w:p>
          <w:p w:rsidR="0069662E" w:rsidRPr="000635BC" w:rsidRDefault="0069662E" w:rsidP="00AB0801">
            <w:pPr>
              <w:spacing w:after="120"/>
              <w:jc w:val="left"/>
              <w:rPr>
                <w:sz w:val="20"/>
              </w:rPr>
            </w:pPr>
            <w:r w:rsidRPr="000635BC">
              <w:rPr>
                <w:sz w:val="20"/>
              </w:rPr>
              <w:t>Flora of Nepal</w:t>
            </w:r>
          </w:p>
          <w:p w:rsidR="0069662E" w:rsidRPr="000635BC" w:rsidRDefault="0069662E" w:rsidP="00AB0801">
            <w:pPr>
              <w:spacing w:after="120"/>
              <w:jc w:val="left"/>
              <w:rPr>
                <w:sz w:val="20"/>
              </w:rPr>
            </w:pPr>
          </w:p>
          <w:p w:rsidR="0069662E" w:rsidRPr="000635BC" w:rsidRDefault="0069662E" w:rsidP="00AB0801">
            <w:pPr>
              <w:spacing w:after="120"/>
              <w:jc w:val="left"/>
              <w:rPr>
                <w:sz w:val="20"/>
              </w:rPr>
            </w:pPr>
          </w:p>
          <w:p w:rsidR="0069662E" w:rsidRPr="000635BC" w:rsidRDefault="0069662E" w:rsidP="00AB0801">
            <w:pPr>
              <w:spacing w:after="120"/>
              <w:jc w:val="left"/>
              <w:rPr>
                <w:sz w:val="20"/>
              </w:rPr>
            </w:pPr>
            <w:r w:rsidRPr="000635BC">
              <w:rPr>
                <w:sz w:val="20"/>
              </w:rPr>
              <w:t>Zoo report</w:t>
            </w:r>
          </w:p>
          <w:p w:rsidR="0069662E" w:rsidRPr="000635BC" w:rsidRDefault="0069662E" w:rsidP="00AB0801">
            <w:pPr>
              <w:spacing w:after="120"/>
              <w:jc w:val="left"/>
              <w:rPr>
                <w:sz w:val="20"/>
              </w:rPr>
            </w:pPr>
            <w:r w:rsidRPr="000635BC">
              <w:rPr>
                <w:sz w:val="20"/>
              </w:rPr>
              <w:t>Annual report of concerned departments</w:t>
            </w:r>
          </w:p>
          <w:p w:rsidR="0069662E" w:rsidRPr="000635BC" w:rsidRDefault="0069662E" w:rsidP="00AB0801">
            <w:pPr>
              <w:spacing w:after="120"/>
              <w:jc w:val="left"/>
              <w:rPr>
                <w:sz w:val="20"/>
              </w:rPr>
            </w:pPr>
            <w:r w:rsidRPr="000635BC">
              <w:rPr>
                <w:sz w:val="20"/>
              </w:rPr>
              <w:lastRenderedPageBreak/>
              <w:t xml:space="preserve">Permit record </w:t>
            </w:r>
          </w:p>
          <w:p w:rsidR="0069662E" w:rsidRPr="000635BC" w:rsidRDefault="0069662E" w:rsidP="00AB0801">
            <w:pPr>
              <w:spacing w:after="120"/>
              <w:jc w:val="left"/>
              <w:rPr>
                <w:sz w:val="20"/>
              </w:rPr>
            </w:pPr>
            <w:r w:rsidRPr="000635BC">
              <w:rPr>
                <w:sz w:val="20"/>
              </w:rPr>
              <w:t>MFSC report</w:t>
            </w:r>
          </w:p>
          <w:p w:rsidR="0069662E" w:rsidRPr="000635BC" w:rsidRDefault="0069662E" w:rsidP="00AB0801">
            <w:pPr>
              <w:spacing w:after="120"/>
              <w:jc w:val="left"/>
              <w:rPr>
                <w:sz w:val="20"/>
              </w:rPr>
            </w:pPr>
            <w:r w:rsidRPr="000635BC">
              <w:rPr>
                <w:sz w:val="20"/>
              </w:rPr>
              <w:t>DFRS report</w:t>
            </w:r>
          </w:p>
          <w:p w:rsidR="0069662E" w:rsidRPr="000635BC" w:rsidRDefault="0069662E" w:rsidP="00AB0801">
            <w:pPr>
              <w:spacing w:after="120"/>
              <w:jc w:val="left"/>
              <w:rPr>
                <w:sz w:val="20"/>
              </w:rPr>
            </w:pPr>
            <w:r w:rsidRPr="000635BC">
              <w:rPr>
                <w:sz w:val="20"/>
              </w:rPr>
              <w:t>DFRS report</w:t>
            </w:r>
          </w:p>
          <w:p w:rsidR="0069662E" w:rsidRPr="000635BC" w:rsidRDefault="0069662E" w:rsidP="00AB0801">
            <w:pPr>
              <w:spacing w:after="120"/>
              <w:jc w:val="left"/>
              <w:rPr>
                <w:sz w:val="20"/>
              </w:rPr>
            </w:pPr>
          </w:p>
        </w:tc>
        <w:tc>
          <w:tcPr>
            <w:tcW w:w="1440" w:type="dxa"/>
          </w:tcPr>
          <w:p w:rsidR="0069662E" w:rsidRPr="000635BC" w:rsidRDefault="0069662E" w:rsidP="00AB0801">
            <w:pPr>
              <w:spacing w:after="120"/>
              <w:jc w:val="left"/>
              <w:rPr>
                <w:sz w:val="20"/>
              </w:rPr>
            </w:pPr>
          </w:p>
          <w:p w:rsidR="0069662E" w:rsidRPr="000635BC" w:rsidRDefault="0069662E" w:rsidP="00AB0801">
            <w:pPr>
              <w:spacing w:after="120"/>
              <w:jc w:val="left"/>
              <w:rPr>
                <w:sz w:val="20"/>
              </w:rPr>
            </w:pPr>
          </w:p>
          <w:p w:rsidR="0069662E" w:rsidRPr="000635BC" w:rsidRDefault="0069662E" w:rsidP="00AB0801">
            <w:pPr>
              <w:spacing w:after="120"/>
              <w:jc w:val="left"/>
              <w:rPr>
                <w:sz w:val="20"/>
              </w:rPr>
            </w:pPr>
            <w:r>
              <w:rPr>
                <w:sz w:val="20"/>
              </w:rPr>
              <w:t>Biannually</w:t>
            </w:r>
          </w:p>
          <w:p w:rsidR="0069662E" w:rsidRPr="000635BC" w:rsidRDefault="0069662E" w:rsidP="00AB0801">
            <w:pPr>
              <w:spacing w:after="120"/>
              <w:jc w:val="left"/>
              <w:rPr>
                <w:sz w:val="20"/>
              </w:rPr>
            </w:pPr>
          </w:p>
          <w:p w:rsidR="0069662E" w:rsidRPr="000635BC" w:rsidRDefault="0069662E" w:rsidP="00AB0801">
            <w:pPr>
              <w:spacing w:after="120"/>
              <w:jc w:val="left"/>
              <w:rPr>
                <w:sz w:val="20"/>
              </w:rPr>
            </w:pPr>
            <w:r w:rsidRPr="000635BC">
              <w:rPr>
                <w:sz w:val="20"/>
              </w:rPr>
              <w:t xml:space="preserve">Annually </w:t>
            </w:r>
          </w:p>
          <w:p w:rsidR="0069662E" w:rsidRPr="000635BC" w:rsidRDefault="0069662E" w:rsidP="00AB0801">
            <w:pPr>
              <w:spacing w:after="120"/>
              <w:jc w:val="left"/>
              <w:rPr>
                <w:sz w:val="20"/>
              </w:rPr>
            </w:pPr>
          </w:p>
          <w:p w:rsidR="0069662E" w:rsidRPr="000635BC" w:rsidRDefault="0069662E" w:rsidP="00AB0801">
            <w:pPr>
              <w:spacing w:after="120"/>
              <w:jc w:val="left"/>
              <w:rPr>
                <w:sz w:val="20"/>
              </w:rPr>
            </w:pPr>
            <w:r w:rsidRPr="000635BC">
              <w:rPr>
                <w:sz w:val="20"/>
              </w:rPr>
              <w:t xml:space="preserve">Annually </w:t>
            </w:r>
          </w:p>
          <w:p w:rsidR="0069662E" w:rsidRPr="000635BC" w:rsidRDefault="0069662E" w:rsidP="00AB0801">
            <w:pPr>
              <w:spacing w:after="120"/>
              <w:jc w:val="left"/>
              <w:rPr>
                <w:sz w:val="20"/>
              </w:rPr>
            </w:pPr>
            <w:r>
              <w:rPr>
                <w:sz w:val="20"/>
              </w:rPr>
              <w:t>Biannually</w:t>
            </w:r>
          </w:p>
          <w:p w:rsidR="0069662E" w:rsidRPr="000635BC" w:rsidRDefault="0069662E" w:rsidP="00AB0801">
            <w:pPr>
              <w:spacing w:after="120"/>
              <w:jc w:val="left"/>
              <w:rPr>
                <w:sz w:val="20"/>
              </w:rPr>
            </w:pPr>
            <w:r>
              <w:rPr>
                <w:sz w:val="20"/>
              </w:rPr>
              <w:t>Biannually</w:t>
            </w:r>
          </w:p>
          <w:p w:rsidR="0069662E" w:rsidRPr="000635BC" w:rsidRDefault="0069662E" w:rsidP="00AB0801">
            <w:pPr>
              <w:spacing w:after="120"/>
              <w:jc w:val="left"/>
              <w:rPr>
                <w:sz w:val="20"/>
              </w:rPr>
            </w:pPr>
            <w:r w:rsidRPr="000635BC">
              <w:rPr>
                <w:sz w:val="20"/>
              </w:rPr>
              <w:t xml:space="preserve">annually </w:t>
            </w:r>
          </w:p>
          <w:p w:rsidR="0069662E" w:rsidRPr="000635BC" w:rsidRDefault="0069662E" w:rsidP="00AB0801">
            <w:pPr>
              <w:spacing w:after="120"/>
              <w:jc w:val="left"/>
              <w:rPr>
                <w:sz w:val="20"/>
              </w:rPr>
            </w:pPr>
          </w:p>
        </w:tc>
        <w:tc>
          <w:tcPr>
            <w:tcW w:w="1898" w:type="dxa"/>
            <w:shd w:val="clear" w:color="auto" w:fill="auto"/>
          </w:tcPr>
          <w:p w:rsidR="0069662E" w:rsidRPr="000635BC" w:rsidRDefault="0069662E" w:rsidP="00AB0801">
            <w:pPr>
              <w:spacing w:after="120"/>
              <w:jc w:val="left"/>
              <w:rPr>
                <w:b/>
              </w:rPr>
            </w:pPr>
          </w:p>
          <w:p w:rsidR="0069662E" w:rsidRPr="000635BC" w:rsidRDefault="0069662E" w:rsidP="00AB0801">
            <w:pPr>
              <w:spacing w:after="120"/>
              <w:jc w:val="left"/>
              <w:rPr>
                <w:sz w:val="20"/>
              </w:rPr>
            </w:pPr>
          </w:p>
          <w:p w:rsidR="0069662E" w:rsidRPr="000635BC" w:rsidRDefault="0069662E" w:rsidP="00AB0801">
            <w:pPr>
              <w:spacing w:after="120"/>
              <w:jc w:val="left"/>
              <w:rPr>
                <w:sz w:val="20"/>
              </w:rPr>
            </w:pPr>
            <w:r w:rsidRPr="000635BC">
              <w:rPr>
                <w:sz w:val="20"/>
              </w:rPr>
              <w:t>do</w:t>
            </w:r>
          </w:p>
          <w:p w:rsidR="0069662E" w:rsidRPr="000635BC" w:rsidRDefault="0069662E" w:rsidP="00AB0801">
            <w:pPr>
              <w:spacing w:after="120"/>
              <w:jc w:val="left"/>
              <w:rPr>
                <w:sz w:val="20"/>
              </w:rPr>
            </w:pPr>
          </w:p>
          <w:p w:rsidR="0069662E" w:rsidRPr="000635BC" w:rsidRDefault="0069662E" w:rsidP="00AB0801">
            <w:pPr>
              <w:spacing w:after="120"/>
              <w:jc w:val="left"/>
            </w:pPr>
            <w:r w:rsidRPr="000635BC">
              <w:rPr>
                <w:sz w:val="20"/>
              </w:rPr>
              <w:t>International communities recognise and support to biodiversity conservation</w:t>
            </w:r>
          </w:p>
        </w:tc>
      </w:tr>
      <w:tr w:rsidR="0069662E" w:rsidRPr="000635BC" w:rsidTr="00AB0801">
        <w:tc>
          <w:tcPr>
            <w:tcW w:w="4786" w:type="dxa"/>
            <w:gridSpan w:val="2"/>
            <w:shd w:val="clear" w:color="auto" w:fill="auto"/>
          </w:tcPr>
          <w:p w:rsidR="0069662E" w:rsidRPr="000635BC" w:rsidRDefault="0069662E" w:rsidP="00AB0801">
            <w:pPr>
              <w:spacing w:after="120" w:line="276" w:lineRule="auto"/>
              <w:contextualSpacing/>
              <w:jc w:val="left"/>
              <w:rPr>
                <w:b/>
                <w:i/>
              </w:rPr>
            </w:pPr>
            <w:r w:rsidRPr="000635BC">
              <w:rPr>
                <w:b/>
              </w:rPr>
              <w:lastRenderedPageBreak/>
              <w:t xml:space="preserve">Outcome 3: </w:t>
            </w:r>
            <w:r w:rsidRPr="000635BC">
              <w:rPr>
                <w:b/>
                <w:i/>
              </w:rPr>
              <w:t>Developed a devolved, competitive, accountable and inclusive forest sector organisations and institutions</w:t>
            </w:r>
          </w:p>
          <w:p w:rsidR="0069662E" w:rsidRPr="000635BC" w:rsidRDefault="0069662E" w:rsidP="00AB0801">
            <w:pPr>
              <w:spacing w:after="120" w:line="276" w:lineRule="auto"/>
              <w:contextualSpacing/>
              <w:jc w:val="left"/>
              <w:rPr>
                <w:b/>
                <w:i/>
              </w:rPr>
            </w:pPr>
            <w:r w:rsidRPr="000635BC">
              <w:rPr>
                <w:b/>
              </w:rPr>
              <w:t xml:space="preserve">Objective: </w:t>
            </w:r>
          </w:p>
          <w:p w:rsidR="0069662E" w:rsidRPr="000635BC" w:rsidRDefault="0069662E" w:rsidP="0069662E">
            <w:pPr>
              <w:numPr>
                <w:ilvl w:val="0"/>
                <w:numId w:val="23"/>
              </w:numPr>
              <w:tabs>
                <w:tab w:val="left" w:pos="0"/>
              </w:tabs>
              <w:spacing w:after="120"/>
              <w:ind w:left="284" w:hanging="295"/>
              <w:contextualSpacing/>
              <w:jc w:val="left"/>
              <w:rPr>
                <w:sz w:val="20"/>
              </w:rPr>
            </w:pPr>
            <w:r w:rsidRPr="000635BC">
              <w:rPr>
                <w:sz w:val="20"/>
              </w:rPr>
              <w:t>Reform and create an enabling policy and operational environment</w:t>
            </w:r>
          </w:p>
          <w:p w:rsidR="0069662E" w:rsidRPr="000635BC" w:rsidRDefault="0069662E" w:rsidP="0069662E">
            <w:pPr>
              <w:numPr>
                <w:ilvl w:val="0"/>
                <w:numId w:val="23"/>
              </w:numPr>
              <w:tabs>
                <w:tab w:val="left" w:pos="0"/>
              </w:tabs>
              <w:spacing w:after="120"/>
              <w:ind w:left="284" w:hanging="295"/>
              <w:contextualSpacing/>
              <w:jc w:val="left"/>
              <w:rPr>
                <w:sz w:val="20"/>
              </w:rPr>
            </w:pPr>
            <w:r w:rsidRPr="000635BC">
              <w:rPr>
                <w:sz w:val="20"/>
              </w:rPr>
              <w:t>Make the forestry sector institutions competitive, decentralised, people-centric and accountable</w:t>
            </w:r>
          </w:p>
          <w:p w:rsidR="0069662E" w:rsidRPr="000635BC" w:rsidRDefault="0069662E" w:rsidP="0069662E">
            <w:pPr>
              <w:numPr>
                <w:ilvl w:val="0"/>
                <w:numId w:val="23"/>
              </w:numPr>
              <w:tabs>
                <w:tab w:val="left" w:pos="0"/>
              </w:tabs>
              <w:spacing w:after="120"/>
              <w:ind w:left="284" w:hanging="295"/>
              <w:contextualSpacing/>
              <w:jc w:val="left"/>
              <w:rPr>
                <w:sz w:val="20"/>
              </w:rPr>
            </w:pPr>
            <w:r w:rsidRPr="000635BC">
              <w:rPr>
                <w:sz w:val="20"/>
              </w:rPr>
              <w:t>Define role and functions of state forestry institutions Increase participation, competency, and leadership of women, indigenous, other socially excluded groups and poor</w:t>
            </w:r>
          </w:p>
          <w:p w:rsidR="0069662E" w:rsidRPr="000635BC" w:rsidRDefault="0069662E" w:rsidP="0069662E">
            <w:pPr>
              <w:numPr>
                <w:ilvl w:val="0"/>
                <w:numId w:val="23"/>
              </w:numPr>
              <w:tabs>
                <w:tab w:val="left" w:pos="0"/>
              </w:tabs>
              <w:spacing w:after="120"/>
              <w:ind w:left="284" w:hanging="295"/>
              <w:contextualSpacing/>
              <w:jc w:val="left"/>
              <w:rPr>
                <w:sz w:val="20"/>
              </w:rPr>
            </w:pPr>
            <w:r w:rsidRPr="000635BC">
              <w:rPr>
                <w:sz w:val="20"/>
              </w:rPr>
              <w:t>Strengthen the governance and capability of forestry organisations at all levels</w:t>
            </w:r>
          </w:p>
          <w:p w:rsidR="0069662E" w:rsidRPr="000635BC" w:rsidRDefault="0069662E" w:rsidP="0069662E">
            <w:pPr>
              <w:numPr>
                <w:ilvl w:val="0"/>
                <w:numId w:val="23"/>
              </w:numPr>
              <w:tabs>
                <w:tab w:val="left" w:pos="0"/>
              </w:tabs>
              <w:spacing w:after="120"/>
              <w:ind w:left="284" w:hanging="295"/>
              <w:contextualSpacing/>
              <w:jc w:val="left"/>
              <w:rPr>
                <w:sz w:val="20"/>
              </w:rPr>
            </w:pPr>
            <w:r w:rsidRPr="000635BC">
              <w:rPr>
                <w:sz w:val="20"/>
              </w:rPr>
              <w:t>Enhance partnership, collaboration and coordination among sectoral agencies, academic institutions, civil society and private sector</w:t>
            </w:r>
          </w:p>
          <w:p w:rsidR="0069662E" w:rsidRPr="000635BC" w:rsidRDefault="0069662E" w:rsidP="0069662E">
            <w:pPr>
              <w:numPr>
                <w:ilvl w:val="0"/>
                <w:numId w:val="23"/>
              </w:numPr>
              <w:tabs>
                <w:tab w:val="left" w:pos="0"/>
              </w:tabs>
              <w:spacing w:after="120"/>
              <w:ind w:left="284" w:hanging="295"/>
              <w:contextualSpacing/>
              <w:jc w:val="left"/>
              <w:rPr>
                <w:sz w:val="20"/>
              </w:rPr>
            </w:pPr>
            <w:r w:rsidRPr="000635BC">
              <w:rPr>
                <w:sz w:val="20"/>
              </w:rPr>
              <w:t>Ensure transparency of quality information at various levels</w:t>
            </w:r>
          </w:p>
          <w:p w:rsidR="0069662E" w:rsidRPr="000635BC" w:rsidRDefault="0069662E" w:rsidP="0069662E">
            <w:pPr>
              <w:numPr>
                <w:ilvl w:val="0"/>
                <w:numId w:val="23"/>
              </w:numPr>
              <w:tabs>
                <w:tab w:val="left" w:pos="0"/>
              </w:tabs>
              <w:spacing w:after="120"/>
              <w:ind w:left="284" w:hanging="295"/>
              <w:contextualSpacing/>
              <w:jc w:val="left"/>
              <w:rPr>
                <w:sz w:val="20"/>
              </w:rPr>
            </w:pPr>
            <w:r w:rsidRPr="000635BC">
              <w:rPr>
                <w:sz w:val="20"/>
              </w:rPr>
              <w:t>Establish appropriate mechanism for financing forestry sector development</w:t>
            </w:r>
          </w:p>
          <w:p w:rsidR="0069662E" w:rsidRPr="000635BC" w:rsidRDefault="0069662E" w:rsidP="00AB0801">
            <w:pPr>
              <w:tabs>
                <w:tab w:val="left" w:pos="0"/>
              </w:tabs>
              <w:spacing w:after="120"/>
              <w:contextualSpacing/>
              <w:jc w:val="left"/>
              <w:rPr>
                <w:sz w:val="20"/>
              </w:rPr>
            </w:pPr>
          </w:p>
        </w:tc>
        <w:tc>
          <w:tcPr>
            <w:tcW w:w="4618" w:type="dxa"/>
            <w:shd w:val="clear" w:color="auto" w:fill="auto"/>
          </w:tcPr>
          <w:p w:rsidR="0069662E" w:rsidRPr="000635BC" w:rsidRDefault="0069662E" w:rsidP="00AB0801">
            <w:pPr>
              <w:spacing w:after="120"/>
              <w:jc w:val="left"/>
              <w:rPr>
                <w:b/>
              </w:rPr>
            </w:pPr>
          </w:p>
          <w:p w:rsidR="0069662E" w:rsidRPr="000635BC" w:rsidRDefault="0069662E" w:rsidP="00AB0801">
            <w:pPr>
              <w:spacing w:after="120"/>
              <w:jc w:val="left"/>
              <w:rPr>
                <w:sz w:val="20"/>
              </w:rPr>
            </w:pPr>
          </w:p>
          <w:p w:rsidR="0069662E" w:rsidRPr="000635BC" w:rsidRDefault="0069662E" w:rsidP="00AB0801">
            <w:pPr>
              <w:spacing w:after="120"/>
              <w:jc w:val="left"/>
              <w:rPr>
                <w:sz w:val="20"/>
              </w:rPr>
            </w:pPr>
            <w:r w:rsidRPr="000635BC">
              <w:rPr>
                <w:sz w:val="20"/>
              </w:rPr>
              <w:t>Clarity, consistency, and coherence of policies, laws, regulations, and directives</w:t>
            </w:r>
          </w:p>
          <w:p w:rsidR="0069662E" w:rsidRPr="000635BC" w:rsidRDefault="0069662E" w:rsidP="00AB0801">
            <w:pPr>
              <w:spacing w:after="120"/>
              <w:jc w:val="left"/>
              <w:rPr>
                <w:sz w:val="20"/>
              </w:rPr>
            </w:pPr>
            <w:r w:rsidRPr="000635BC">
              <w:rPr>
                <w:sz w:val="20"/>
              </w:rPr>
              <w:t xml:space="preserve">Existence and use of internal accountability mechanisms with measures of performance standards and performance-based rewards, and penalties </w:t>
            </w:r>
          </w:p>
          <w:p w:rsidR="0069662E" w:rsidRPr="000635BC" w:rsidRDefault="0069662E" w:rsidP="00AB0801">
            <w:pPr>
              <w:spacing w:after="120"/>
              <w:jc w:val="left"/>
              <w:rPr>
                <w:sz w:val="20"/>
              </w:rPr>
            </w:pPr>
            <w:r w:rsidRPr="000635BC">
              <w:rPr>
                <w:sz w:val="20"/>
              </w:rPr>
              <w:t xml:space="preserve">Incentives for agency staff to enforce forest laws, including investigation and prosecution </w:t>
            </w:r>
          </w:p>
          <w:p w:rsidR="0069662E" w:rsidRPr="000635BC" w:rsidRDefault="0069662E" w:rsidP="00AB0801">
            <w:pPr>
              <w:spacing w:after="120"/>
              <w:jc w:val="left"/>
              <w:rPr>
                <w:sz w:val="20"/>
              </w:rPr>
            </w:pPr>
            <w:r w:rsidRPr="000635BC">
              <w:rPr>
                <w:sz w:val="20"/>
              </w:rPr>
              <w:t>Forestry Council established and fully functional.</w:t>
            </w:r>
          </w:p>
          <w:p w:rsidR="0069662E" w:rsidRPr="000635BC" w:rsidRDefault="0069662E" w:rsidP="00AB0801">
            <w:pPr>
              <w:spacing w:after="120"/>
              <w:jc w:val="left"/>
              <w:rPr>
                <w:sz w:val="20"/>
              </w:rPr>
            </w:pPr>
            <w:r w:rsidRPr="000635BC">
              <w:rPr>
                <w:sz w:val="20"/>
              </w:rPr>
              <w:t>National Forestry Forum established and effective</w:t>
            </w:r>
          </w:p>
          <w:p w:rsidR="0069662E" w:rsidRPr="000635BC" w:rsidRDefault="0069662E" w:rsidP="00AB0801">
            <w:pPr>
              <w:spacing w:after="120"/>
              <w:jc w:val="left"/>
              <w:rPr>
                <w:sz w:val="20"/>
              </w:rPr>
            </w:pPr>
            <w:r w:rsidRPr="000635BC">
              <w:rPr>
                <w:sz w:val="20"/>
              </w:rPr>
              <w:t>Appropriate financing mechanism established</w:t>
            </w:r>
          </w:p>
          <w:p w:rsidR="0069662E" w:rsidRPr="000635BC" w:rsidRDefault="0069662E" w:rsidP="00AB0801">
            <w:pPr>
              <w:spacing w:after="120"/>
              <w:jc w:val="left"/>
              <w:rPr>
                <w:sz w:val="20"/>
              </w:rPr>
            </w:pPr>
            <w:r w:rsidRPr="000635BC">
              <w:rPr>
                <w:sz w:val="20"/>
              </w:rPr>
              <w:t>Adaptive management planning</w:t>
            </w:r>
          </w:p>
          <w:p w:rsidR="0069662E" w:rsidRPr="000635BC" w:rsidRDefault="0069662E" w:rsidP="00AB0801">
            <w:pPr>
              <w:spacing w:after="120"/>
              <w:jc w:val="left"/>
              <w:rPr>
                <w:sz w:val="20"/>
              </w:rPr>
            </w:pPr>
            <w:r w:rsidRPr="000635BC">
              <w:rPr>
                <w:sz w:val="20"/>
              </w:rPr>
              <w:t>Public confidence on forest agencies (in policy, business, services and governance)</w:t>
            </w:r>
          </w:p>
          <w:p w:rsidR="0069662E" w:rsidRPr="000635BC" w:rsidRDefault="0069662E" w:rsidP="00AB0801">
            <w:pPr>
              <w:spacing w:after="120"/>
              <w:jc w:val="left"/>
              <w:rPr>
                <w:sz w:val="20"/>
              </w:rPr>
            </w:pPr>
            <w:r w:rsidRPr="000635BC">
              <w:rPr>
                <w:sz w:val="20"/>
              </w:rPr>
              <w:t>Security of  the use rights to forest resources Percentage of representation and leadership of women, indigenous, other socially excluded groups and poor</w:t>
            </w:r>
          </w:p>
          <w:p w:rsidR="0069662E" w:rsidRPr="000635BC" w:rsidRDefault="0069662E" w:rsidP="00AB0801">
            <w:pPr>
              <w:spacing w:after="120"/>
              <w:jc w:val="left"/>
              <w:rPr>
                <w:sz w:val="20"/>
              </w:rPr>
            </w:pPr>
            <w:r w:rsidRPr="000635BC">
              <w:rPr>
                <w:sz w:val="20"/>
              </w:rPr>
              <w:t>Public availability of data, plans, directives, circulars, budgets and other information</w:t>
            </w:r>
          </w:p>
          <w:p w:rsidR="0069662E" w:rsidRPr="000635BC" w:rsidRDefault="0069662E" w:rsidP="00AB0801">
            <w:pPr>
              <w:spacing w:after="120"/>
              <w:jc w:val="left"/>
              <w:rPr>
                <w:sz w:val="20"/>
              </w:rPr>
            </w:pPr>
            <w:r w:rsidRPr="000635BC">
              <w:rPr>
                <w:sz w:val="20"/>
              </w:rPr>
              <w:t>Accountability and responsiveness of non-forestry institutions towards forestry sector development</w:t>
            </w:r>
          </w:p>
          <w:p w:rsidR="0069662E" w:rsidRPr="000635BC" w:rsidRDefault="0069662E" w:rsidP="00AB0801">
            <w:pPr>
              <w:spacing w:after="120"/>
              <w:jc w:val="left"/>
              <w:rPr>
                <w:sz w:val="20"/>
              </w:rPr>
            </w:pPr>
            <w:r w:rsidRPr="000635BC">
              <w:rPr>
                <w:sz w:val="20"/>
              </w:rPr>
              <w:t xml:space="preserve">Number and functioning of multi-stakeholder forums </w:t>
            </w:r>
            <w:r w:rsidRPr="000635BC">
              <w:rPr>
                <w:sz w:val="20"/>
              </w:rPr>
              <w:lastRenderedPageBreak/>
              <w:t>at different levels</w:t>
            </w:r>
          </w:p>
          <w:p w:rsidR="0069662E" w:rsidRPr="000635BC" w:rsidRDefault="0069662E" w:rsidP="00AB0801">
            <w:pPr>
              <w:spacing w:after="120"/>
              <w:jc w:val="left"/>
              <w:rPr>
                <w:sz w:val="20"/>
              </w:rPr>
            </w:pPr>
            <w:r w:rsidRPr="000635BC">
              <w:rPr>
                <w:sz w:val="20"/>
              </w:rPr>
              <w:t>Establishment of appropriate mechanism and disbursement of fund to different stakeholders</w:t>
            </w:r>
          </w:p>
          <w:p w:rsidR="0069662E" w:rsidRPr="000635BC" w:rsidRDefault="0069662E" w:rsidP="00AB0801">
            <w:pPr>
              <w:spacing w:after="120"/>
              <w:jc w:val="left"/>
              <w:rPr>
                <w:b/>
              </w:rPr>
            </w:pPr>
            <w:r w:rsidRPr="000635BC">
              <w:rPr>
                <w:sz w:val="20"/>
              </w:rPr>
              <w:t>Establishment and performance of forestry council</w:t>
            </w:r>
          </w:p>
        </w:tc>
        <w:tc>
          <w:tcPr>
            <w:tcW w:w="2134" w:type="dxa"/>
            <w:shd w:val="clear" w:color="auto" w:fill="auto"/>
          </w:tcPr>
          <w:p w:rsidR="0069662E" w:rsidRPr="000635BC" w:rsidRDefault="0069662E" w:rsidP="00AB0801">
            <w:pPr>
              <w:spacing w:after="120"/>
              <w:jc w:val="left"/>
              <w:rPr>
                <w:sz w:val="20"/>
              </w:rPr>
            </w:pPr>
          </w:p>
          <w:p w:rsidR="0069662E" w:rsidRPr="000635BC" w:rsidRDefault="0069662E" w:rsidP="00AB0801">
            <w:pPr>
              <w:spacing w:after="120"/>
              <w:jc w:val="left"/>
              <w:rPr>
                <w:sz w:val="20"/>
              </w:rPr>
            </w:pPr>
          </w:p>
          <w:p w:rsidR="0069662E" w:rsidRPr="000635BC" w:rsidRDefault="0069662E" w:rsidP="00AB0801">
            <w:pPr>
              <w:spacing w:after="120"/>
              <w:jc w:val="left"/>
              <w:rPr>
                <w:sz w:val="20"/>
              </w:rPr>
            </w:pPr>
            <w:r w:rsidRPr="000635BC">
              <w:rPr>
                <w:sz w:val="20"/>
              </w:rPr>
              <w:t>Job descriptions</w:t>
            </w:r>
          </w:p>
          <w:p w:rsidR="0069662E" w:rsidRPr="000635BC" w:rsidRDefault="0069662E" w:rsidP="00AB0801">
            <w:pPr>
              <w:spacing w:after="120"/>
              <w:jc w:val="left"/>
              <w:rPr>
                <w:sz w:val="20"/>
              </w:rPr>
            </w:pPr>
            <w:r w:rsidRPr="000635BC">
              <w:rPr>
                <w:sz w:val="20"/>
              </w:rPr>
              <w:t xml:space="preserve">Study report </w:t>
            </w:r>
          </w:p>
          <w:p w:rsidR="0069662E" w:rsidRPr="000635BC" w:rsidRDefault="0069662E" w:rsidP="00AB0801">
            <w:pPr>
              <w:spacing w:after="120"/>
              <w:jc w:val="left"/>
              <w:rPr>
                <w:sz w:val="20"/>
              </w:rPr>
            </w:pPr>
            <w:r w:rsidRPr="000635BC">
              <w:rPr>
                <w:sz w:val="20"/>
              </w:rPr>
              <w:t>Perception/Governance survey reports</w:t>
            </w:r>
          </w:p>
          <w:p w:rsidR="0069662E" w:rsidRPr="000635BC" w:rsidRDefault="0069662E" w:rsidP="00AB0801">
            <w:pPr>
              <w:spacing w:after="120"/>
              <w:jc w:val="left"/>
              <w:rPr>
                <w:sz w:val="20"/>
              </w:rPr>
            </w:pPr>
            <w:r w:rsidRPr="000635BC">
              <w:rPr>
                <w:sz w:val="20"/>
              </w:rPr>
              <w:t>Forest act, regulations and directives</w:t>
            </w:r>
          </w:p>
          <w:p w:rsidR="0069662E" w:rsidRPr="000635BC" w:rsidRDefault="0069662E" w:rsidP="00AB0801">
            <w:pPr>
              <w:spacing w:after="120"/>
              <w:jc w:val="left"/>
              <w:rPr>
                <w:sz w:val="20"/>
              </w:rPr>
            </w:pPr>
            <w:r w:rsidRPr="000635BC">
              <w:rPr>
                <w:sz w:val="20"/>
              </w:rPr>
              <w:t>Council report</w:t>
            </w:r>
          </w:p>
          <w:p w:rsidR="0069662E" w:rsidRPr="000635BC" w:rsidRDefault="0069662E" w:rsidP="00AB0801">
            <w:pPr>
              <w:spacing w:after="120"/>
              <w:jc w:val="left"/>
              <w:rPr>
                <w:sz w:val="20"/>
              </w:rPr>
            </w:pPr>
            <w:r w:rsidRPr="000635BC">
              <w:rPr>
                <w:sz w:val="20"/>
              </w:rPr>
              <w:t>Meeting minutes of the Forum</w:t>
            </w:r>
          </w:p>
          <w:p w:rsidR="0069662E" w:rsidRPr="000635BC" w:rsidRDefault="0069662E" w:rsidP="00AB0801">
            <w:pPr>
              <w:spacing w:after="120"/>
              <w:jc w:val="left"/>
              <w:rPr>
                <w:sz w:val="20"/>
              </w:rPr>
            </w:pPr>
            <w:r w:rsidRPr="000635BC">
              <w:rPr>
                <w:sz w:val="20"/>
              </w:rPr>
              <w:t>Fund flow through such mechanism</w:t>
            </w:r>
          </w:p>
          <w:p w:rsidR="0069662E" w:rsidRPr="000635BC" w:rsidRDefault="0069662E" w:rsidP="00AB0801">
            <w:pPr>
              <w:spacing w:after="120"/>
              <w:jc w:val="left"/>
              <w:rPr>
                <w:sz w:val="20"/>
              </w:rPr>
            </w:pPr>
          </w:p>
          <w:p w:rsidR="0069662E" w:rsidRPr="000635BC" w:rsidRDefault="0069662E" w:rsidP="00AB0801">
            <w:pPr>
              <w:spacing w:after="120"/>
              <w:jc w:val="left"/>
              <w:rPr>
                <w:sz w:val="20"/>
              </w:rPr>
            </w:pPr>
            <w:r w:rsidRPr="000635BC">
              <w:rPr>
                <w:sz w:val="20"/>
              </w:rPr>
              <w:t>MIS and annual reports of Departments</w:t>
            </w:r>
          </w:p>
          <w:p w:rsidR="0069662E" w:rsidRPr="000635BC" w:rsidRDefault="0069662E" w:rsidP="00AB0801">
            <w:pPr>
              <w:spacing w:after="120"/>
              <w:jc w:val="left"/>
              <w:rPr>
                <w:sz w:val="20"/>
              </w:rPr>
            </w:pPr>
            <w:r w:rsidRPr="000635BC">
              <w:rPr>
                <w:sz w:val="20"/>
              </w:rPr>
              <w:t>Departmental websites</w:t>
            </w:r>
          </w:p>
          <w:p w:rsidR="0069662E" w:rsidRPr="000635BC" w:rsidRDefault="0069662E" w:rsidP="00AB0801">
            <w:pPr>
              <w:spacing w:after="120"/>
              <w:jc w:val="left"/>
              <w:rPr>
                <w:sz w:val="20"/>
              </w:rPr>
            </w:pPr>
            <w:r w:rsidRPr="000635BC">
              <w:rPr>
                <w:sz w:val="20"/>
              </w:rPr>
              <w:t>Audit reports</w:t>
            </w:r>
          </w:p>
          <w:p w:rsidR="0069662E" w:rsidRPr="000635BC" w:rsidRDefault="0069662E" w:rsidP="00AB0801">
            <w:pPr>
              <w:spacing w:after="120"/>
              <w:jc w:val="left"/>
              <w:rPr>
                <w:sz w:val="20"/>
              </w:rPr>
            </w:pPr>
          </w:p>
          <w:p w:rsidR="0069662E" w:rsidRPr="000635BC" w:rsidRDefault="0069662E" w:rsidP="00AB0801">
            <w:pPr>
              <w:spacing w:after="120"/>
              <w:jc w:val="left"/>
              <w:rPr>
                <w:sz w:val="20"/>
              </w:rPr>
            </w:pPr>
            <w:r w:rsidRPr="000635BC">
              <w:rPr>
                <w:sz w:val="20"/>
              </w:rPr>
              <w:t>Regulations and guidelines related to financing entity</w:t>
            </w:r>
          </w:p>
          <w:p w:rsidR="0069662E" w:rsidRPr="000635BC" w:rsidRDefault="0069662E" w:rsidP="00AB0801">
            <w:pPr>
              <w:spacing w:after="120"/>
              <w:jc w:val="left"/>
              <w:rPr>
                <w:sz w:val="20"/>
              </w:rPr>
            </w:pPr>
            <w:r w:rsidRPr="000635BC">
              <w:rPr>
                <w:sz w:val="20"/>
              </w:rPr>
              <w:t xml:space="preserve">Annual budget </w:t>
            </w:r>
            <w:r w:rsidRPr="000635BC">
              <w:rPr>
                <w:sz w:val="20"/>
              </w:rPr>
              <w:lastRenderedPageBreak/>
              <w:t>allocation of MFSC</w:t>
            </w:r>
          </w:p>
        </w:tc>
        <w:tc>
          <w:tcPr>
            <w:tcW w:w="1440" w:type="dxa"/>
          </w:tcPr>
          <w:p w:rsidR="0069662E" w:rsidRPr="000635BC" w:rsidRDefault="0069662E" w:rsidP="00AB0801">
            <w:pPr>
              <w:spacing w:after="120"/>
              <w:jc w:val="left"/>
              <w:rPr>
                <w:sz w:val="20"/>
              </w:rPr>
            </w:pPr>
          </w:p>
          <w:p w:rsidR="0069662E" w:rsidRPr="000635BC" w:rsidRDefault="0069662E" w:rsidP="00AB0801">
            <w:pPr>
              <w:spacing w:after="120"/>
              <w:jc w:val="left"/>
              <w:rPr>
                <w:sz w:val="20"/>
              </w:rPr>
            </w:pPr>
          </w:p>
          <w:p w:rsidR="0069662E" w:rsidRPr="000635BC" w:rsidRDefault="0069662E" w:rsidP="00AB0801">
            <w:pPr>
              <w:spacing w:after="120"/>
              <w:jc w:val="left"/>
              <w:rPr>
                <w:sz w:val="20"/>
              </w:rPr>
            </w:pPr>
          </w:p>
          <w:p w:rsidR="0069662E" w:rsidRPr="000635BC" w:rsidRDefault="0069662E" w:rsidP="00AB0801">
            <w:pPr>
              <w:spacing w:after="120"/>
              <w:jc w:val="left"/>
              <w:rPr>
                <w:sz w:val="20"/>
              </w:rPr>
            </w:pPr>
            <w:r>
              <w:rPr>
                <w:sz w:val="20"/>
              </w:rPr>
              <w:t>BiannuallyBiannually</w:t>
            </w:r>
          </w:p>
          <w:p w:rsidR="0069662E" w:rsidRPr="000635BC" w:rsidRDefault="0069662E" w:rsidP="00AB0801">
            <w:pPr>
              <w:spacing w:after="120"/>
              <w:jc w:val="left"/>
              <w:rPr>
                <w:sz w:val="20"/>
              </w:rPr>
            </w:pPr>
            <w:r w:rsidRPr="000635BC">
              <w:rPr>
                <w:sz w:val="20"/>
              </w:rPr>
              <w:t xml:space="preserve">1 time </w:t>
            </w:r>
          </w:p>
          <w:p w:rsidR="0069662E" w:rsidRPr="000635BC" w:rsidRDefault="0069662E" w:rsidP="00AB0801">
            <w:pPr>
              <w:spacing w:after="120"/>
              <w:jc w:val="left"/>
              <w:rPr>
                <w:sz w:val="20"/>
              </w:rPr>
            </w:pPr>
          </w:p>
          <w:p w:rsidR="0069662E" w:rsidRPr="000635BC" w:rsidRDefault="0069662E" w:rsidP="00AB0801">
            <w:pPr>
              <w:spacing w:after="120"/>
              <w:jc w:val="left"/>
              <w:rPr>
                <w:sz w:val="20"/>
              </w:rPr>
            </w:pPr>
            <w:r w:rsidRPr="000635BC">
              <w:rPr>
                <w:sz w:val="20"/>
              </w:rPr>
              <w:t>Annually</w:t>
            </w:r>
          </w:p>
          <w:p w:rsidR="0069662E" w:rsidRPr="000635BC" w:rsidRDefault="0069662E" w:rsidP="00AB0801">
            <w:pPr>
              <w:spacing w:after="120"/>
              <w:jc w:val="left"/>
              <w:rPr>
                <w:sz w:val="20"/>
              </w:rPr>
            </w:pPr>
          </w:p>
          <w:p w:rsidR="0069662E" w:rsidRPr="000635BC" w:rsidRDefault="0069662E" w:rsidP="00AB0801">
            <w:pPr>
              <w:spacing w:after="120"/>
              <w:jc w:val="left"/>
              <w:rPr>
                <w:sz w:val="20"/>
              </w:rPr>
            </w:pPr>
            <w:r w:rsidRPr="000635BC">
              <w:rPr>
                <w:sz w:val="20"/>
              </w:rPr>
              <w:t xml:space="preserve">Annually </w:t>
            </w:r>
          </w:p>
          <w:p w:rsidR="0069662E" w:rsidRPr="000635BC" w:rsidRDefault="0069662E" w:rsidP="00AB0801">
            <w:pPr>
              <w:spacing w:after="120"/>
              <w:jc w:val="left"/>
              <w:rPr>
                <w:sz w:val="20"/>
              </w:rPr>
            </w:pPr>
            <w:r w:rsidRPr="000635BC">
              <w:rPr>
                <w:sz w:val="20"/>
              </w:rPr>
              <w:t xml:space="preserve">Annually </w:t>
            </w:r>
          </w:p>
          <w:p w:rsidR="0069662E" w:rsidRPr="000635BC" w:rsidRDefault="0069662E" w:rsidP="00AB0801">
            <w:pPr>
              <w:spacing w:after="120"/>
              <w:jc w:val="left"/>
              <w:rPr>
                <w:sz w:val="20"/>
              </w:rPr>
            </w:pPr>
          </w:p>
          <w:p w:rsidR="0069662E" w:rsidRPr="000635BC" w:rsidRDefault="0069662E" w:rsidP="00AB0801">
            <w:pPr>
              <w:spacing w:after="120"/>
              <w:jc w:val="left"/>
              <w:rPr>
                <w:sz w:val="20"/>
              </w:rPr>
            </w:pPr>
            <w:r>
              <w:rPr>
                <w:sz w:val="20"/>
              </w:rPr>
              <w:t>Biannually</w:t>
            </w:r>
          </w:p>
          <w:p w:rsidR="0069662E" w:rsidRPr="000635BC" w:rsidRDefault="0069662E" w:rsidP="00AB0801">
            <w:pPr>
              <w:spacing w:after="120"/>
              <w:jc w:val="left"/>
              <w:rPr>
                <w:sz w:val="20"/>
              </w:rPr>
            </w:pPr>
            <w:r w:rsidRPr="000635BC">
              <w:rPr>
                <w:sz w:val="20"/>
              </w:rPr>
              <w:t xml:space="preserve">Annually </w:t>
            </w:r>
          </w:p>
          <w:p w:rsidR="0069662E" w:rsidRPr="000635BC" w:rsidRDefault="0069662E" w:rsidP="00AB0801">
            <w:pPr>
              <w:spacing w:after="120"/>
              <w:jc w:val="left"/>
              <w:rPr>
                <w:sz w:val="20"/>
              </w:rPr>
            </w:pPr>
          </w:p>
        </w:tc>
        <w:tc>
          <w:tcPr>
            <w:tcW w:w="1898" w:type="dxa"/>
            <w:shd w:val="clear" w:color="auto" w:fill="auto"/>
          </w:tcPr>
          <w:p w:rsidR="0069662E" w:rsidRPr="000635BC" w:rsidRDefault="0069662E" w:rsidP="00AB0801">
            <w:pPr>
              <w:spacing w:after="120"/>
              <w:jc w:val="left"/>
              <w:rPr>
                <w:sz w:val="20"/>
              </w:rPr>
            </w:pPr>
          </w:p>
          <w:p w:rsidR="0069662E" w:rsidRPr="000635BC" w:rsidRDefault="0069662E" w:rsidP="00AB0801">
            <w:pPr>
              <w:spacing w:after="120"/>
              <w:jc w:val="left"/>
              <w:rPr>
                <w:b/>
                <w:sz w:val="20"/>
              </w:rPr>
            </w:pPr>
            <w:r w:rsidRPr="000635BC">
              <w:rPr>
                <w:sz w:val="20"/>
              </w:rPr>
              <w:t>Positive mind-set, attitude and trust among stakeholders</w:t>
            </w:r>
          </w:p>
          <w:p w:rsidR="0069662E" w:rsidRPr="000635BC" w:rsidRDefault="0069662E" w:rsidP="00AB0801">
            <w:pPr>
              <w:spacing w:after="120"/>
              <w:jc w:val="left"/>
              <w:rPr>
                <w:sz w:val="20"/>
              </w:rPr>
            </w:pPr>
            <w:r w:rsidRPr="000635BC">
              <w:rPr>
                <w:sz w:val="20"/>
              </w:rPr>
              <w:t xml:space="preserve">Extent to which government engages with, creates space for, and supports the participation of civil society, indigenous peoples, and forest-dependent communities in forest-related processes and decision making </w:t>
            </w:r>
          </w:p>
          <w:p w:rsidR="0069662E" w:rsidRPr="000635BC" w:rsidRDefault="0069662E" w:rsidP="00AB0801">
            <w:pPr>
              <w:spacing w:after="120"/>
              <w:jc w:val="left"/>
              <w:rPr>
                <w:b/>
              </w:rPr>
            </w:pPr>
          </w:p>
        </w:tc>
      </w:tr>
      <w:tr w:rsidR="0069662E" w:rsidRPr="000635BC" w:rsidTr="00AB0801">
        <w:tc>
          <w:tcPr>
            <w:tcW w:w="4786" w:type="dxa"/>
            <w:gridSpan w:val="2"/>
            <w:shd w:val="clear" w:color="auto" w:fill="auto"/>
          </w:tcPr>
          <w:p w:rsidR="0069662E" w:rsidRPr="000635BC" w:rsidRDefault="0069662E" w:rsidP="00AB0801">
            <w:pPr>
              <w:spacing w:after="120" w:line="276" w:lineRule="auto"/>
              <w:contextualSpacing/>
              <w:jc w:val="left"/>
              <w:rPr>
                <w:b/>
                <w:i/>
              </w:rPr>
            </w:pPr>
            <w:r w:rsidRPr="000635BC">
              <w:rPr>
                <w:b/>
              </w:rPr>
              <w:lastRenderedPageBreak/>
              <w:t xml:space="preserve">Outcome 4: </w:t>
            </w:r>
            <w:r w:rsidRPr="000635BC">
              <w:rPr>
                <w:b/>
                <w:i/>
              </w:rPr>
              <w:t>Established a climate resilient society and forest ecosystem</w:t>
            </w:r>
          </w:p>
          <w:p w:rsidR="0069662E" w:rsidRPr="000635BC" w:rsidRDefault="0069662E" w:rsidP="00AB0801">
            <w:pPr>
              <w:spacing w:after="120" w:line="276" w:lineRule="auto"/>
              <w:contextualSpacing/>
              <w:jc w:val="left"/>
              <w:rPr>
                <w:b/>
              </w:rPr>
            </w:pPr>
            <w:r w:rsidRPr="000635BC">
              <w:rPr>
                <w:b/>
              </w:rPr>
              <w:t>Objective:</w:t>
            </w:r>
          </w:p>
          <w:p w:rsidR="0069662E" w:rsidRPr="000635BC" w:rsidRDefault="0069662E" w:rsidP="0069662E">
            <w:pPr>
              <w:numPr>
                <w:ilvl w:val="0"/>
                <w:numId w:val="23"/>
              </w:numPr>
              <w:tabs>
                <w:tab w:val="left" w:pos="0"/>
              </w:tabs>
              <w:spacing w:after="120"/>
              <w:ind w:left="284" w:hanging="295"/>
              <w:contextualSpacing/>
              <w:jc w:val="left"/>
              <w:rPr>
                <w:sz w:val="20"/>
              </w:rPr>
            </w:pPr>
            <w:r w:rsidRPr="000635BC">
              <w:rPr>
                <w:sz w:val="20"/>
              </w:rPr>
              <w:t xml:space="preserve">Enhance adaptive capacity of local communities and forest ecosystems </w:t>
            </w:r>
          </w:p>
          <w:p w:rsidR="0069662E" w:rsidRPr="000635BC" w:rsidRDefault="0069662E" w:rsidP="0069662E">
            <w:pPr>
              <w:numPr>
                <w:ilvl w:val="0"/>
                <w:numId w:val="23"/>
              </w:numPr>
              <w:tabs>
                <w:tab w:val="left" w:pos="0"/>
              </w:tabs>
              <w:spacing w:after="120"/>
              <w:ind w:left="284" w:hanging="295"/>
              <w:contextualSpacing/>
              <w:jc w:val="left"/>
              <w:rPr>
                <w:sz w:val="20"/>
              </w:rPr>
            </w:pPr>
            <w:r w:rsidRPr="000635BC">
              <w:rPr>
                <w:sz w:val="20"/>
              </w:rPr>
              <w:t>Promote community based resilient and mitigation measures</w:t>
            </w:r>
          </w:p>
          <w:p w:rsidR="0069662E" w:rsidRPr="000635BC" w:rsidRDefault="0069662E" w:rsidP="0069662E">
            <w:pPr>
              <w:numPr>
                <w:ilvl w:val="0"/>
                <w:numId w:val="23"/>
              </w:numPr>
              <w:tabs>
                <w:tab w:val="left" w:pos="0"/>
              </w:tabs>
              <w:spacing w:after="120"/>
              <w:ind w:left="284" w:hanging="295"/>
              <w:contextualSpacing/>
              <w:jc w:val="left"/>
              <w:rPr>
                <w:sz w:val="20"/>
              </w:rPr>
            </w:pPr>
            <w:r w:rsidRPr="000635BC">
              <w:rPr>
                <w:sz w:val="20"/>
              </w:rPr>
              <w:t>Establish forest carbon trade or fund based mechanisms by linking with forest, biodiversity and watershed conservation and management</w:t>
            </w:r>
          </w:p>
          <w:p w:rsidR="0069662E" w:rsidRPr="000635BC" w:rsidRDefault="0069662E" w:rsidP="0069662E">
            <w:pPr>
              <w:numPr>
                <w:ilvl w:val="0"/>
                <w:numId w:val="23"/>
              </w:numPr>
              <w:tabs>
                <w:tab w:val="left" w:pos="0"/>
              </w:tabs>
              <w:spacing w:after="120"/>
              <w:ind w:left="284" w:hanging="295"/>
              <w:contextualSpacing/>
              <w:jc w:val="left"/>
              <w:rPr>
                <w:sz w:val="20"/>
              </w:rPr>
            </w:pPr>
            <w:r w:rsidRPr="000635BC">
              <w:rPr>
                <w:sz w:val="20"/>
              </w:rPr>
              <w:t xml:space="preserve">Develop and strengthen mechanisms for payment of ecosystem services </w:t>
            </w:r>
          </w:p>
          <w:p w:rsidR="0069662E" w:rsidRPr="000635BC" w:rsidRDefault="0069662E" w:rsidP="0069662E">
            <w:pPr>
              <w:numPr>
                <w:ilvl w:val="0"/>
                <w:numId w:val="23"/>
              </w:numPr>
              <w:tabs>
                <w:tab w:val="left" w:pos="0"/>
              </w:tabs>
              <w:spacing w:after="120"/>
              <w:ind w:left="284" w:hanging="295"/>
              <w:contextualSpacing/>
              <w:jc w:val="left"/>
              <w:rPr>
                <w:sz w:val="20"/>
              </w:rPr>
            </w:pPr>
            <w:r w:rsidRPr="000635BC">
              <w:rPr>
                <w:sz w:val="20"/>
              </w:rPr>
              <w:t>Encourage low carbon development by promoting timber and renewable energy</w:t>
            </w:r>
          </w:p>
        </w:tc>
        <w:tc>
          <w:tcPr>
            <w:tcW w:w="4618" w:type="dxa"/>
            <w:shd w:val="clear" w:color="auto" w:fill="auto"/>
          </w:tcPr>
          <w:p w:rsidR="0069662E" w:rsidRPr="000635BC" w:rsidRDefault="0069662E" w:rsidP="00AB0801">
            <w:pPr>
              <w:spacing w:after="120"/>
              <w:jc w:val="left"/>
              <w:rPr>
                <w:sz w:val="20"/>
              </w:rPr>
            </w:pPr>
            <w:r w:rsidRPr="000635BC">
              <w:rPr>
                <w:sz w:val="20"/>
              </w:rPr>
              <w:t>Change in Forest carbon stock</w:t>
            </w:r>
          </w:p>
          <w:p w:rsidR="0069662E" w:rsidRPr="000635BC" w:rsidRDefault="0069662E" w:rsidP="00AB0801">
            <w:pPr>
              <w:spacing w:after="120"/>
              <w:jc w:val="left"/>
              <w:rPr>
                <w:sz w:val="20"/>
              </w:rPr>
            </w:pPr>
          </w:p>
          <w:p w:rsidR="0069662E" w:rsidRPr="000635BC" w:rsidRDefault="0069662E" w:rsidP="00AB0801">
            <w:pPr>
              <w:spacing w:after="120"/>
              <w:jc w:val="left"/>
              <w:rPr>
                <w:sz w:val="20"/>
              </w:rPr>
            </w:pPr>
            <w:r w:rsidRPr="000635BC">
              <w:rPr>
                <w:sz w:val="20"/>
              </w:rPr>
              <w:t>Number of people affected from climate induced disaster</w:t>
            </w:r>
          </w:p>
          <w:p w:rsidR="0069662E" w:rsidRPr="000635BC" w:rsidRDefault="0069662E" w:rsidP="00AB0801">
            <w:pPr>
              <w:spacing w:after="120"/>
              <w:jc w:val="left"/>
              <w:rPr>
                <w:sz w:val="20"/>
              </w:rPr>
            </w:pPr>
            <w:r w:rsidRPr="000635BC">
              <w:rPr>
                <w:sz w:val="20"/>
              </w:rPr>
              <w:t>Area of alien species affected forests</w:t>
            </w:r>
          </w:p>
          <w:p w:rsidR="0069662E" w:rsidRPr="000635BC" w:rsidRDefault="0069662E" w:rsidP="00AB0801">
            <w:pPr>
              <w:spacing w:after="120"/>
              <w:jc w:val="left"/>
              <w:rPr>
                <w:sz w:val="20"/>
              </w:rPr>
            </w:pPr>
            <w:r w:rsidRPr="000635BC">
              <w:rPr>
                <w:sz w:val="20"/>
              </w:rPr>
              <w:t>Carbon stock in forest</w:t>
            </w:r>
          </w:p>
          <w:p w:rsidR="0069662E" w:rsidRPr="000635BC" w:rsidRDefault="0069662E" w:rsidP="00AB0801">
            <w:pPr>
              <w:spacing w:after="120"/>
              <w:jc w:val="left"/>
              <w:rPr>
                <w:sz w:val="20"/>
              </w:rPr>
            </w:pPr>
            <w:r w:rsidRPr="000635BC">
              <w:rPr>
                <w:sz w:val="20"/>
              </w:rPr>
              <w:t>Income received from forest carbon trade</w:t>
            </w:r>
          </w:p>
          <w:p w:rsidR="0069662E" w:rsidRPr="000635BC" w:rsidRDefault="0069662E" w:rsidP="00AB0801">
            <w:pPr>
              <w:spacing w:after="120"/>
              <w:jc w:val="left"/>
              <w:rPr>
                <w:sz w:val="20"/>
              </w:rPr>
            </w:pPr>
            <w:r w:rsidRPr="000635BC">
              <w:rPr>
                <w:sz w:val="20"/>
              </w:rPr>
              <w:t>Number of local projects with PES system</w:t>
            </w:r>
          </w:p>
          <w:p w:rsidR="0069662E" w:rsidRPr="000635BC" w:rsidRDefault="0069662E" w:rsidP="00AB0801">
            <w:pPr>
              <w:spacing w:after="120"/>
              <w:jc w:val="left"/>
              <w:rPr>
                <w:sz w:val="20"/>
              </w:rPr>
            </w:pPr>
            <w:r w:rsidRPr="000635BC">
              <w:rPr>
                <w:sz w:val="20"/>
              </w:rPr>
              <w:t>Amount of wood products used in construction and in furniturePercentage use of renewable energy</w:t>
            </w:r>
          </w:p>
          <w:p w:rsidR="0069662E" w:rsidRPr="00716F77" w:rsidRDefault="0069662E" w:rsidP="00AB0801">
            <w:pPr>
              <w:spacing w:after="120"/>
              <w:jc w:val="left"/>
              <w:rPr>
                <w:sz w:val="18"/>
                <w:szCs w:val="18"/>
              </w:rPr>
            </w:pPr>
            <w:r w:rsidRPr="00716F77">
              <w:rPr>
                <w:color w:val="000000"/>
                <w:sz w:val="20"/>
                <w:szCs w:val="18"/>
              </w:rPr>
              <w:t>Forest carbon trade/payment mechanism in operation</w:t>
            </w:r>
          </w:p>
          <w:p w:rsidR="0069662E" w:rsidRPr="00716F77" w:rsidRDefault="0069662E" w:rsidP="00AB0801">
            <w:pPr>
              <w:spacing w:after="120"/>
              <w:jc w:val="left"/>
              <w:rPr>
                <w:sz w:val="18"/>
                <w:szCs w:val="18"/>
              </w:rPr>
            </w:pPr>
            <w:r w:rsidRPr="00716F77">
              <w:rPr>
                <w:color w:val="000000"/>
                <w:sz w:val="20"/>
                <w:szCs w:val="18"/>
              </w:rPr>
              <w:t xml:space="preserve">Forest area protected through implementation of adaptation plan. </w:t>
            </w:r>
          </w:p>
          <w:p w:rsidR="0069662E" w:rsidRPr="000635BC" w:rsidRDefault="0069662E" w:rsidP="00AB0801">
            <w:pPr>
              <w:spacing w:after="120"/>
              <w:jc w:val="left"/>
              <w:rPr>
                <w:sz w:val="20"/>
              </w:rPr>
            </w:pPr>
            <w:r w:rsidRPr="00716F77">
              <w:rPr>
                <w:color w:val="000000"/>
                <w:sz w:val="20"/>
                <w:szCs w:val="18"/>
              </w:rPr>
              <w:t>Number of Community/Ecosystem based adaptation program implemented and area covered</w:t>
            </w:r>
          </w:p>
        </w:tc>
        <w:tc>
          <w:tcPr>
            <w:tcW w:w="2134" w:type="dxa"/>
            <w:shd w:val="clear" w:color="auto" w:fill="auto"/>
          </w:tcPr>
          <w:p w:rsidR="0069662E" w:rsidRPr="000635BC" w:rsidRDefault="0069662E" w:rsidP="00AB0801">
            <w:pPr>
              <w:spacing w:after="120"/>
              <w:jc w:val="left"/>
              <w:rPr>
                <w:sz w:val="20"/>
              </w:rPr>
            </w:pPr>
            <w:r w:rsidRPr="000635BC">
              <w:rPr>
                <w:sz w:val="20"/>
              </w:rPr>
              <w:t>FRA report</w:t>
            </w:r>
          </w:p>
          <w:p w:rsidR="0069662E" w:rsidRPr="000635BC" w:rsidRDefault="0069662E" w:rsidP="00AB0801">
            <w:pPr>
              <w:spacing w:after="120"/>
              <w:jc w:val="left"/>
              <w:rPr>
                <w:sz w:val="20"/>
              </w:rPr>
            </w:pPr>
            <w:r w:rsidRPr="000635BC">
              <w:rPr>
                <w:sz w:val="20"/>
              </w:rPr>
              <w:t>National Disaster Report from MoH</w:t>
            </w:r>
          </w:p>
          <w:p w:rsidR="0069662E" w:rsidRPr="000635BC" w:rsidRDefault="0069662E" w:rsidP="00AB0801">
            <w:pPr>
              <w:spacing w:after="120"/>
              <w:jc w:val="left"/>
              <w:rPr>
                <w:sz w:val="20"/>
              </w:rPr>
            </w:pPr>
            <w:r w:rsidRPr="000635BC">
              <w:rPr>
                <w:sz w:val="20"/>
              </w:rPr>
              <w:t>Study reports</w:t>
            </w:r>
          </w:p>
          <w:p w:rsidR="0069662E" w:rsidRPr="000635BC" w:rsidRDefault="0069662E" w:rsidP="00AB0801">
            <w:pPr>
              <w:spacing w:after="120"/>
              <w:jc w:val="left"/>
              <w:rPr>
                <w:sz w:val="20"/>
              </w:rPr>
            </w:pPr>
            <w:r w:rsidRPr="000635BC">
              <w:rPr>
                <w:sz w:val="20"/>
              </w:rPr>
              <w:t>Forest Carbon Survey report</w:t>
            </w:r>
          </w:p>
          <w:p w:rsidR="0069662E" w:rsidRPr="000635BC" w:rsidRDefault="0069662E" w:rsidP="00AB0801">
            <w:pPr>
              <w:spacing w:after="120"/>
              <w:jc w:val="left"/>
              <w:rPr>
                <w:sz w:val="20"/>
              </w:rPr>
            </w:pPr>
            <w:r w:rsidRPr="000635BC">
              <w:rPr>
                <w:sz w:val="20"/>
              </w:rPr>
              <w:t>National carbon trade (REDD+) reports</w:t>
            </w:r>
          </w:p>
          <w:p w:rsidR="0069662E" w:rsidRPr="000635BC" w:rsidRDefault="0069662E" w:rsidP="00AB0801">
            <w:pPr>
              <w:spacing w:after="120"/>
              <w:jc w:val="left"/>
              <w:rPr>
                <w:sz w:val="20"/>
              </w:rPr>
            </w:pPr>
            <w:r w:rsidRPr="000635BC">
              <w:rPr>
                <w:sz w:val="20"/>
              </w:rPr>
              <w:t>PES related reports</w:t>
            </w:r>
          </w:p>
          <w:p w:rsidR="0069662E" w:rsidRPr="000635BC" w:rsidRDefault="0069662E" w:rsidP="00AB0801">
            <w:pPr>
              <w:spacing w:after="120"/>
              <w:jc w:val="left"/>
              <w:rPr>
                <w:sz w:val="20"/>
              </w:rPr>
            </w:pPr>
            <w:r w:rsidRPr="000635BC">
              <w:rPr>
                <w:sz w:val="20"/>
              </w:rPr>
              <w:t>Sample survey</w:t>
            </w:r>
          </w:p>
          <w:p w:rsidR="0069662E" w:rsidRPr="000635BC" w:rsidRDefault="0069662E" w:rsidP="00AB0801">
            <w:pPr>
              <w:spacing w:after="120"/>
              <w:jc w:val="left"/>
              <w:rPr>
                <w:sz w:val="20"/>
              </w:rPr>
            </w:pPr>
            <w:r w:rsidRPr="000635BC">
              <w:rPr>
                <w:sz w:val="20"/>
              </w:rPr>
              <w:t xml:space="preserve">WECS and AEPC reports </w:t>
            </w:r>
          </w:p>
          <w:p w:rsidR="0069662E" w:rsidRPr="000635BC" w:rsidRDefault="0069662E" w:rsidP="00AB0801">
            <w:pPr>
              <w:spacing w:after="120"/>
              <w:jc w:val="left"/>
              <w:rPr>
                <w:sz w:val="20"/>
              </w:rPr>
            </w:pPr>
            <w:r w:rsidRPr="000635BC">
              <w:rPr>
                <w:sz w:val="20"/>
              </w:rPr>
              <w:t>REDD IC report</w:t>
            </w:r>
          </w:p>
          <w:p w:rsidR="0069662E" w:rsidRPr="000635BC" w:rsidRDefault="0069662E" w:rsidP="00AB0801">
            <w:pPr>
              <w:spacing w:after="120"/>
              <w:jc w:val="left"/>
              <w:rPr>
                <w:sz w:val="20"/>
              </w:rPr>
            </w:pPr>
            <w:r w:rsidRPr="000635BC">
              <w:rPr>
                <w:sz w:val="20"/>
              </w:rPr>
              <w:t xml:space="preserve">Reports </w:t>
            </w:r>
          </w:p>
          <w:p w:rsidR="0069662E" w:rsidRPr="000635BC" w:rsidRDefault="0069662E" w:rsidP="00AB0801">
            <w:pPr>
              <w:spacing w:after="120"/>
              <w:jc w:val="left"/>
              <w:rPr>
                <w:sz w:val="20"/>
              </w:rPr>
            </w:pPr>
            <w:r w:rsidRPr="000635BC">
              <w:rPr>
                <w:sz w:val="20"/>
              </w:rPr>
              <w:t>Report</w:t>
            </w:r>
          </w:p>
        </w:tc>
        <w:tc>
          <w:tcPr>
            <w:tcW w:w="1440" w:type="dxa"/>
          </w:tcPr>
          <w:p w:rsidR="0069662E" w:rsidRPr="000635BC" w:rsidRDefault="0069662E" w:rsidP="00AB0801">
            <w:pPr>
              <w:spacing w:after="120"/>
              <w:jc w:val="left"/>
              <w:rPr>
                <w:sz w:val="20"/>
              </w:rPr>
            </w:pPr>
            <w:r w:rsidRPr="000635BC">
              <w:rPr>
                <w:sz w:val="20"/>
              </w:rPr>
              <w:t>5 years</w:t>
            </w:r>
          </w:p>
          <w:p w:rsidR="0069662E" w:rsidRPr="000635BC" w:rsidRDefault="0069662E" w:rsidP="00AB0801">
            <w:pPr>
              <w:spacing w:after="120"/>
              <w:jc w:val="left"/>
              <w:rPr>
                <w:sz w:val="20"/>
              </w:rPr>
            </w:pPr>
            <w:r w:rsidRPr="000635BC">
              <w:rPr>
                <w:sz w:val="20"/>
              </w:rPr>
              <w:t xml:space="preserve">Annually </w:t>
            </w:r>
          </w:p>
          <w:p w:rsidR="0069662E" w:rsidRPr="000635BC" w:rsidRDefault="0069662E" w:rsidP="00AB0801">
            <w:pPr>
              <w:spacing w:after="120"/>
              <w:jc w:val="left"/>
              <w:rPr>
                <w:sz w:val="20"/>
              </w:rPr>
            </w:pPr>
          </w:p>
          <w:p w:rsidR="0069662E" w:rsidRPr="000635BC" w:rsidRDefault="0069662E" w:rsidP="00AB0801">
            <w:pPr>
              <w:spacing w:after="120"/>
              <w:jc w:val="left"/>
              <w:rPr>
                <w:sz w:val="20"/>
              </w:rPr>
            </w:pPr>
            <w:r>
              <w:rPr>
                <w:sz w:val="20"/>
              </w:rPr>
              <w:t>BiannuallyBiannuallyBiannually</w:t>
            </w:r>
          </w:p>
          <w:p w:rsidR="0069662E" w:rsidRPr="000635BC" w:rsidRDefault="0069662E" w:rsidP="00AB0801">
            <w:pPr>
              <w:spacing w:after="120"/>
              <w:jc w:val="left"/>
              <w:rPr>
                <w:sz w:val="20"/>
              </w:rPr>
            </w:pPr>
            <w:r w:rsidRPr="000635BC">
              <w:rPr>
                <w:sz w:val="20"/>
              </w:rPr>
              <w:t xml:space="preserve">Annually </w:t>
            </w:r>
          </w:p>
          <w:p w:rsidR="0069662E" w:rsidRPr="000635BC" w:rsidRDefault="0069662E" w:rsidP="00AB0801">
            <w:pPr>
              <w:spacing w:after="120"/>
              <w:jc w:val="left"/>
              <w:rPr>
                <w:sz w:val="20"/>
              </w:rPr>
            </w:pPr>
            <w:r>
              <w:rPr>
                <w:sz w:val="20"/>
              </w:rPr>
              <w:t>Biannually</w:t>
            </w:r>
            <w:r w:rsidRPr="000635BC">
              <w:rPr>
                <w:sz w:val="20"/>
              </w:rPr>
              <w:t xml:space="preserve">Annuallyannually </w:t>
            </w:r>
          </w:p>
          <w:p w:rsidR="0069662E" w:rsidRPr="000635BC" w:rsidRDefault="0069662E" w:rsidP="00AB0801">
            <w:pPr>
              <w:spacing w:after="120"/>
              <w:jc w:val="left"/>
              <w:rPr>
                <w:sz w:val="20"/>
              </w:rPr>
            </w:pPr>
          </w:p>
          <w:p w:rsidR="0069662E" w:rsidRPr="000635BC" w:rsidRDefault="0069662E" w:rsidP="00AB0801">
            <w:pPr>
              <w:spacing w:after="120"/>
              <w:jc w:val="left"/>
              <w:rPr>
                <w:sz w:val="20"/>
              </w:rPr>
            </w:pPr>
          </w:p>
          <w:p w:rsidR="0069662E" w:rsidRPr="000635BC" w:rsidRDefault="0069662E" w:rsidP="00AB0801">
            <w:pPr>
              <w:spacing w:after="120"/>
              <w:jc w:val="left"/>
              <w:rPr>
                <w:sz w:val="20"/>
              </w:rPr>
            </w:pPr>
            <w:r w:rsidRPr="000635BC">
              <w:rPr>
                <w:sz w:val="20"/>
              </w:rPr>
              <w:t>Annually</w:t>
            </w:r>
          </w:p>
          <w:p w:rsidR="0069662E" w:rsidRPr="000635BC" w:rsidRDefault="0069662E" w:rsidP="00AB0801">
            <w:pPr>
              <w:spacing w:after="120"/>
              <w:jc w:val="left"/>
              <w:rPr>
                <w:sz w:val="20"/>
              </w:rPr>
            </w:pPr>
          </w:p>
        </w:tc>
        <w:tc>
          <w:tcPr>
            <w:tcW w:w="1898" w:type="dxa"/>
            <w:shd w:val="clear" w:color="auto" w:fill="auto"/>
          </w:tcPr>
          <w:p w:rsidR="0069662E" w:rsidRPr="000635BC" w:rsidRDefault="0069662E" w:rsidP="00AB0801">
            <w:pPr>
              <w:spacing w:after="120"/>
              <w:jc w:val="left"/>
              <w:rPr>
                <w:sz w:val="20"/>
              </w:rPr>
            </w:pPr>
          </w:p>
          <w:p w:rsidR="0069662E" w:rsidRPr="000635BC" w:rsidRDefault="0069662E" w:rsidP="00AB0801">
            <w:pPr>
              <w:spacing w:after="120"/>
              <w:jc w:val="left"/>
              <w:rPr>
                <w:sz w:val="20"/>
              </w:rPr>
            </w:pPr>
            <w:r w:rsidRPr="000635BC">
              <w:rPr>
                <w:sz w:val="20"/>
              </w:rPr>
              <w:t>Coordination among different agencies and sectors</w:t>
            </w:r>
          </w:p>
          <w:p w:rsidR="0069662E" w:rsidRPr="000635BC" w:rsidRDefault="0069662E" w:rsidP="00AB0801">
            <w:pPr>
              <w:spacing w:after="120"/>
              <w:jc w:val="left"/>
            </w:pPr>
            <w:r w:rsidRPr="000635BC">
              <w:rPr>
                <w:sz w:val="20"/>
              </w:rPr>
              <w:t>Certainty of REDD financing and disbursement to real beneficiaries</w:t>
            </w:r>
          </w:p>
        </w:tc>
      </w:tr>
      <w:tr w:rsidR="0069662E" w:rsidRPr="000635BC" w:rsidTr="00AB0801">
        <w:tc>
          <w:tcPr>
            <w:tcW w:w="4786" w:type="dxa"/>
            <w:gridSpan w:val="2"/>
            <w:shd w:val="clear" w:color="auto" w:fill="auto"/>
          </w:tcPr>
          <w:p w:rsidR="0069662E" w:rsidRPr="000635BC" w:rsidRDefault="0069662E" w:rsidP="00AB0801">
            <w:pPr>
              <w:spacing w:after="120" w:line="276" w:lineRule="auto"/>
              <w:contextualSpacing/>
              <w:jc w:val="left"/>
              <w:rPr>
                <w:b/>
                <w:i/>
              </w:rPr>
            </w:pPr>
            <w:r w:rsidRPr="000635BC">
              <w:rPr>
                <w:b/>
              </w:rPr>
              <w:t xml:space="preserve">Outcome 5: </w:t>
            </w:r>
            <w:r w:rsidRPr="000635BC">
              <w:rPr>
                <w:b/>
                <w:i/>
              </w:rPr>
              <w:t>Improved livelihoods and contribution to national economic development</w:t>
            </w:r>
          </w:p>
          <w:p w:rsidR="0069662E" w:rsidRPr="000635BC" w:rsidRDefault="0069662E" w:rsidP="00AB0801">
            <w:pPr>
              <w:spacing w:after="120" w:line="276" w:lineRule="auto"/>
              <w:contextualSpacing/>
              <w:jc w:val="left"/>
              <w:rPr>
                <w:b/>
              </w:rPr>
            </w:pPr>
            <w:r w:rsidRPr="000635BC">
              <w:rPr>
                <w:b/>
              </w:rPr>
              <w:t xml:space="preserve">Objective: </w:t>
            </w:r>
          </w:p>
          <w:p w:rsidR="0069662E" w:rsidRPr="000635BC" w:rsidRDefault="0069662E" w:rsidP="0069662E">
            <w:pPr>
              <w:numPr>
                <w:ilvl w:val="0"/>
                <w:numId w:val="23"/>
              </w:numPr>
              <w:tabs>
                <w:tab w:val="left" w:pos="0"/>
              </w:tabs>
              <w:spacing w:after="120"/>
              <w:ind w:left="284" w:hanging="295"/>
              <w:contextualSpacing/>
              <w:jc w:val="left"/>
              <w:rPr>
                <w:sz w:val="20"/>
              </w:rPr>
            </w:pPr>
            <w:r w:rsidRPr="000635BC">
              <w:rPr>
                <w:sz w:val="20"/>
              </w:rPr>
              <w:t>Increase GDP contribution from forestry sector</w:t>
            </w:r>
          </w:p>
          <w:p w:rsidR="0069662E" w:rsidRPr="000635BC" w:rsidRDefault="0069662E" w:rsidP="0069662E">
            <w:pPr>
              <w:numPr>
                <w:ilvl w:val="0"/>
                <w:numId w:val="23"/>
              </w:numPr>
              <w:tabs>
                <w:tab w:val="left" w:pos="0"/>
              </w:tabs>
              <w:spacing w:after="120"/>
              <w:ind w:left="284" w:hanging="295"/>
              <w:contextualSpacing/>
              <w:jc w:val="left"/>
              <w:rPr>
                <w:sz w:val="20"/>
              </w:rPr>
            </w:pPr>
            <w:r w:rsidRPr="000635BC">
              <w:rPr>
                <w:sz w:val="20"/>
              </w:rPr>
              <w:t xml:space="preserve">Diversify and optimise the utilisation of forest products and services </w:t>
            </w:r>
          </w:p>
          <w:p w:rsidR="0069662E" w:rsidRPr="000635BC" w:rsidRDefault="0069662E" w:rsidP="0069662E">
            <w:pPr>
              <w:numPr>
                <w:ilvl w:val="0"/>
                <w:numId w:val="23"/>
              </w:numPr>
              <w:tabs>
                <w:tab w:val="left" w:pos="0"/>
              </w:tabs>
              <w:spacing w:after="120"/>
              <w:ind w:left="284" w:hanging="295"/>
              <w:contextualSpacing/>
              <w:jc w:val="left"/>
              <w:rPr>
                <w:sz w:val="20"/>
              </w:rPr>
            </w:pPr>
            <w:r w:rsidRPr="000635BC">
              <w:rPr>
                <w:sz w:val="20"/>
              </w:rPr>
              <w:t>Promote competitiveness in supply and value addition of forest products and services</w:t>
            </w:r>
          </w:p>
          <w:p w:rsidR="0069662E" w:rsidRPr="000635BC" w:rsidRDefault="0069662E" w:rsidP="0069662E">
            <w:pPr>
              <w:numPr>
                <w:ilvl w:val="0"/>
                <w:numId w:val="23"/>
              </w:numPr>
              <w:tabs>
                <w:tab w:val="left" w:pos="0"/>
              </w:tabs>
              <w:spacing w:after="120"/>
              <w:ind w:left="284" w:hanging="295"/>
              <w:contextualSpacing/>
              <w:jc w:val="left"/>
              <w:rPr>
                <w:sz w:val="20"/>
              </w:rPr>
            </w:pPr>
            <w:r w:rsidRPr="000635BC">
              <w:rPr>
                <w:sz w:val="20"/>
              </w:rPr>
              <w:t>Promote community based, private forestry, and enterprise development for livelihoods improvement and wealth creation for poor</w:t>
            </w:r>
          </w:p>
          <w:p w:rsidR="0069662E" w:rsidRPr="000635BC" w:rsidRDefault="0069662E" w:rsidP="0069662E">
            <w:pPr>
              <w:numPr>
                <w:ilvl w:val="0"/>
                <w:numId w:val="23"/>
              </w:numPr>
              <w:tabs>
                <w:tab w:val="left" w:pos="0"/>
              </w:tabs>
              <w:spacing w:after="120"/>
              <w:ind w:left="284" w:hanging="295"/>
              <w:contextualSpacing/>
              <w:jc w:val="left"/>
              <w:rPr>
                <w:sz w:val="20"/>
              </w:rPr>
            </w:pPr>
            <w:r w:rsidRPr="000635BC">
              <w:rPr>
                <w:sz w:val="20"/>
              </w:rPr>
              <w:lastRenderedPageBreak/>
              <w:t>Emphasise to create and expand decent forest base jobs and income through backward and forward linkages</w:t>
            </w:r>
          </w:p>
          <w:p w:rsidR="0069662E" w:rsidRPr="000635BC" w:rsidRDefault="0069662E" w:rsidP="00AB0801">
            <w:pPr>
              <w:spacing w:after="120" w:line="276" w:lineRule="auto"/>
              <w:contextualSpacing/>
              <w:jc w:val="left"/>
              <w:rPr>
                <w:b/>
              </w:rPr>
            </w:pPr>
            <w:r w:rsidRPr="000635BC">
              <w:rPr>
                <w:sz w:val="20"/>
              </w:rPr>
              <w:t>Increase roles and investment of private sector in farming forestry crops (including NTFP/MAPs), forestry operations (including service delivery), forest based enterprises, and eco-tourism</w:t>
            </w:r>
          </w:p>
        </w:tc>
        <w:tc>
          <w:tcPr>
            <w:tcW w:w="4618" w:type="dxa"/>
            <w:shd w:val="clear" w:color="auto" w:fill="auto"/>
          </w:tcPr>
          <w:p w:rsidR="0069662E" w:rsidRPr="000635BC" w:rsidRDefault="0069662E" w:rsidP="00AB0801">
            <w:pPr>
              <w:spacing w:after="120"/>
              <w:jc w:val="left"/>
              <w:rPr>
                <w:b/>
              </w:rPr>
            </w:pPr>
          </w:p>
          <w:p w:rsidR="0069662E" w:rsidRPr="000635BC" w:rsidRDefault="0069662E" w:rsidP="00AB0801">
            <w:pPr>
              <w:spacing w:after="120"/>
              <w:jc w:val="left"/>
              <w:rPr>
                <w:sz w:val="20"/>
              </w:rPr>
            </w:pPr>
          </w:p>
          <w:p w:rsidR="0069662E" w:rsidRPr="000635BC" w:rsidRDefault="0069662E" w:rsidP="00AB0801">
            <w:pPr>
              <w:spacing w:after="120"/>
              <w:jc w:val="left"/>
              <w:rPr>
                <w:sz w:val="20"/>
              </w:rPr>
            </w:pPr>
            <w:r w:rsidRPr="000635BC">
              <w:rPr>
                <w:sz w:val="20"/>
              </w:rPr>
              <w:t>GDP contribution from forestry sector</w:t>
            </w:r>
          </w:p>
          <w:p w:rsidR="0069662E" w:rsidRPr="000635BC" w:rsidRDefault="0069662E" w:rsidP="00AB0801">
            <w:pPr>
              <w:spacing w:after="120"/>
              <w:jc w:val="left"/>
              <w:rPr>
                <w:sz w:val="20"/>
              </w:rPr>
            </w:pPr>
            <w:r w:rsidRPr="000635BC">
              <w:rPr>
                <w:sz w:val="20"/>
              </w:rPr>
              <w:t xml:space="preserve">Volume of forest products produced  per year </w:t>
            </w:r>
          </w:p>
          <w:p w:rsidR="0069662E" w:rsidRPr="000635BC" w:rsidRDefault="0069662E" w:rsidP="00AB0801">
            <w:pPr>
              <w:spacing w:after="120"/>
              <w:jc w:val="left"/>
              <w:rPr>
                <w:sz w:val="20"/>
              </w:rPr>
            </w:pPr>
            <w:r w:rsidRPr="000635BC">
              <w:rPr>
                <w:sz w:val="20"/>
              </w:rPr>
              <w:t>Type and quantity of wood and non-wood products processed within the country</w:t>
            </w:r>
          </w:p>
          <w:p w:rsidR="0069662E" w:rsidRPr="000635BC" w:rsidRDefault="0069662E" w:rsidP="00AB0801">
            <w:pPr>
              <w:spacing w:after="120"/>
              <w:jc w:val="left"/>
              <w:rPr>
                <w:sz w:val="20"/>
              </w:rPr>
            </w:pPr>
            <w:r w:rsidRPr="000635BC">
              <w:rPr>
                <w:sz w:val="20"/>
              </w:rPr>
              <w:t>Quantity and value of imported wood products per year</w:t>
            </w:r>
          </w:p>
          <w:p w:rsidR="0069662E" w:rsidRPr="000635BC" w:rsidRDefault="0069662E" w:rsidP="00AB0801">
            <w:pPr>
              <w:spacing w:after="120"/>
              <w:jc w:val="left"/>
              <w:rPr>
                <w:sz w:val="20"/>
              </w:rPr>
            </w:pPr>
            <w:r w:rsidRPr="000635BC">
              <w:rPr>
                <w:sz w:val="20"/>
              </w:rPr>
              <w:t xml:space="preserve">Quantity and value of wood and NTFP/MAP certified </w:t>
            </w:r>
            <w:r w:rsidRPr="000635BC">
              <w:rPr>
                <w:sz w:val="20"/>
              </w:rPr>
              <w:lastRenderedPageBreak/>
              <w:t>and other products exported per year</w:t>
            </w:r>
          </w:p>
          <w:p w:rsidR="0069662E" w:rsidRPr="000635BC" w:rsidRDefault="0069662E" w:rsidP="00AB0801">
            <w:pPr>
              <w:spacing w:after="120"/>
              <w:jc w:val="left"/>
              <w:rPr>
                <w:sz w:val="20"/>
              </w:rPr>
            </w:pPr>
            <w:r w:rsidRPr="000635BC">
              <w:rPr>
                <w:sz w:val="20"/>
              </w:rPr>
              <w:t>Number of poor and disadvantaged groups getting benefits from CBF</w:t>
            </w:r>
          </w:p>
          <w:p w:rsidR="0069662E" w:rsidRPr="000635BC" w:rsidRDefault="0069662E" w:rsidP="00AB0801">
            <w:pPr>
              <w:spacing w:after="120"/>
              <w:jc w:val="left"/>
              <w:rPr>
                <w:sz w:val="20"/>
              </w:rPr>
            </w:pPr>
            <w:r w:rsidRPr="000635BC">
              <w:rPr>
                <w:sz w:val="20"/>
              </w:rPr>
              <w:t>Number of people employed in productive jobs in forestry sector</w:t>
            </w:r>
          </w:p>
          <w:p w:rsidR="0069662E" w:rsidRPr="000635BC" w:rsidRDefault="0069662E" w:rsidP="00AB0801">
            <w:pPr>
              <w:spacing w:after="120"/>
              <w:jc w:val="left"/>
              <w:rPr>
                <w:sz w:val="20"/>
              </w:rPr>
            </w:pPr>
            <w:r w:rsidRPr="000635BC">
              <w:rPr>
                <w:sz w:val="20"/>
              </w:rPr>
              <w:t>Amount of investment by private sector in forest industry</w:t>
            </w:r>
          </w:p>
        </w:tc>
        <w:tc>
          <w:tcPr>
            <w:tcW w:w="2134" w:type="dxa"/>
            <w:shd w:val="clear" w:color="auto" w:fill="auto"/>
          </w:tcPr>
          <w:p w:rsidR="0069662E" w:rsidRPr="000635BC" w:rsidRDefault="0069662E" w:rsidP="00AB0801">
            <w:pPr>
              <w:spacing w:after="120"/>
              <w:jc w:val="left"/>
              <w:rPr>
                <w:sz w:val="20"/>
              </w:rPr>
            </w:pPr>
          </w:p>
          <w:p w:rsidR="0069662E" w:rsidRPr="000635BC" w:rsidRDefault="0069662E" w:rsidP="00AB0801">
            <w:pPr>
              <w:spacing w:after="120"/>
              <w:jc w:val="left"/>
              <w:rPr>
                <w:sz w:val="20"/>
              </w:rPr>
            </w:pPr>
          </w:p>
          <w:p w:rsidR="0069662E" w:rsidRPr="000635BC" w:rsidRDefault="0069662E" w:rsidP="00AB0801">
            <w:pPr>
              <w:spacing w:after="120"/>
              <w:jc w:val="left"/>
              <w:rPr>
                <w:sz w:val="20"/>
              </w:rPr>
            </w:pPr>
            <w:r w:rsidRPr="000635BC">
              <w:rPr>
                <w:sz w:val="20"/>
              </w:rPr>
              <w:t xml:space="preserve">GDP study report </w:t>
            </w:r>
          </w:p>
          <w:p w:rsidR="0069662E" w:rsidRPr="000635BC" w:rsidRDefault="0069662E" w:rsidP="00AB0801">
            <w:pPr>
              <w:spacing w:after="120"/>
              <w:jc w:val="left"/>
              <w:rPr>
                <w:sz w:val="20"/>
              </w:rPr>
            </w:pPr>
            <w:r w:rsidRPr="000635BC">
              <w:rPr>
                <w:sz w:val="20"/>
              </w:rPr>
              <w:t>DoF report</w:t>
            </w:r>
          </w:p>
          <w:p w:rsidR="0069662E" w:rsidRPr="000635BC" w:rsidRDefault="0069662E" w:rsidP="00AB0801">
            <w:pPr>
              <w:spacing w:after="120"/>
              <w:jc w:val="left"/>
              <w:rPr>
                <w:sz w:val="20"/>
              </w:rPr>
            </w:pPr>
            <w:r w:rsidRPr="000635BC">
              <w:rPr>
                <w:sz w:val="20"/>
              </w:rPr>
              <w:t>Annual Trade Reports from Trade Promotion Centre and Ministry of Finance</w:t>
            </w:r>
          </w:p>
          <w:p w:rsidR="0069662E" w:rsidRPr="000635BC" w:rsidRDefault="0069662E" w:rsidP="00AB0801">
            <w:pPr>
              <w:spacing w:after="120"/>
              <w:jc w:val="left"/>
              <w:rPr>
                <w:sz w:val="20"/>
              </w:rPr>
            </w:pPr>
            <w:r w:rsidRPr="000635BC">
              <w:rPr>
                <w:sz w:val="20"/>
              </w:rPr>
              <w:t xml:space="preserve">Survey and study </w:t>
            </w:r>
            <w:r w:rsidRPr="000635BC">
              <w:rPr>
                <w:sz w:val="20"/>
              </w:rPr>
              <w:lastRenderedPageBreak/>
              <w:t>reports</w:t>
            </w:r>
          </w:p>
          <w:p w:rsidR="0069662E" w:rsidRPr="000635BC" w:rsidRDefault="0069662E" w:rsidP="00AB0801">
            <w:pPr>
              <w:spacing w:after="120"/>
              <w:jc w:val="left"/>
              <w:rPr>
                <w:sz w:val="20"/>
              </w:rPr>
            </w:pPr>
            <w:r w:rsidRPr="000635BC">
              <w:rPr>
                <w:sz w:val="20"/>
              </w:rPr>
              <w:t>Department reports</w:t>
            </w:r>
          </w:p>
          <w:p w:rsidR="0069662E" w:rsidRPr="000635BC" w:rsidRDefault="0069662E" w:rsidP="00AB0801">
            <w:pPr>
              <w:spacing w:after="120"/>
              <w:jc w:val="left"/>
              <w:rPr>
                <w:sz w:val="20"/>
              </w:rPr>
            </w:pPr>
            <w:r w:rsidRPr="000635BC">
              <w:rPr>
                <w:sz w:val="20"/>
              </w:rPr>
              <w:t>CBS /FNCCI reports</w:t>
            </w:r>
          </w:p>
          <w:p w:rsidR="0069662E" w:rsidRPr="000635BC" w:rsidRDefault="0069662E" w:rsidP="00AB0801">
            <w:pPr>
              <w:spacing w:after="120"/>
              <w:jc w:val="left"/>
              <w:rPr>
                <w:sz w:val="20"/>
              </w:rPr>
            </w:pPr>
          </w:p>
        </w:tc>
        <w:tc>
          <w:tcPr>
            <w:tcW w:w="1440" w:type="dxa"/>
          </w:tcPr>
          <w:p w:rsidR="0069662E" w:rsidRPr="000635BC" w:rsidRDefault="0069662E" w:rsidP="00AB0801">
            <w:pPr>
              <w:spacing w:after="120"/>
              <w:jc w:val="left"/>
              <w:rPr>
                <w:sz w:val="20"/>
              </w:rPr>
            </w:pPr>
            <w:r w:rsidRPr="000635BC">
              <w:rPr>
                <w:sz w:val="20"/>
              </w:rPr>
              <w:lastRenderedPageBreak/>
              <w:t>Annually</w:t>
            </w:r>
          </w:p>
          <w:p w:rsidR="0069662E" w:rsidRPr="000635BC" w:rsidRDefault="0069662E" w:rsidP="00AB0801">
            <w:pPr>
              <w:spacing w:after="120"/>
              <w:jc w:val="left"/>
              <w:rPr>
                <w:sz w:val="20"/>
              </w:rPr>
            </w:pPr>
          </w:p>
          <w:p w:rsidR="0069662E" w:rsidRPr="000635BC" w:rsidRDefault="0069662E" w:rsidP="00AB0801">
            <w:pPr>
              <w:spacing w:after="120"/>
              <w:jc w:val="left"/>
              <w:rPr>
                <w:sz w:val="20"/>
              </w:rPr>
            </w:pPr>
            <w:r w:rsidRPr="000635BC">
              <w:rPr>
                <w:sz w:val="20"/>
              </w:rPr>
              <w:t>Annually</w:t>
            </w:r>
          </w:p>
          <w:p w:rsidR="0069662E" w:rsidRPr="000635BC" w:rsidRDefault="0069662E" w:rsidP="00AB0801">
            <w:pPr>
              <w:spacing w:after="120"/>
              <w:jc w:val="left"/>
              <w:rPr>
                <w:sz w:val="20"/>
              </w:rPr>
            </w:pPr>
          </w:p>
          <w:p w:rsidR="0069662E" w:rsidRPr="000635BC" w:rsidRDefault="0069662E" w:rsidP="00AB0801">
            <w:pPr>
              <w:spacing w:after="120"/>
              <w:jc w:val="left"/>
              <w:rPr>
                <w:sz w:val="20"/>
              </w:rPr>
            </w:pPr>
            <w:r w:rsidRPr="000635BC">
              <w:rPr>
                <w:sz w:val="20"/>
              </w:rPr>
              <w:t>Annually</w:t>
            </w:r>
          </w:p>
          <w:p w:rsidR="0069662E" w:rsidRPr="000635BC" w:rsidRDefault="0069662E" w:rsidP="00AB0801">
            <w:pPr>
              <w:spacing w:after="120"/>
              <w:jc w:val="left"/>
              <w:rPr>
                <w:sz w:val="20"/>
              </w:rPr>
            </w:pPr>
          </w:p>
          <w:p w:rsidR="0069662E" w:rsidRPr="000635BC" w:rsidRDefault="0069662E" w:rsidP="00AB0801">
            <w:pPr>
              <w:spacing w:after="120"/>
              <w:jc w:val="left"/>
              <w:rPr>
                <w:sz w:val="20"/>
              </w:rPr>
            </w:pPr>
            <w:r w:rsidRPr="000635BC">
              <w:rPr>
                <w:sz w:val="20"/>
              </w:rPr>
              <w:t>Annually</w:t>
            </w:r>
          </w:p>
          <w:p w:rsidR="0069662E" w:rsidRPr="000635BC" w:rsidRDefault="0069662E" w:rsidP="00AB0801">
            <w:pPr>
              <w:spacing w:after="120"/>
              <w:jc w:val="left"/>
              <w:rPr>
                <w:sz w:val="20"/>
              </w:rPr>
            </w:pPr>
          </w:p>
          <w:p w:rsidR="0069662E" w:rsidRPr="000635BC" w:rsidRDefault="0069662E" w:rsidP="00AB0801">
            <w:pPr>
              <w:spacing w:after="120"/>
              <w:jc w:val="left"/>
              <w:rPr>
                <w:sz w:val="20"/>
              </w:rPr>
            </w:pPr>
            <w:r w:rsidRPr="000635BC">
              <w:rPr>
                <w:sz w:val="20"/>
              </w:rPr>
              <w:lastRenderedPageBreak/>
              <w:t>Annually</w:t>
            </w:r>
          </w:p>
          <w:p w:rsidR="0069662E" w:rsidRPr="000635BC" w:rsidRDefault="0069662E" w:rsidP="00AB0801">
            <w:pPr>
              <w:spacing w:after="120"/>
              <w:jc w:val="left"/>
              <w:rPr>
                <w:sz w:val="20"/>
              </w:rPr>
            </w:pPr>
          </w:p>
          <w:p w:rsidR="0069662E" w:rsidRPr="000635BC" w:rsidRDefault="0069662E" w:rsidP="00AB0801">
            <w:pPr>
              <w:spacing w:after="120"/>
              <w:jc w:val="left"/>
              <w:rPr>
                <w:sz w:val="20"/>
              </w:rPr>
            </w:pPr>
            <w:r w:rsidRPr="000635BC">
              <w:rPr>
                <w:sz w:val="20"/>
              </w:rPr>
              <w:t>Annually</w:t>
            </w:r>
          </w:p>
        </w:tc>
        <w:tc>
          <w:tcPr>
            <w:tcW w:w="1898" w:type="dxa"/>
            <w:shd w:val="clear" w:color="auto" w:fill="auto"/>
          </w:tcPr>
          <w:p w:rsidR="0069662E" w:rsidRPr="000635BC" w:rsidRDefault="0069662E" w:rsidP="00AB0801">
            <w:pPr>
              <w:spacing w:after="120"/>
              <w:jc w:val="left"/>
              <w:rPr>
                <w:sz w:val="20"/>
              </w:rPr>
            </w:pPr>
          </w:p>
        </w:tc>
      </w:tr>
    </w:tbl>
    <w:p w:rsidR="0069662E" w:rsidRPr="000635BC" w:rsidRDefault="0069662E" w:rsidP="0069662E"/>
    <w:p w:rsidR="0069662E" w:rsidRPr="000635BC" w:rsidRDefault="0069662E" w:rsidP="0069662E"/>
    <w:p w:rsidR="0069662E" w:rsidRPr="000635BC" w:rsidRDefault="0069662E" w:rsidP="0069662E"/>
    <w:p w:rsidR="0069662E" w:rsidRPr="000635BC" w:rsidRDefault="0069662E" w:rsidP="0069662E"/>
    <w:p w:rsidR="0069662E" w:rsidRPr="000635BC" w:rsidRDefault="0069662E" w:rsidP="0069662E"/>
    <w:p w:rsidR="0069662E" w:rsidRPr="000635BC" w:rsidRDefault="0069662E" w:rsidP="0069662E"/>
    <w:p w:rsidR="0069662E" w:rsidRPr="000635BC" w:rsidRDefault="0069662E" w:rsidP="0069662E">
      <w:pPr>
        <w:jc w:val="center"/>
      </w:pPr>
    </w:p>
    <w:p w:rsidR="0069662E" w:rsidRPr="000635BC" w:rsidRDefault="0069662E" w:rsidP="0069662E"/>
    <w:p w:rsidR="0069662E" w:rsidRPr="000635BC" w:rsidRDefault="0069662E" w:rsidP="0069662E"/>
    <w:p w:rsidR="0069662E" w:rsidRPr="000635BC" w:rsidRDefault="0069662E" w:rsidP="0069662E">
      <w:pPr>
        <w:sectPr w:rsidR="0069662E" w:rsidRPr="000635BC" w:rsidSect="003D4F5D">
          <w:pgSz w:w="16838" w:h="11906" w:orient="landscape" w:code="9"/>
          <w:pgMar w:top="1440" w:right="1440" w:bottom="1440" w:left="1440" w:header="1134" w:footer="1163" w:gutter="0"/>
          <w:cols w:space="708"/>
          <w:docGrid w:linePitch="360"/>
        </w:sectPr>
      </w:pPr>
    </w:p>
    <w:p w:rsidR="0069662E" w:rsidRPr="000635BC" w:rsidRDefault="0069662E" w:rsidP="0069662E">
      <w:pPr>
        <w:pStyle w:val="Heading2"/>
        <w:pageBreakBefore/>
        <w:numPr>
          <w:ilvl w:val="0"/>
          <w:numId w:val="0"/>
        </w:numPr>
        <w:rPr>
          <w:rFonts w:ascii="Times New Roman" w:hAnsi="Times New Roman"/>
        </w:rPr>
      </w:pPr>
    </w:p>
    <w:p w:rsidR="0069662E" w:rsidRPr="000635BC" w:rsidRDefault="0069662E" w:rsidP="0069662E"/>
    <w:p w:rsidR="0069662E" w:rsidRPr="000635BC" w:rsidRDefault="0069662E" w:rsidP="0069662E"/>
    <w:p w:rsidR="0069662E" w:rsidRPr="000635BC" w:rsidRDefault="0069662E" w:rsidP="0069662E"/>
    <w:p w:rsidR="0069662E" w:rsidRPr="000635BC" w:rsidRDefault="0069662E" w:rsidP="0069662E"/>
    <w:p w:rsidR="0069662E" w:rsidRPr="000635BC" w:rsidRDefault="0069662E" w:rsidP="0069662E"/>
    <w:p w:rsidR="0069662E" w:rsidRPr="000635BC" w:rsidRDefault="0069662E" w:rsidP="0069662E">
      <w:pPr>
        <w:pStyle w:val="Heading2"/>
        <w:pageBreakBefore/>
        <w:numPr>
          <w:ilvl w:val="0"/>
          <w:numId w:val="0"/>
        </w:numPr>
        <w:rPr>
          <w:rFonts w:ascii="Times New Roman" w:hAnsi="Times New Roman"/>
        </w:rPr>
      </w:pPr>
      <w:bookmarkStart w:id="295" w:name="_Toc437948617"/>
      <w:r w:rsidRPr="000635BC">
        <w:rPr>
          <w:rFonts w:ascii="Times New Roman" w:hAnsi="Times New Roman"/>
        </w:rPr>
        <w:lastRenderedPageBreak/>
        <w:t>Annex 4: Key forestry sector ‘tools’ including legislation, regulations, guidelines, directives and others</w:t>
      </w:r>
      <w:bookmarkEnd w:id="295"/>
    </w:p>
    <w:tbl>
      <w:tblPr>
        <w:tblW w:w="94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17"/>
        <w:gridCol w:w="5861"/>
      </w:tblGrid>
      <w:tr w:rsidR="0069662E" w:rsidRPr="000635BC" w:rsidTr="00AB0801">
        <w:tc>
          <w:tcPr>
            <w:tcW w:w="3617" w:type="dxa"/>
            <w:shd w:val="clear" w:color="auto" w:fill="BFBFBF"/>
          </w:tcPr>
          <w:p w:rsidR="0069662E" w:rsidRPr="000635BC" w:rsidRDefault="0069662E" w:rsidP="00AB0801">
            <w:pPr>
              <w:jc w:val="center"/>
              <w:rPr>
                <w:b/>
                <w:bCs/>
              </w:rPr>
            </w:pPr>
            <w:r w:rsidRPr="000635BC">
              <w:rPr>
                <w:b/>
                <w:bCs/>
              </w:rPr>
              <w:t>Policy or legal tools</w:t>
            </w:r>
          </w:p>
        </w:tc>
        <w:tc>
          <w:tcPr>
            <w:tcW w:w="5861" w:type="dxa"/>
            <w:shd w:val="clear" w:color="auto" w:fill="BFBFBF"/>
          </w:tcPr>
          <w:p w:rsidR="0069662E" w:rsidRPr="000635BC" w:rsidRDefault="0069662E" w:rsidP="00AB0801">
            <w:pPr>
              <w:jc w:val="center"/>
              <w:rPr>
                <w:b/>
                <w:bCs/>
              </w:rPr>
            </w:pPr>
            <w:r w:rsidRPr="000635BC">
              <w:rPr>
                <w:b/>
                <w:bCs/>
              </w:rPr>
              <w:t>Major Provisions</w:t>
            </w:r>
          </w:p>
        </w:tc>
      </w:tr>
      <w:tr w:rsidR="0069662E" w:rsidRPr="000635BC" w:rsidTr="00AB0801">
        <w:tc>
          <w:tcPr>
            <w:tcW w:w="3617" w:type="dxa"/>
          </w:tcPr>
          <w:p w:rsidR="0069662E" w:rsidRPr="000635BC" w:rsidRDefault="0069662E" w:rsidP="00AB0801">
            <w:pPr>
              <w:jc w:val="left"/>
            </w:pPr>
            <w:r w:rsidRPr="000635BC">
              <w:t>Buffer Zone Management Guidelines, 1999</w:t>
            </w:r>
          </w:p>
        </w:tc>
        <w:tc>
          <w:tcPr>
            <w:tcW w:w="5861" w:type="dxa"/>
          </w:tcPr>
          <w:p w:rsidR="0069662E" w:rsidRPr="000635BC" w:rsidRDefault="0069662E" w:rsidP="0069662E">
            <w:pPr>
              <w:numPr>
                <w:ilvl w:val="0"/>
                <w:numId w:val="43"/>
              </w:numPr>
              <w:jc w:val="left"/>
            </w:pPr>
            <w:r w:rsidRPr="000635BC">
              <w:t>Procedure of managing the Buffer Zone of Nepal</w:t>
            </w:r>
          </w:p>
        </w:tc>
      </w:tr>
      <w:tr w:rsidR="0069662E" w:rsidRPr="000635BC" w:rsidTr="00AB0801">
        <w:tc>
          <w:tcPr>
            <w:tcW w:w="3617" w:type="dxa"/>
          </w:tcPr>
          <w:p w:rsidR="0069662E" w:rsidRPr="000635BC" w:rsidRDefault="0069662E" w:rsidP="00AB0801">
            <w:pPr>
              <w:jc w:val="left"/>
            </w:pPr>
            <w:r w:rsidRPr="000635BC">
              <w:t>Collaborative Forest Management Directives, 2011</w:t>
            </w:r>
          </w:p>
        </w:tc>
        <w:tc>
          <w:tcPr>
            <w:tcW w:w="5861" w:type="dxa"/>
          </w:tcPr>
          <w:p w:rsidR="0069662E" w:rsidRPr="000635BC" w:rsidRDefault="0069662E" w:rsidP="0069662E">
            <w:pPr>
              <w:numPr>
                <w:ilvl w:val="0"/>
                <w:numId w:val="44"/>
              </w:numPr>
              <w:jc w:val="left"/>
            </w:pPr>
            <w:r w:rsidRPr="000635BC">
              <w:t>Procedure to allocate forests for collaborative forest management</w:t>
            </w:r>
          </w:p>
        </w:tc>
      </w:tr>
      <w:tr w:rsidR="0069662E" w:rsidRPr="000635BC" w:rsidTr="00AB0801">
        <w:tc>
          <w:tcPr>
            <w:tcW w:w="3617" w:type="dxa"/>
          </w:tcPr>
          <w:p w:rsidR="0069662E" w:rsidRPr="000635BC" w:rsidRDefault="0069662E" w:rsidP="00AB0801">
            <w:pPr>
              <w:jc w:val="left"/>
            </w:pPr>
            <w:r w:rsidRPr="000635BC">
              <w:t>Community Forestry Directives, 1995</w:t>
            </w:r>
          </w:p>
        </w:tc>
        <w:tc>
          <w:tcPr>
            <w:tcW w:w="5861" w:type="dxa"/>
          </w:tcPr>
          <w:p w:rsidR="0069662E" w:rsidRPr="000635BC" w:rsidRDefault="0069662E" w:rsidP="0069662E">
            <w:pPr>
              <w:numPr>
                <w:ilvl w:val="0"/>
                <w:numId w:val="43"/>
              </w:numPr>
              <w:jc w:val="left"/>
            </w:pPr>
            <w:r w:rsidRPr="000635BC">
              <w:t xml:space="preserve">Requirement for inclusion of growing stock and annual allowable cut in the Operational Plan of Community Forests </w:t>
            </w:r>
          </w:p>
        </w:tc>
      </w:tr>
      <w:tr w:rsidR="0069662E" w:rsidRPr="000635BC" w:rsidTr="00AB0801">
        <w:tc>
          <w:tcPr>
            <w:tcW w:w="3617" w:type="dxa"/>
          </w:tcPr>
          <w:p w:rsidR="0069662E" w:rsidRPr="000635BC" w:rsidRDefault="0069662E" w:rsidP="00AB0801">
            <w:pPr>
              <w:jc w:val="left"/>
            </w:pPr>
            <w:r w:rsidRPr="000635BC">
              <w:t>Decentralisation Act, 1982</w:t>
            </w:r>
          </w:p>
        </w:tc>
        <w:tc>
          <w:tcPr>
            <w:tcW w:w="5861" w:type="dxa"/>
          </w:tcPr>
          <w:p w:rsidR="0069662E" w:rsidRPr="00E41A63" w:rsidRDefault="0069662E" w:rsidP="0069662E">
            <w:pPr>
              <w:pStyle w:val="ColorfulList-Accent11"/>
              <w:numPr>
                <w:ilvl w:val="0"/>
                <w:numId w:val="39"/>
              </w:numPr>
              <w:spacing w:after="0" w:line="240" w:lineRule="auto"/>
            </w:pPr>
            <w:r w:rsidRPr="00E41A63">
              <w:t>Authority to District and Village Development Committees;</w:t>
            </w:r>
          </w:p>
          <w:p w:rsidR="0069662E" w:rsidRPr="00E41A63" w:rsidRDefault="0069662E" w:rsidP="0069662E">
            <w:pPr>
              <w:pStyle w:val="ColorfulList-Accent11"/>
              <w:numPr>
                <w:ilvl w:val="0"/>
                <w:numId w:val="39"/>
              </w:numPr>
              <w:spacing w:after="0" w:line="240" w:lineRule="auto"/>
            </w:pPr>
            <w:r w:rsidRPr="00E41A63">
              <w:t>Promotion of Users’ Committee</w:t>
            </w:r>
          </w:p>
        </w:tc>
      </w:tr>
      <w:tr w:rsidR="0069662E" w:rsidRPr="000635BC" w:rsidTr="00AB0801">
        <w:tc>
          <w:tcPr>
            <w:tcW w:w="3617" w:type="dxa"/>
          </w:tcPr>
          <w:p w:rsidR="0069662E" w:rsidRPr="000635BC" w:rsidRDefault="0069662E" w:rsidP="00AB0801">
            <w:pPr>
              <w:jc w:val="left"/>
            </w:pPr>
            <w:r w:rsidRPr="000635BC">
              <w:t>Domestic Elephant Management Policy, 2003</w:t>
            </w:r>
          </w:p>
        </w:tc>
        <w:tc>
          <w:tcPr>
            <w:tcW w:w="5861" w:type="dxa"/>
          </w:tcPr>
          <w:p w:rsidR="0069662E" w:rsidRPr="000635BC" w:rsidRDefault="0069662E" w:rsidP="0069662E">
            <w:pPr>
              <w:numPr>
                <w:ilvl w:val="0"/>
                <w:numId w:val="44"/>
              </w:numPr>
              <w:jc w:val="left"/>
            </w:pPr>
            <w:r w:rsidRPr="000635BC">
              <w:t>Provision of managing domestic elephants in Nepal</w:t>
            </w:r>
          </w:p>
        </w:tc>
      </w:tr>
      <w:tr w:rsidR="0069662E" w:rsidRPr="000635BC" w:rsidTr="00AB0801">
        <w:tc>
          <w:tcPr>
            <w:tcW w:w="3617" w:type="dxa"/>
          </w:tcPr>
          <w:p w:rsidR="0069662E" w:rsidRPr="000635BC" w:rsidRDefault="0069662E" w:rsidP="00AB0801">
            <w:pPr>
              <w:jc w:val="left"/>
            </w:pPr>
            <w:r w:rsidRPr="000635BC">
              <w:t>Environment Protection Act, 1996</w:t>
            </w:r>
          </w:p>
        </w:tc>
        <w:tc>
          <w:tcPr>
            <w:tcW w:w="5861" w:type="dxa"/>
          </w:tcPr>
          <w:p w:rsidR="0069662E" w:rsidRPr="000635BC" w:rsidRDefault="0069662E" w:rsidP="0069662E">
            <w:pPr>
              <w:numPr>
                <w:ilvl w:val="0"/>
                <w:numId w:val="43"/>
              </w:numPr>
              <w:jc w:val="left"/>
            </w:pPr>
            <w:r w:rsidRPr="000635BC">
              <w:t>Provision of Environmental Impact Assessment and Initial Environmental Examination</w:t>
            </w:r>
          </w:p>
        </w:tc>
      </w:tr>
      <w:tr w:rsidR="0069662E" w:rsidRPr="000635BC" w:rsidTr="00AB0801">
        <w:tc>
          <w:tcPr>
            <w:tcW w:w="3617" w:type="dxa"/>
          </w:tcPr>
          <w:p w:rsidR="0069662E" w:rsidRPr="000635BC" w:rsidRDefault="0069662E" w:rsidP="00AB0801">
            <w:pPr>
              <w:jc w:val="left"/>
            </w:pPr>
            <w:r w:rsidRPr="000635BC">
              <w:t>Environment Protection Regulations, 1997</w:t>
            </w:r>
          </w:p>
        </w:tc>
        <w:tc>
          <w:tcPr>
            <w:tcW w:w="5861" w:type="dxa"/>
          </w:tcPr>
          <w:p w:rsidR="0069662E" w:rsidRPr="000635BC" w:rsidRDefault="0069662E" w:rsidP="0069662E">
            <w:pPr>
              <w:numPr>
                <w:ilvl w:val="0"/>
                <w:numId w:val="43"/>
              </w:numPr>
              <w:jc w:val="left"/>
            </w:pPr>
            <w:r w:rsidRPr="000635BC">
              <w:t>Provision of EIA and IEE in the forestry sector of Nepal</w:t>
            </w:r>
          </w:p>
        </w:tc>
      </w:tr>
      <w:tr w:rsidR="0069662E" w:rsidRPr="000635BC" w:rsidTr="00AB0801">
        <w:tc>
          <w:tcPr>
            <w:tcW w:w="3617" w:type="dxa"/>
          </w:tcPr>
          <w:p w:rsidR="0069662E" w:rsidRPr="000635BC" w:rsidRDefault="0069662E" w:rsidP="00AB0801">
            <w:pPr>
              <w:jc w:val="left"/>
            </w:pPr>
            <w:r w:rsidRPr="000635BC">
              <w:t>Forest Act, 1993</w:t>
            </w:r>
          </w:p>
        </w:tc>
        <w:tc>
          <w:tcPr>
            <w:tcW w:w="5861" w:type="dxa"/>
          </w:tcPr>
          <w:p w:rsidR="0069662E" w:rsidRPr="00E41A63" w:rsidRDefault="0069662E" w:rsidP="0069662E">
            <w:pPr>
              <w:pStyle w:val="ColorfulList-Accent11"/>
              <w:numPr>
                <w:ilvl w:val="0"/>
                <w:numId w:val="41"/>
              </w:numPr>
              <w:spacing w:after="0" w:line="240" w:lineRule="auto"/>
            </w:pPr>
            <w:r w:rsidRPr="00E41A63">
              <w:t>Categorisation of forests based on land ownership and forest tenure;</w:t>
            </w:r>
          </w:p>
          <w:p w:rsidR="0069662E" w:rsidRPr="00E41A63" w:rsidRDefault="0069662E" w:rsidP="0069662E">
            <w:pPr>
              <w:pStyle w:val="ColorfulList-Accent11"/>
              <w:numPr>
                <w:ilvl w:val="0"/>
                <w:numId w:val="41"/>
              </w:numPr>
              <w:spacing w:after="0" w:line="240" w:lineRule="auto"/>
            </w:pPr>
            <w:r w:rsidRPr="00E41A63">
              <w:t>CFUG empowered to manage forests;</w:t>
            </w:r>
          </w:p>
          <w:p w:rsidR="0069662E" w:rsidRPr="00E41A63" w:rsidRDefault="0069662E" w:rsidP="0069662E">
            <w:pPr>
              <w:pStyle w:val="ColorfulList-Accent11"/>
              <w:numPr>
                <w:ilvl w:val="0"/>
                <w:numId w:val="41"/>
              </w:numPr>
              <w:spacing w:after="0" w:line="240" w:lineRule="auto"/>
            </w:pPr>
            <w:r w:rsidRPr="00E41A63">
              <w:t>Orientation towards people centred forestry</w:t>
            </w:r>
          </w:p>
          <w:p w:rsidR="0069662E" w:rsidRPr="00E41A63" w:rsidRDefault="0069662E" w:rsidP="0069662E">
            <w:pPr>
              <w:pStyle w:val="ColorfulList-Accent11"/>
              <w:numPr>
                <w:ilvl w:val="0"/>
                <w:numId w:val="41"/>
              </w:numPr>
              <w:spacing w:after="0" w:line="240" w:lineRule="auto"/>
            </w:pPr>
            <w:r w:rsidRPr="00E41A63">
              <w:t>Extent of quasi-judicial authority of forestry officials reduced</w:t>
            </w:r>
          </w:p>
        </w:tc>
      </w:tr>
      <w:tr w:rsidR="0069662E" w:rsidRPr="000635BC" w:rsidTr="00AB0801">
        <w:tc>
          <w:tcPr>
            <w:tcW w:w="3617" w:type="dxa"/>
          </w:tcPr>
          <w:p w:rsidR="0069662E" w:rsidRPr="000635BC" w:rsidRDefault="0069662E" w:rsidP="00AB0801">
            <w:pPr>
              <w:jc w:val="left"/>
            </w:pPr>
            <w:r w:rsidRPr="000635BC">
              <w:t>Forest Carbon Measurement Guideline, 2011</w:t>
            </w:r>
          </w:p>
        </w:tc>
        <w:tc>
          <w:tcPr>
            <w:tcW w:w="5861" w:type="dxa"/>
          </w:tcPr>
          <w:p w:rsidR="0069662E" w:rsidRPr="000635BC" w:rsidRDefault="0069662E" w:rsidP="0069662E">
            <w:pPr>
              <w:numPr>
                <w:ilvl w:val="0"/>
                <w:numId w:val="44"/>
              </w:numPr>
              <w:jc w:val="left"/>
            </w:pPr>
            <w:r w:rsidRPr="000635BC">
              <w:t>Procedure to measure forest carbon in Nepal</w:t>
            </w:r>
          </w:p>
        </w:tc>
      </w:tr>
      <w:tr w:rsidR="0069662E" w:rsidRPr="000635BC" w:rsidTr="00AB0801">
        <w:tc>
          <w:tcPr>
            <w:tcW w:w="3617" w:type="dxa"/>
          </w:tcPr>
          <w:p w:rsidR="0069662E" w:rsidRPr="000635BC" w:rsidRDefault="0069662E" w:rsidP="00AB0801">
            <w:pPr>
              <w:jc w:val="left"/>
            </w:pPr>
            <w:r w:rsidRPr="000635BC">
              <w:t>Forest Policy, 2015</w:t>
            </w:r>
          </w:p>
        </w:tc>
        <w:tc>
          <w:tcPr>
            <w:tcW w:w="5861" w:type="dxa"/>
          </w:tcPr>
          <w:p w:rsidR="0069662E" w:rsidRPr="000635BC" w:rsidRDefault="0069662E" w:rsidP="0069662E">
            <w:pPr>
              <w:numPr>
                <w:ilvl w:val="0"/>
                <w:numId w:val="44"/>
              </w:numPr>
              <w:jc w:val="left"/>
            </w:pPr>
            <w:r w:rsidRPr="000635BC">
              <w:t>Overarching sector policy</w:t>
            </w:r>
          </w:p>
        </w:tc>
      </w:tr>
      <w:tr w:rsidR="0069662E" w:rsidRPr="000635BC" w:rsidTr="00AB0801">
        <w:tc>
          <w:tcPr>
            <w:tcW w:w="3617" w:type="dxa"/>
          </w:tcPr>
          <w:p w:rsidR="0069662E" w:rsidRPr="000635BC" w:rsidRDefault="0069662E" w:rsidP="00AB0801">
            <w:pPr>
              <w:jc w:val="left"/>
            </w:pPr>
            <w:r w:rsidRPr="000635BC">
              <w:t>Forest Regulations</w:t>
            </w:r>
          </w:p>
        </w:tc>
        <w:tc>
          <w:tcPr>
            <w:tcW w:w="5861" w:type="dxa"/>
          </w:tcPr>
          <w:p w:rsidR="0069662E" w:rsidRPr="000635BC" w:rsidRDefault="0069662E" w:rsidP="0069662E">
            <w:pPr>
              <w:numPr>
                <w:ilvl w:val="0"/>
                <w:numId w:val="42"/>
              </w:numPr>
              <w:jc w:val="left"/>
            </w:pPr>
            <w:r w:rsidRPr="000635BC">
              <w:t>Forest Act implementation made easier.</w:t>
            </w:r>
          </w:p>
          <w:p w:rsidR="0069662E" w:rsidRPr="000635BC" w:rsidRDefault="0069662E" w:rsidP="0069662E">
            <w:pPr>
              <w:numPr>
                <w:ilvl w:val="0"/>
                <w:numId w:val="42"/>
              </w:numPr>
              <w:jc w:val="left"/>
            </w:pPr>
            <w:r w:rsidRPr="000635BC">
              <w:t>Forest tenure and governance related to community, leasehold and religious forests clarified.</w:t>
            </w:r>
          </w:p>
          <w:p w:rsidR="0069662E" w:rsidRPr="000635BC" w:rsidRDefault="0069662E" w:rsidP="0069662E">
            <w:pPr>
              <w:numPr>
                <w:ilvl w:val="0"/>
                <w:numId w:val="42"/>
              </w:numPr>
              <w:jc w:val="left"/>
            </w:pPr>
            <w:r w:rsidRPr="000635BC">
              <w:t xml:space="preserve">Forest products sales and distribution clarified </w:t>
            </w:r>
          </w:p>
        </w:tc>
      </w:tr>
      <w:tr w:rsidR="0069662E" w:rsidRPr="000635BC" w:rsidTr="00AB0801">
        <w:tc>
          <w:tcPr>
            <w:tcW w:w="3617" w:type="dxa"/>
          </w:tcPr>
          <w:p w:rsidR="0069662E" w:rsidRPr="000635BC" w:rsidRDefault="0069662E" w:rsidP="00AB0801">
            <w:pPr>
              <w:jc w:val="left"/>
            </w:pPr>
            <w:r w:rsidRPr="000635BC">
              <w:t>Formation and Operational Directives on District Forest Sector Coordination Committee, 2011</w:t>
            </w:r>
          </w:p>
        </w:tc>
        <w:tc>
          <w:tcPr>
            <w:tcW w:w="5861" w:type="dxa"/>
          </w:tcPr>
          <w:p w:rsidR="0069662E" w:rsidRPr="000635BC" w:rsidRDefault="0069662E" w:rsidP="0069662E">
            <w:pPr>
              <w:numPr>
                <w:ilvl w:val="0"/>
                <w:numId w:val="44"/>
              </w:numPr>
              <w:jc w:val="left"/>
            </w:pPr>
            <w:r w:rsidRPr="000635BC">
              <w:t xml:space="preserve">Procedure for the formation and operation of inclusive DFCC in Nepal </w:t>
            </w:r>
          </w:p>
        </w:tc>
      </w:tr>
      <w:tr w:rsidR="0069662E" w:rsidRPr="000635BC" w:rsidTr="00AB0801">
        <w:tc>
          <w:tcPr>
            <w:tcW w:w="3617" w:type="dxa"/>
          </w:tcPr>
          <w:p w:rsidR="0069662E" w:rsidRPr="000635BC" w:rsidRDefault="0069662E" w:rsidP="00AB0801">
            <w:pPr>
              <w:jc w:val="left"/>
            </w:pPr>
            <w:r w:rsidRPr="000635BC">
              <w:t>Gender, Equity and Social Inclusion Strategy (GESI), 2008</w:t>
            </w:r>
          </w:p>
        </w:tc>
        <w:tc>
          <w:tcPr>
            <w:tcW w:w="5861" w:type="dxa"/>
          </w:tcPr>
          <w:p w:rsidR="0069662E" w:rsidRPr="000635BC" w:rsidRDefault="0069662E" w:rsidP="0069662E">
            <w:pPr>
              <w:numPr>
                <w:ilvl w:val="0"/>
                <w:numId w:val="44"/>
              </w:numPr>
              <w:jc w:val="left"/>
            </w:pPr>
            <w:r w:rsidRPr="000635BC">
              <w:t>Strategy to include gender and various social groups on Nepal in decision making in the forestry sector of Nepal</w:t>
            </w:r>
          </w:p>
        </w:tc>
      </w:tr>
      <w:tr w:rsidR="0069662E" w:rsidRPr="000635BC" w:rsidTr="00AB0801">
        <w:tc>
          <w:tcPr>
            <w:tcW w:w="3617" w:type="dxa"/>
          </w:tcPr>
          <w:p w:rsidR="0069662E" w:rsidRPr="000635BC" w:rsidRDefault="0069662E" w:rsidP="00AB0801">
            <w:pPr>
              <w:jc w:val="left"/>
            </w:pPr>
            <w:r w:rsidRPr="000635BC">
              <w:t>Guidelines for Community Forestry Development Program, 1995</w:t>
            </w:r>
          </w:p>
        </w:tc>
        <w:tc>
          <w:tcPr>
            <w:tcW w:w="5861" w:type="dxa"/>
          </w:tcPr>
          <w:p w:rsidR="0069662E" w:rsidRPr="000635BC" w:rsidRDefault="0069662E" w:rsidP="0069662E">
            <w:pPr>
              <w:numPr>
                <w:ilvl w:val="0"/>
                <w:numId w:val="43"/>
              </w:numPr>
              <w:jc w:val="left"/>
            </w:pPr>
            <w:r w:rsidRPr="000635BC">
              <w:t>Detailed procedure for Community Forest hand over, harvesting rules, Fund mobilisation and expenditure</w:t>
            </w:r>
          </w:p>
          <w:p w:rsidR="0069662E" w:rsidRPr="000635BC" w:rsidRDefault="0069662E" w:rsidP="0069662E">
            <w:pPr>
              <w:numPr>
                <w:ilvl w:val="0"/>
                <w:numId w:val="43"/>
              </w:numPr>
              <w:jc w:val="left"/>
            </w:pPr>
            <w:r w:rsidRPr="000635BC">
              <w:t xml:space="preserve">Provision of livelihood promotion through Community Forestry </w:t>
            </w:r>
          </w:p>
        </w:tc>
      </w:tr>
      <w:tr w:rsidR="0069662E" w:rsidRPr="000635BC" w:rsidTr="00AB0801">
        <w:tc>
          <w:tcPr>
            <w:tcW w:w="3617" w:type="dxa"/>
          </w:tcPr>
          <w:p w:rsidR="0069662E" w:rsidRPr="000635BC" w:rsidRDefault="0069662E" w:rsidP="00AB0801">
            <w:pPr>
              <w:jc w:val="left"/>
            </w:pPr>
            <w:r w:rsidRPr="000635BC">
              <w:t>Guidelines for Inventory of Community Forests, 2004</w:t>
            </w:r>
          </w:p>
        </w:tc>
        <w:tc>
          <w:tcPr>
            <w:tcW w:w="5861" w:type="dxa"/>
          </w:tcPr>
          <w:p w:rsidR="0069662E" w:rsidRPr="000635BC" w:rsidRDefault="0069662E" w:rsidP="0069662E">
            <w:pPr>
              <w:numPr>
                <w:ilvl w:val="0"/>
                <w:numId w:val="44"/>
              </w:numPr>
              <w:jc w:val="left"/>
            </w:pPr>
            <w:r w:rsidRPr="000635BC">
              <w:t>Provision of taking forest inventory in the community forests of Nepal</w:t>
            </w:r>
          </w:p>
        </w:tc>
      </w:tr>
      <w:tr w:rsidR="0069662E" w:rsidRPr="000635BC" w:rsidTr="00AB0801">
        <w:tc>
          <w:tcPr>
            <w:tcW w:w="3617" w:type="dxa"/>
          </w:tcPr>
          <w:p w:rsidR="0069662E" w:rsidRPr="000635BC" w:rsidRDefault="0069662E" w:rsidP="00AB0801">
            <w:pPr>
              <w:jc w:val="left"/>
            </w:pPr>
            <w:r w:rsidRPr="000635BC">
              <w:t>Guidelines on Leasehold Forestry, 2008</w:t>
            </w:r>
          </w:p>
        </w:tc>
        <w:tc>
          <w:tcPr>
            <w:tcW w:w="5861" w:type="dxa"/>
          </w:tcPr>
          <w:p w:rsidR="0069662E" w:rsidRPr="000635BC" w:rsidRDefault="0069662E" w:rsidP="0069662E">
            <w:pPr>
              <w:numPr>
                <w:ilvl w:val="0"/>
                <w:numId w:val="44"/>
              </w:numPr>
              <w:jc w:val="left"/>
            </w:pPr>
            <w:r w:rsidRPr="000635BC">
              <w:t>Procedure to allocate leasehold forests in Nepal</w:t>
            </w:r>
          </w:p>
        </w:tc>
      </w:tr>
      <w:tr w:rsidR="0069662E" w:rsidRPr="000635BC" w:rsidTr="00AB0801">
        <w:tc>
          <w:tcPr>
            <w:tcW w:w="3617" w:type="dxa"/>
          </w:tcPr>
          <w:p w:rsidR="0069662E" w:rsidRPr="000635BC" w:rsidRDefault="0069662E" w:rsidP="00AB0801">
            <w:pPr>
              <w:jc w:val="left"/>
            </w:pPr>
            <w:r w:rsidRPr="000635BC">
              <w:t>Herbs and NTFP Development Policy, 2003</w:t>
            </w:r>
          </w:p>
        </w:tc>
        <w:tc>
          <w:tcPr>
            <w:tcW w:w="5861" w:type="dxa"/>
          </w:tcPr>
          <w:p w:rsidR="0069662E" w:rsidRPr="000635BC" w:rsidRDefault="0069662E" w:rsidP="0069662E">
            <w:pPr>
              <w:numPr>
                <w:ilvl w:val="0"/>
                <w:numId w:val="44"/>
              </w:numPr>
              <w:jc w:val="left"/>
            </w:pPr>
            <w:r w:rsidRPr="000635BC">
              <w:t>Provision of conserving, managing and utilising NTFPs in Nepal</w:t>
            </w:r>
          </w:p>
        </w:tc>
      </w:tr>
      <w:tr w:rsidR="0069662E" w:rsidRPr="000635BC" w:rsidTr="00AB0801">
        <w:tc>
          <w:tcPr>
            <w:tcW w:w="3617" w:type="dxa"/>
          </w:tcPr>
          <w:p w:rsidR="0069662E" w:rsidRPr="000635BC" w:rsidRDefault="0069662E" w:rsidP="00AB0801">
            <w:pPr>
              <w:jc w:val="left"/>
            </w:pPr>
            <w:r w:rsidRPr="000635BC">
              <w:t>Human Resource Development Strategy of MFSC, 2004</w:t>
            </w:r>
          </w:p>
        </w:tc>
        <w:tc>
          <w:tcPr>
            <w:tcW w:w="5861" w:type="dxa"/>
          </w:tcPr>
          <w:p w:rsidR="0069662E" w:rsidRPr="000635BC" w:rsidRDefault="0069662E" w:rsidP="0069662E">
            <w:pPr>
              <w:numPr>
                <w:ilvl w:val="0"/>
                <w:numId w:val="44"/>
              </w:numPr>
              <w:jc w:val="left"/>
            </w:pPr>
            <w:r w:rsidRPr="000635BC">
              <w:t>Strategy to better manage the human resources of the Ministry of Forests and Soil Conservation</w:t>
            </w:r>
          </w:p>
        </w:tc>
      </w:tr>
      <w:tr w:rsidR="0069662E" w:rsidRPr="000635BC" w:rsidTr="00AB0801">
        <w:tc>
          <w:tcPr>
            <w:tcW w:w="3617" w:type="dxa"/>
          </w:tcPr>
          <w:p w:rsidR="0069662E" w:rsidRPr="000635BC" w:rsidRDefault="0069662E" w:rsidP="00AB0801">
            <w:pPr>
              <w:jc w:val="left"/>
            </w:pPr>
            <w:r w:rsidRPr="000635BC">
              <w:t>Leasehold Forest Policy, 2002</w:t>
            </w:r>
          </w:p>
        </w:tc>
        <w:tc>
          <w:tcPr>
            <w:tcW w:w="5861" w:type="dxa"/>
          </w:tcPr>
          <w:p w:rsidR="0069662E" w:rsidRPr="000635BC" w:rsidRDefault="0069662E" w:rsidP="0069662E">
            <w:pPr>
              <w:numPr>
                <w:ilvl w:val="0"/>
                <w:numId w:val="44"/>
              </w:numPr>
              <w:jc w:val="left"/>
            </w:pPr>
            <w:r w:rsidRPr="000635BC">
              <w:t xml:space="preserve">Provision of leasing part of National Forest to private </w:t>
            </w:r>
            <w:r w:rsidRPr="000635BC">
              <w:lastRenderedPageBreak/>
              <w:t>entities  for commercial purposes</w:t>
            </w:r>
          </w:p>
        </w:tc>
      </w:tr>
      <w:tr w:rsidR="0069662E" w:rsidRPr="000635BC" w:rsidTr="00AB0801">
        <w:tc>
          <w:tcPr>
            <w:tcW w:w="3617" w:type="dxa"/>
          </w:tcPr>
          <w:p w:rsidR="0069662E" w:rsidRPr="000635BC" w:rsidRDefault="0069662E" w:rsidP="00AB0801">
            <w:pPr>
              <w:jc w:val="left"/>
            </w:pPr>
            <w:r w:rsidRPr="000635BC">
              <w:lastRenderedPageBreak/>
              <w:t>Local Self Governance Regulations, 2000</w:t>
            </w:r>
          </w:p>
        </w:tc>
        <w:tc>
          <w:tcPr>
            <w:tcW w:w="5861" w:type="dxa"/>
          </w:tcPr>
          <w:p w:rsidR="0069662E" w:rsidRPr="000635BC" w:rsidRDefault="0069662E" w:rsidP="0069662E">
            <w:pPr>
              <w:numPr>
                <w:ilvl w:val="0"/>
                <w:numId w:val="44"/>
              </w:numPr>
              <w:jc w:val="left"/>
            </w:pPr>
            <w:r w:rsidRPr="000635BC">
              <w:t xml:space="preserve">Detailed procedure for the implementation of Local Self Governance Act </w:t>
            </w:r>
          </w:p>
        </w:tc>
      </w:tr>
      <w:tr w:rsidR="0069662E" w:rsidRPr="000635BC" w:rsidTr="00AB0801">
        <w:tc>
          <w:tcPr>
            <w:tcW w:w="3617" w:type="dxa"/>
          </w:tcPr>
          <w:p w:rsidR="0069662E" w:rsidRPr="000635BC" w:rsidRDefault="0069662E" w:rsidP="00AB0801">
            <w:pPr>
              <w:jc w:val="left"/>
            </w:pPr>
            <w:r w:rsidRPr="000635BC">
              <w:t>Master Plan for the Forestry Sector, 1989</w:t>
            </w:r>
          </w:p>
        </w:tc>
        <w:tc>
          <w:tcPr>
            <w:tcW w:w="5861" w:type="dxa"/>
          </w:tcPr>
          <w:p w:rsidR="0069662E" w:rsidRPr="00E41A63" w:rsidRDefault="0069662E" w:rsidP="0069662E">
            <w:pPr>
              <w:pStyle w:val="ColorfulList-Accent11"/>
              <w:numPr>
                <w:ilvl w:val="0"/>
                <w:numId w:val="40"/>
              </w:numPr>
              <w:spacing w:after="0" w:line="240" w:lineRule="auto"/>
            </w:pPr>
            <w:r w:rsidRPr="00E41A63">
              <w:t>Initiation of Program approach in Forestry Sector</w:t>
            </w:r>
          </w:p>
          <w:p w:rsidR="0069662E" w:rsidRPr="00E41A63" w:rsidRDefault="0069662E" w:rsidP="0069662E">
            <w:pPr>
              <w:pStyle w:val="ColorfulList-Accent11"/>
              <w:numPr>
                <w:ilvl w:val="0"/>
                <w:numId w:val="40"/>
              </w:numPr>
              <w:spacing w:after="0" w:line="240" w:lineRule="auto"/>
            </w:pPr>
            <w:r w:rsidRPr="00E41A63">
              <w:t>Provision of Users’ Committees and Community Forest Management</w:t>
            </w:r>
          </w:p>
        </w:tc>
      </w:tr>
      <w:tr w:rsidR="0069662E" w:rsidRPr="000635BC" w:rsidTr="00AB0801">
        <w:tc>
          <w:tcPr>
            <w:tcW w:w="3617" w:type="dxa"/>
          </w:tcPr>
          <w:p w:rsidR="0069662E" w:rsidRPr="000635BC" w:rsidRDefault="0069662E" w:rsidP="00AB0801">
            <w:pPr>
              <w:jc w:val="left"/>
            </w:pPr>
            <w:r w:rsidRPr="000635BC">
              <w:t>National Conservation Strategy</w:t>
            </w:r>
          </w:p>
        </w:tc>
        <w:tc>
          <w:tcPr>
            <w:tcW w:w="5861" w:type="dxa"/>
          </w:tcPr>
          <w:p w:rsidR="0069662E" w:rsidRPr="00E41A63" w:rsidRDefault="0069662E" w:rsidP="0069662E">
            <w:pPr>
              <w:pStyle w:val="ColorfulList-Accent11"/>
              <w:numPr>
                <w:ilvl w:val="0"/>
                <w:numId w:val="40"/>
              </w:numPr>
              <w:spacing w:after="0" w:line="240" w:lineRule="auto"/>
            </w:pPr>
            <w:r w:rsidRPr="00E41A63">
              <w:t>Conservation Strategy of Nepal</w:t>
            </w:r>
          </w:p>
        </w:tc>
      </w:tr>
      <w:tr w:rsidR="0069662E" w:rsidRPr="000635BC" w:rsidTr="00AB0801">
        <w:tc>
          <w:tcPr>
            <w:tcW w:w="3617" w:type="dxa"/>
          </w:tcPr>
          <w:p w:rsidR="0069662E" w:rsidRPr="000635BC" w:rsidRDefault="0069662E" w:rsidP="00AB0801">
            <w:pPr>
              <w:jc w:val="left"/>
            </w:pPr>
            <w:r w:rsidRPr="000635BC">
              <w:t>National Parks and Wildlife Conservation Act, 1973</w:t>
            </w:r>
          </w:p>
        </w:tc>
        <w:tc>
          <w:tcPr>
            <w:tcW w:w="5861" w:type="dxa"/>
          </w:tcPr>
          <w:p w:rsidR="0069662E" w:rsidRPr="00E41A63" w:rsidRDefault="0069662E" w:rsidP="0069662E">
            <w:pPr>
              <w:pStyle w:val="ColorfulList-Accent11"/>
              <w:numPr>
                <w:ilvl w:val="0"/>
                <w:numId w:val="38"/>
              </w:numPr>
              <w:spacing w:after="0" w:line="240" w:lineRule="auto"/>
            </w:pPr>
            <w:r w:rsidRPr="00E41A63">
              <w:t>Categorisation of Protected Areas;</w:t>
            </w:r>
          </w:p>
          <w:p w:rsidR="0069662E" w:rsidRPr="00E41A63" w:rsidRDefault="0069662E" w:rsidP="0069662E">
            <w:pPr>
              <w:pStyle w:val="ColorfulList-Accent11"/>
              <w:numPr>
                <w:ilvl w:val="0"/>
                <w:numId w:val="38"/>
              </w:numPr>
              <w:spacing w:after="0" w:line="240" w:lineRule="auto"/>
            </w:pPr>
            <w:r w:rsidRPr="00E41A63">
              <w:t>Management of Protected Areas</w:t>
            </w:r>
          </w:p>
          <w:p w:rsidR="0069662E" w:rsidRPr="00E41A63" w:rsidRDefault="0069662E" w:rsidP="0069662E">
            <w:pPr>
              <w:pStyle w:val="ColorfulList-Accent11"/>
              <w:numPr>
                <w:ilvl w:val="0"/>
                <w:numId w:val="38"/>
              </w:numPr>
              <w:spacing w:after="0" w:line="240" w:lineRule="auto"/>
            </w:pPr>
            <w:r w:rsidRPr="00E41A63">
              <w:t>Designation of Buffer Zones</w:t>
            </w:r>
          </w:p>
        </w:tc>
      </w:tr>
      <w:tr w:rsidR="0069662E" w:rsidRPr="000635BC" w:rsidTr="00AB0801">
        <w:tc>
          <w:tcPr>
            <w:tcW w:w="3617" w:type="dxa"/>
          </w:tcPr>
          <w:p w:rsidR="0069662E" w:rsidRPr="000635BC" w:rsidRDefault="0069662E" w:rsidP="00AB0801">
            <w:pPr>
              <w:jc w:val="left"/>
            </w:pPr>
            <w:r w:rsidRPr="000635BC">
              <w:t>National Wetland Policy, 2012</w:t>
            </w:r>
          </w:p>
        </w:tc>
        <w:tc>
          <w:tcPr>
            <w:tcW w:w="5861" w:type="dxa"/>
          </w:tcPr>
          <w:p w:rsidR="0069662E" w:rsidRPr="000635BC" w:rsidRDefault="0069662E" w:rsidP="0069662E">
            <w:pPr>
              <w:numPr>
                <w:ilvl w:val="0"/>
                <w:numId w:val="44"/>
              </w:numPr>
              <w:jc w:val="left"/>
            </w:pPr>
            <w:r w:rsidRPr="000635BC">
              <w:t>Policy to conserve and utilise the wetlands of Nepal</w:t>
            </w:r>
          </w:p>
        </w:tc>
      </w:tr>
      <w:tr w:rsidR="0069662E" w:rsidRPr="000635BC" w:rsidTr="00AB0801">
        <w:tc>
          <w:tcPr>
            <w:tcW w:w="3617" w:type="dxa"/>
          </w:tcPr>
          <w:p w:rsidR="0069662E" w:rsidRPr="000635BC" w:rsidRDefault="0069662E" w:rsidP="00AB0801">
            <w:pPr>
              <w:jc w:val="left"/>
            </w:pPr>
            <w:r w:rsidRPr="000635BC">
              <w:t>Nepal Biodiversity Strategy and Action Plan, 2014</w:t>
            </w:r>
          </w:p>
        </w:tc>
        <w:tc>
          <w:tcPr>
            <w:tcW w:w="5861" w:type="dxa"/>
          </w:tcPr>
          <w:p w:rsidR="0069662E" w:rsidRPr="000635BC" w:rsidRDefault="0069662E" w:rsidP="0069662E">
            <w:pPr>
              <w:numPr>
                <w:ilvl w:val="0"/>
                <w:numId w:val="44"/>
              </w:numPr>
              <w:jc w:val="left"/>
            </w:pPr>
            <w:r w:rsidRPr="000635BC">
              <w:t xml:space="preserve">Strategies to conserve biodiversity of Nepal </w:t>
            </w:r>
          </w:p>
          <w:p w:rsidR="0069662E" w:rsidRPr="000635BC" w:rsidRDefault="0069662E" w:rsidP="0069662E">
            <w:pPr>
              <w:numPr>
                <w:ilvl w:val="0"/>
                <w:numId w:val="44"/>
              </w:numPr>
              <w:jc w:val="left"/>
            </w:pPr>
            <w:r w:rsidRPr="000635BC">
              <w:t>Plan to implementation of various components of Biodiversity in Nepal</w:t>
            </w:r>
          </w:p>
        </w:tc>
      </w:tr>
      <w:tr w:rsidR="0069662E" w:rsidRPr="000635BC" w:rsidTr="00AB0801">
        <w:tc>
          <w:tcPr>
            <w:tcW w:w="3617" w:type="dxa"/>
          </w:tcPr>
          <w:p w:rsidR="0069662E" w:rsidRPr="000635BC" w:rsidRDefault="0069662E" w:rsidP="00AB0801">
            <w:pPr>
              <w:jc w:val="left"/>
            </w:pPr>
            <w:r w:rsidRPr="000635BC">
              <w:t>Nepal Environment and Policy Action Plan, 1993</w:t>
            </w:r>
          </w:p>
        </w:tc>
        <w:tc>
          <w:tcPr>
            <w:tcW w:w="5861" w:type="dxa"/>
          </w:tcPr>
          <w:p w:rsidR="0069662E" w:rsidRPr="000635BC" w:rsidRDefault="0069662E" w:rsidP="0069662E">
            <w:pPr>
              <w:numPr>
                <w:ilvl w:val="0"/>
                <w:numId w:val="42"/>
              </w:numPr>
              <w:jc w:val="left"/>
            </w:pPr>
            <w:r w:rsidRPr="000635BC">
              <w:t>Policies related to environmental sectors developed</w:t>
            </w:r>
          </w:p>
        </w:tc>
      </w:tr>
      <w:tr w:rsidR="0069662E" w:rsidRPr="000635BC" w:rsidTr="00AB0801">
        <w:tc>
          <w:tcPr>
            <w:tcW w:w="3617" w:type="dxa"/>
          </w:tcPr>
          <w:p w:rsidR="0069662E" w:rsidRPr="000635BC" w:rsidRDefault="0069662E" w:rsidP="00AB0801">
            <w:pPr>
              <w:jc w:val="left"/>
            </w:pPr>
            <w:r w:rsidRPr="000635BC">
              <w:t>Nepal Trust for Nature Conservation Act, 1982</w:t>
            </w:r>
          </w:p>
        </w:tc>
        <w:tc>
          <w:tcPr>
            <w:tcW w:w="5861" w:type="dxa"/>
          </w:tcPr>
          <w:p w:rsidR="0069662E" w:rsidRPr="00E41A63" w:rsidRDefault="0069662E" w:rsidP="0069662E">
            <w:pPr>
              <w:pStyle w:val="ColorfulList-Accent11"/>
              <w:numPr>
                <w:ilvl w:val="0"/>
                <w:numId w:val="40"/>
              </w:numPr>
              <w:spacing w:after="0" w:line="240" w:lineRule="auto"/>
            </w:pPr>
            <w:r w:rsidRPr="00E41A63">
              <w:t>Management of Conservation Area</w:t>
            </w:r>
          </w:p>
        </w:tc>
      </w:tr>
      <w:tr w:rsidR="0069662E" w:rsidRPr="000635BC" w:rsidTr="00AB0801">
        <w:tc>
          <w:tcPr>
            <w:tcW w:w="3617" w:type="dxa"/>
          </w:tcPr>
          <w:p w:rsidR="0069662E" w:rsidRPr="000635BC" w:rsidRDefault="0069662E" w:rsidP="00AB0801">
            <w:pPr>
              <w:jc w:val="left"/>
            </w:pPr>
            <w:r w:rsidRPr="000635BC">
              <w:t>Policy to hand over Protected Area Management to NGOs and others, 2003</w:t>
            </w:r>
          </w:p>
        </w:tc>
        <w:tc>
          <w:tcPr>
            <w:tcW w:w="5861" w:type="dxa"/>
          </w:tcPr>
          <w:p w:rsidR="0069662E" w:rsidRPr="000635BC" w:rsidRDefault="0069662E" w:rsidP="0069662E">
            <w:pPr>
              <w:numPr>
                <w:ilvl w:val="0"/>
                <w:numId w:val="44"/>
              </w:numPr>
              <w:jc w:val="left"/>
            </w:pPr>
            <w:r w:rsidRPr="000635BC">
              <w:t xml:space="preserve">Provision of assigning management of PAs to NGOs and others </w:t>
            </w:r>
          </w:p>
        </w:tc>
      </w:tr>
      <w:tr w:rsidR="0069662E" w:rsidRPr="000635BC" w:rsidTr="00AB0801">
        <w:tc>
          <w:tcPr>
            <w:tcW w:w="3617" w:type="dxa"/>
          </w:tcPr>
          <w:p w:rsidR="0069662E" w:rsidRPr="000635BC" w:rsidRDefault="0069662E" w:rsidP="00AB0801">
            <w:pPr>
              <w:jc w:val="left"/>
            </w:pPr>
            <w:r w:rsidRPr="000635BC">
              <w:t>Poverty Reduction Strategy, 2002</w:t>
            </w:r>
          </w:p>
        </w:tc>
        <w:tc>
          <w:tcPr>
            <w:tcW w:w="5861" w:type="dxa"/>
          </w:tcPr>
          <w:p w:rsidR="0069662E" w:rsidRPr="000635BC" w:rsidRDefault="0069662E" w:rsidP="0069662E">
            <w:pPr>
              <w:numPr>
                <w:ilvl w:val="0"/>
                <w:numId w:val="44"/>
              </w:numPr>
              <w:jc w:val="left"/>
            </w:pPr>
            <w:r w:rsidRPr="000635BC">
              <w:t>Strategy to reduce poverty in Nepal</w:t>
            </w:r>
          </w:p>
        </w:tc>
      </w:tr>
      <w:tr w:rsidR="0069662E" w:rsidRPr="000635BC" w:rsidTr="00AB0801">
        <w:tc>
          <w:tcPr>
            <w:tcW w:w="3617" w:type="dxa"/>
          </w:tcPr>
          <w:p w:rsidR="0069662E" w:rsidRPr="000635BC" w:rsidRDefault="0069662E" w:rsidP="00AB0801">
            <w:pPr>
              <w:jc w:val="left"/>
            </w:pPr>
            <w:r w:rsidRPr="000635BC">
              <w:t>Presidential Chure Conservation Programme Directives, 2011</w:t>
            </w:r>
          </w:p>
        </w:tc>
        <w:tc>
          <w:tcPr>
            <w:tcW w:w="5861" w:type="dxa"/>
          </w:tcPr>
          <w:p w:rsidR="0069662E" w:rsidRPr="000635BC" w:rsidRDefault="0069662E" w:rsidP="0069662E">
            <w:pPr>
              <w:numPr>
                <w:ilvl w:val="0"/>
                <w:numId w:val="44"/>
              </w:numPr>
              <w:jc w:val="left"/>
            </w:pPr>
            <w:r w:rsidRPr="000635BC">
              <w:t>Procedure to implementation the President’s Chure Conservation programme</w:t>
            </w:r>
          </w:p>
        </w:tc>
      </w:tr>
      <w:tr w:rsidR="0069662E" w:rsidRPr="000635BC" w:rsidTr="00AB0801">
        <w:tc>
          <w:tcPr>
            <w:tcW w:w="3617" w:type="dxa"/>
          </w:tcPr>
          <w:p w:rsidR="0069662E" w:rsidRPr="000635BC" w:rsidRDefault="0069662E" w:rsidP="00AB0801">
            <w:pPr>
              <w:jc w:val="left"/>
            </w:pPr>
            <w:r w:rsidRPr="000635BC">
              <w:t>Private Forest Nationalisation Act, 1957</w:t>
            </w:r>
          </w:p>
        </w:tc>
        <w:tc>
          <w:tcPr>
            <w:tcW w:w="5861" w:type="dxa"/>
          </w:tcPr>
          <w:p w:rsidR="0069662E" w:rsidRPr="000635BC" w:rsidRDefault="0069662E" w:rsidP="00AB0801">
            <w:pPr>
              <w:jc w:val="left"/>
            </w:pPr>
            <w:r w:rsidRPr="000635BC">
              <w:t>Nationalisation of large forest area under landlords.</w:t>
            </w:r>
          </w:p>
        </w:tc>
      </w:tr>
      <w:tr w:rsidR="0069662E" w:rsidRPr="000635BC" w:rsidTr="00AB0801">
        <w:tc>
          <w:tcPr>
            <w:tcW w:w="3617" w:type="dxa"/>
          </w:tcPr>
          <w:p w:rsidR="0069662E" w:rsidRPr="000635BC" w:rsidRDefault="0069662E" w:rsidP="00AB0801">
            <w:pPr>
              <w:jc w:val="left"/>
            </w:pPr>
            <w:r w:rsidRPr="000635BC">
              <w:t>Procedure for handing over Leasehold for commercial purposes and to poor families, 2011</w:t>
            </w:r>
          </w:p>
        </w:tc>
        <w:tc>
          <w:tcPr>
            <w:tcW w:w="5861" w:type="dxa"/>
          </w:tcPr>
          <w:p w:rsidR="0069662E" w:rsidRPr="000635BC" w:rsidRDefault="0069662E" w:rsidP="0069662E">
            <w:pPr>
              <w:numPr>
                <w:ilvl w:val="0"/>
                <w:numId w:val="44"/>
              </w:numPr>
              <w:jc w:val="left"/>
            </w:pPr>
            <w:r w:rsidRPr="000635BC">
              <w:t>Further procedure to lease part of National Forests for livelihoods (poor) and commercial purposes</w:t>
            </w:r>
          </w:p>
        </w:tc>
      </w:tr>
      <w:tr w:rsidR="0069662E" w:rsidRPr="000635BC" w:rsidTr="00AB0801">
        <w:tc>
          <w:tcPr>
            <w:tcW w:w="3617" w:type="dxa"/>
          </w:tcPr>
          <w:p w:rsidR="0069662E" w:rsidRPr="000635BC" w:rsidRDefault="0069662E" w:rsidP="00AB0801">
            <w:pPr>
              <w:jc w:val="left"/>
            </w:pPr>
            <w:r w:rsidRPr="000635BC">
              <w:t>Rhino Conservation Action Plan, 2007</w:t>
            </w:r>
          </w:p>
        </w:tc>
        <w:tc>
          <w:tcPr>
            <w:tcW w:w="5861" w:type="dxa"/>
          </w:tcPr>
          <w:p w:rsidR="0069662E" w:rsidRPr="000635BC" w:rsidRDefault="0069662E" w:rsidP="0069662E">
            <w:pPr>
              <w:numPr>
                <w:ilvl w:val="0"/>
                <w:numId w:val="44"/>
              </w:numPr>
              <w:jc w:val="left"/>
            </w:pPr>
            <w:r w:rsidRPr="000635BC">
              <w:t>Plan to expand the number of wild rhino in Nepal</w:t>
            </w:r>
          </w:p>
        </w:tc>
      </w:tr>
      <w:tr w:rsidR="0069662E" w:rsidRPr="000635BC" w:rsidTr="00AB0801">
        <w:tc>
          <w:tcPr>
            <w:tcW w:w="3617" w:type="dxa"/>
          </w:tcPr>
          <w:p w:rsidR="0069662E" w:rsidRPr="000635BC" w:rsidRDefault="0069662E" w:rsidP="00AB0801">
            <w:pPr>
              <w:jc w:val="left"/>
            </w:pPr>
            <w:r w:rsidRPr="000635BC">
              <w:t>Snow Leopard Conservation Plan, 2004</w:t>
            </w:r>
          </w:p>
        </w:tc>
        <w:tc>
          <w:tcPr>
            <w:tcW w:w="5861" w:type="dxa"/>
          </w:tcPr>
          <w:p w:rsidR="0069662E" w:rsidRPr="000635BC" w:rsidRDefault="0069662E" w:rsidP="0069662E">
            <w:pPr>
              <w:numPr>
                <w:ilvl w:val="0"/>
                <w:numId w:val="44"/>
              </w:numPr>
              <w:jc w:val="left"/>
            </w:pPr>
            <w:r w:rsidRPr="000635BC">
              <w:t>Plan to conserve the snow leopard of Nepal</w:t>
            </w:r>
          </w:p>
        </w:tc>
      </w:tr>
      <w:tr w:rsidR="0069662E" w:rsidRPr="000635BC" w:rsidTr="00AB0801">
        <w:tc>
          <w:tcPr>
            <w:tcW w:w="3617" w:type="dxa"/>
          </w:tcPr>
          <w:p w:rsidR="0069662E" w:rsidRPr="000635BC" w:rsidRDefault="0069662E" w:rsidP="00AB0801">
            <w:pPr>
              <w:jc w:val="left"/>
            </w:pPr>
            <w:r w:rsidRPr="000635BC">
              <w:t>Soil and Watershed Conservation Act, 1982</w:t>
            </w:r>
          </w:p>
        </w:tc>
        <w:tc>
          <w:tcPr>
            <w:tcW w:w="5861" w:type="dxa"/>
          </w:tcPr>
          <w:p w:rsidR="0069662E" w:rsidRPr="00E41A63" w:rsidRDefault="0069662E" w:rsidP="0069662E">
            <w:pPr>
              <w:pStyle w:val="ColorfulList-Accent11"/>
              <w:numPr>
                <w:ilvl w:val="0"/>
                <w:numId w:val="40"/>
              </w:numPr>
              <w:spacing w:after="0" w:line="240" w:lineRule="auto"/>
            </w:pPr>
            <w:r w:rsidRPr="00E41A63">
              <w:t>Management of Protected Watersheds</w:t>
            </w:r>
          </w:p>
        </w:tc>
      </w:tr>
      <w:tr w:rsidR="0069662E" w:rsidRPr="000635BC" w:rsidTr="00AB0801">
        <w:tc>
          <w:tcPr>
            <w:tcW w:w="3617" w:type="dxa"/>
          </w:tcPr>
          <w:p w:rsidR="0069662E" w:rsidRPr="000635BC" w:rsidRDefault="0069662E" w:rsidP="00AB0801">
            <w:pPr>
              <w:jc w:val="left"/>
            </w:pPr>
            <w:r w:rsidRPr="000635BC">
              <w:t>Soil Conservation and Watershed Management Working Guidelines, 2001</w:t>
            </w:r>
          </w:p>
        </w:tc>
        <w:tc>
          <w:tcPr>
            <w:tcW w:w="5861" w:type="dxa"/>
          </w:tcPr>
          <w:p w:rsidR="0069662E" w:rsidRPr="000635BC" w:rsidRDefault="0069662E" w:rsidP="0069662E">
            <w:pPr>
              <w:numPr>
                <w:ilvl w:val="0"/>
                <w:numId w:val="44"/>
              </w:numPr>
              <w:jc w:val="left"/>
            </w:pPr>
            <w:r w:rsidRPr="000635BC">
              <w:t>Procedure for implementing Soil Conservation and Watershed Management in Nepal</w:t>
            </w:r>
          </w:p>
        </w:tc>
      </w:tr>
      <w:tr w:rsidR="0069662E" w:rsidRPr="000635BC" w:rsidTr="00AB0801">
        <w:tc>
          <w:tcPr>
            <w:tcW w:w="3617" w:type="dxa"/>
          </w:tcPr>
          <w:p w:rsidR="0069662E" w:rsidRPr="000635BC" w:rsidRDefault="0069662E" w:rsidP="00AB0801">
            <w:pPr>
              <w:jc w:val="left"/>
            </w:pPr>
            <w:r w:rsidRPr="000635BC">
              <w:t>Strategic Plan on Sacred Himal Landscape, 2006</w:t>
            </w:r>
          </w:p>
        </w:tc>
        <w:tc>
          <w:tcPr>
            <w:tcW w:w="5861" w:type="dxa"/>
          </w:tcPr>
          <w:p w:rsidR="0069662E" w:rsidRPr="000635BC" w:rsidRDefault="0069662E" w:rsidP="0069662E">
            <w:pPr>
              <w:numPr>
                <w:ilvl w:val="0"/>
                <w:numId w:val="44"/>
              </w:numPr>
              <w:jc w:val="left"/>
            </w:pPr>
            <w:r w:rsidRPr="000635BC">
              <w:t>Plan to conserve the Sacred Himal landscape of Nepal</w:t>
            </w:r>
          </w:p>
        </w:tc>
      </w:tr>
      <w:tr w:rsidR="0069662E" w:rsidRPr="000635BC" w:rsidTr="00AB0801">
        <w:tc>
          <w:tcPr>
            <w:tcW w:w="3617" w:type="dxa"/>
          </w:tcPr>
          <w:p w:rsidR="0069662E" w:rsidRPr="000635BC" w:rsidRDefault="0069662E" w:rsidP="00AB0801">
            <w:pPr>
              <w:jc w:val="left"/>
            </w:pPr>
            <w:r w:rsidRPr="000635BC">
              <w:t>Strategic Plan on Tarai Arc Landscape, 2003</w:t>
            </w:r>
          </w:p>
        </w:tc>
        <w:tc>
          <w:tcPr>
            <w:tcW w:w="5861" w:type="dxa"/>
          </w:tcPr>
          <w:p w:rsidR="0069662E" w:rsidRPr="000635BC" w:rsidRDefault="0069662E" w:rsidP="0069662E">
            <w:pPr>
              <w:numPr>
                <w:ilvl w:val="0"/>
                <w:numId w:val="44"/>
              </w:numPr>
              <w:jc w:val="left"/>
            </w:pPr>
            <w:r w:rsidRPr="000635BC">
              <w:t>Strategies to conserve the landscape of Tarai from Mahakali to Bagmati River</w:t>
            </w:r>
          </w:p>
        </w:tc>
      </w:tr>
      <w:tr w:rsidR="0069662E" w:rsidRPr="000635BC" w:rsidTr="00AB0801">
        <w:tc>
          <w:tcPr>
            <w:tcW w:w="3617" w:type="dxa"/>
          </w:tcPr>
          <w:p w:rsidR="0069662E" w:rsidRPr="000635BC" w:rsidRDefault="0069662E" w:rsidP="00AB0801">
            <w:pPr>
              <w:jc w:val="left"/>
            </w:pPr>
            <w:r w:rsidRPr="000635BC">
              <w:t>Tiger Conservation Plan, 2008</w:t>
            </w:r>
          </w:p>
        </w:tc>
        <w:tc>
          <w:tcPr>
            <w:tcW w:w="5861" w:type="dxa"/>
          </w:tcPr>
          <w:p w:rsidR="0069662E" w:rsidRPr="000635BC" w:rsidRDefault="0069662E" w:rsidP="0069662E">
            <w:pPr>
              <w:numPr>
                <w:ilvl w:val="0"/>
                <w:numId w:val="43"/>
              </w:numPr>
              <w:jc w:val="left"/>
            </w:pPr>
            <w:r w:rsidRPr="000635BC">
              <w:t>Plan to expand the population of Tiger in Nepal</w:t>
            </w:r>
          </w:p>
        </w:tc>
      </w:tr>
      <w:tr w:rsidR="0069662E" w:rsidRPr="000635BC" w:rsidTr="00AB0801">
        <w:tc>
          <w:tcPr>
            <w:tcW w:w="3617" w:type="dxa"/>
          </w:tcPr>
          <w:p w:rsidR="0069662E" w:rsidRPr="000635BC" w:rsidRDefault="0069662E" w:rsidP="00AB0801">
            <w:pPr>
              <w:jc w:val="left"/>
            </w:pPr>
            <w:r w:rsidRPr="000635BC">
              <w:t>Water Resource Strategy, 2002</w:t>
            </w:r>
          </w:p>
        </w:tc>
        <w:tc>
          <w:tcPr>
            <w:tcW w:w="5861" w:type="dxa"/>
          </w:tcPr>
          <w:p w:rsidR="0069662E" w:rsidRPr="000635BC" w:rsidRDefault="0069662E" w:rsidP="0069662E">
            <w:pPr>
              <w:numPr>
                <w:ilvl w:val="0"/>
                <w:numId w:val="44"/>
              </w:numPr>
              <w:jc w:val="left"/>
            </w:pPr>
            <w:r w:rsidRPr="000635BC">
              <w:t>Concept of river basin approach of water management</w:t>
            </w:r>
          </w:p>
        </w:tc>
      </w:tr>
      <w:tr w:rsidR="0069662E" w:rsidRPr="000635BC" w:rsidTr="00AB0801">
        <w:tc>
          <w:tcPr>
            <w:tcW w:w="3617" w:type="dxa"/>
          </w:tcPr>
          <w:p w:rsidR="0069662E" w:rsidRPr="000635BC" w:rsidRDefault="0069662E" w:rsidP="00AB0801">
            <w:pPr>
              <w:jc w:val="left"/>
            </w:pPr>
            <w:r w:rsidRPr="000635BC">
              <w:t>Wildlife Damage Relief Guideline, 2015</w:t>
            </w:r>
          </w:p>
        </w:tc>
        <w:tc>
          <w:tcPr>
            <w:tcW w:w="5861" w:type="dxa"/>
          </w:tcPr>
          <w:p w:rsidR="0069662E" w:rsidRPr="000635BC" w:rsidRDefault="0069662E" w:rsidP="0069662E">
            <w:pPr>
              <w:numPr>
                <w:ilvl w:val="0"/>
                <w:numId w:val="44"/>
              </w:numPr>
              <w:jc w:val="left"/>
            </w:pPr>
            <w:r w:rsidRPr="000635BC">
              <w:t>Procedure to provide relief to the damage done by wildlife in Nepal</w:t>
            </w:r>
          </w:p>
        </w:tc>
      </w:tr>
      <w:tr w:rsidR="0069662E" w:rsidRPr="000635BC" w:rsidTr="00AB0801">
        <w:tc>
          <w:tcPr>
            <w:tcW w:w="3617" w:type="dxa"/>
          </w:tcPr>
          <w:p w:rsidR="0069662E" w:rsidRPr="000635BC" w:rsidRDefault="0069662E" w:rsidP="00AB0801">
            <w:pPr>
              <w:jc w:val="left"/>
            </w:pPr>
            <w:r w:rsidRPr="000635BC">
              <w:t>Working Policy on Wildlife Domestication, Reproduction and Research, 2003</w:t>
            </w:r>
          </w:p>
        </w:tc>
        <w:tc>
          <w:tcPr>
            <w:tcW w:w="5861" w:type="dxa"/>
          </w:tcPr>
          <w:p w:rsidR="0069662E" w:rsidRPr="000635BC" w:rsidRDefault="0069662E" w:rsidP="0069662E">
            <w:pPr>
              <w:numPr>
                <w:ilvl w:val="0"/>
                <w:numId w:val="44"/>
              </w:numPr>
              <w:jc w:val="left"/>
            </w:pPr>
            <w:r w:rsidRPr="000635BC">
              <w:t>Promoting Private Sector in domestication and research of wildlife in Nepal</w:t>
            </w:r>
          </w:p>
        </w:tc>
      </w:tr>
    </w:tbl>
    <w:p w:rsidR="0069662E" w:rsidRPr="000635BC" w:rsidRDefault="0069662E" w:rsidP="0069662E"/>
    <w:p w:rsidR="0069662E" w:rsidRPr="000635BC" w:rsidRDefault="0069662E" w:rsidP="0069662E">
      <w:bookmarkStart w:id="296" w:name="_GoBack"/>
      <w:bookmarkEnd w:id="296"/>
    </w:p>
    <w:sectPr w:rsidR="0069662E" w:rsidRPr="000635BC" w:rsidSect="00D90337">
      <w:pgSz w:w="11906" w:h="16838" w:code="9"/>
      <w:pgMar w:top="1440" w:right="1440" w:bottom="1440" w:left="1440" w:header="1134" w:footer="116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5DAD" w:rsidRDefault="00245DAD">
      <w:r>
        <w:separator/>
      </w:r>
    </w:p>
    <w:p w:rsidR="00245DAD" w:rsidRDefault="00245DAD"/>
    <w:p w:rsidR="00245DAD" w:rsidRDefault="00245DAD"/>
    <w:p w:rsidR="00245DAD" w:rsidRDefault="00245DAD"/>
  </w:endnote>
  <w:endnote w:type="continuationSeparator" w:id="1">
    <w:p w:rsidR="00245DAD" w:rsidRDefault="00245DAD">
      <w:r>
        <w:continuationSeparator/>
      </w:r>
    </w:p>
    <w:p w:rsidR="00245DAD" w:rsidRDefault="00245DAD"/>
    <w:p w:rsidR="00245DAD" w:rsidRDefault="00245DAD"/>
    <w:p w:rsidR="00245DAD" w:rsidRDefault="00245DAD"/>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ngsana New">
    <w:panose1 w:val="02020603050405020304"/>
    <w:charset w:val="DE"/>
    <w:family w:val="roman"/>
    <w:notTrueType/>
    <w:pitch w:val="variable"/>
    <w:sig w:usb0="01000001" w:usb1="00000000" w:usb2="00000000" w:usb3="00000000" w:csb0="00010000"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ヒラギノ角ゴ Pro W3">
    <w:charset w:val="80"/>
    <w:family w:val="auto"/>
    <w:pitch w:val="variable"/>
    <w:sig w:usb0="E00002FF" w:usb1="7AC7FFFF" w:usb2="00000012" w:usb3="00000000" w:csb0="0002000D" w:csb1="00000000"/>
  </w:font>
  <w:font w:name="Preeti">
    <w:panose1 w:val="00000000000000000000"/>
    <w:charset w:val="00"/>
    <w:family w:val="auto"/>
    <w:pitch w:val="variable"/>
    <w:sig w:usb0="00000003" w:usb1="00000000" w:usb2="00000000" w:usb3="00000000" w:csb0="00000001" w:csb1="00000000"/>
  </w:font>
  <w:font w:name="AGaramondPro-Regular">
    <w:altName w:val="MS Mincho"/>
    <w:panose1 w:val="00000000000000000000"/>
    <w:charset w:val="80"/>
    <w:family w:val="roman"/>
    <w:notTrueType/>
    <w:pitch w:val="default"/>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971" w:rsidRDefault="00C74971" w:rsidP="00262F79">
    <w:pPr>
      <w:pStyle w:val="Footer"/>
      <w:pBdr>
        <w:top w:val="single" w:sz="4" w:space="1" w:color="auto"/>
      </w:pBdr>
    </w:pPr>
    <w:r>
      <w:t xml:space="preserve">Page </w:t>
    </w:r>
    <w:r w:rsidR="00225CD5">
      <w:fldChar w:fldCharType="begin"/>
    </w:r>
    <w:r w:rsidR="002C685D">
      <w:instrText xml:space="preserve"> PAGE   \* MERGEFORMAT </w:instrText>
    </w:r>
    <w:r w:rsidR="00225CD5">
      <w:fldChar w:fldCharType="separate"/>
    </w:r>
    <w:r w:rsidR="00F5743D">
      <w:rPr>
        <w:noProof/>
      </w:rPr>
      <w:t>38</w:t>
    </w:r>
    <w:r w:rsidR="00225CD5">
      <w:rPr>
        <w:noProof/>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971" w:rsidRDefault="00C74971" w:rsidP="00262F79">
    <w:pPr>
      <w:pStyle w:val="Footer"/>
      <w:pBdr>
        <w:top w:val="single" w:sz="4" w:space="1" w:color="auto"/>
      </w:pBdr>
    </w:pPr>
    <w:r>
      <w:t xml:space="preserve">Page </w:t>
    </w:r>
    <w:r w:rsidR="00225CD5">
      <w:fldChar w:fldCharType="begin"/>
    </w:r>
    <w:r w:rsidR="002C685D">
      <w:instrText xml:space="preserve"> PAGE   \* MERGEFORMAT </w:instrText>
    </w:r>
    <w:r w:rsidR="00225CD5">
      <w:fldChar w:fldCharType="separate"/>
    </w:r>
    <w:r w:rsidR="00F5743D">
      <w:rPr>
        <w:noProof/>
      </w:rPr>
      <w:t>40</w:t>
    </w:r>
    <w:r w:rsidR="00225CD5">
      <w:rPr>
        <w:noProof/>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971" w:rsidRDefault="00C74971" w:rsidP="00262F79">
    <w:pPr>
      <w:pStyle w:val="Footer"/>
      <w:pBdr>
        <w:top w:val="single" w:sz="4" w:space="1" w:color="auto"/>
      </w:pBdr>
    </w:pPr>
    <w:r>
      <w:t xml:space="preserve">Page </w:t>
    </w:r>
    <w:r w:rsidR="00225CD5">
      <w:fldChar w:fldCharType="begin"/>
    </w:r>
    <w:r w:rsidR="002C685D">
      <w:instrText xml:space="preserve"> PAGE   \* MERGEFORMAT </w:instrText>
    </w:r>
    <w:r w:rsidR="00225CD5">
      <w:fldChar w:fldCharType="separate"/>
    </w:r>
    <w:r w:rsidR="00F5743D">
      <w:rPr>
        <w:noProof/>
      </w:rPr>
      <w:t>61</w:t>
    </w:r>
    <w:r w:rsidR="00225CD5">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5DAD" w:rsidRDefault="00245DAD">
      <w:r>
        <w:separator/>
      </w:r>
    </w:p>
    <w:p w:rsidR="00245DAD" w:rsidRDefault="00245DAD"/>
    <w:p w:rsidR="00245DAD" w:rsidRDefault="00245DAD"/>
    <w:p w:rsidR="00245DAD" w:rsidRDefault="00245DAD"/>
  </w:footnote>
  <w:footnote w:type="continuationSeparator" w:id="1">
    <w:p w:rsidR="00245DAD" w:rsidRDefault="00245DAD">
      <w:r>
        <w:continuationSeparator/>
      </w:r>
    </w:p>
    <w:p w:rsidR="00245DAD" w:rsidRDefault="00245DAD"/>
    <w:p w:rsidR="00245DAD" w:rsidRDefault="00245DAD"/>
    <w:p w:rsidR="00245DAD" w:rsidRDefault="00245DAD"/>
  </w:footnote>
  <w:footnote w:id="2">
    <w:p w:rsidR="00C74971" w:rsidRDefault="00C74971" w:rsidP="0024546F">
      <w:pPr>
        <w:pStyle w:val="FootnoteText"/>
        <w:jc w:val="left"/>
      </w:pPr>
      <w:r>
        <w:rPr>
          <w:rStyle w:val="FootnoteReference"/>
        </w:rPr>
        <w:footnoteRef/>
      </w:r>
      <w:r>
        <w:t xml:space="preserve"> Master Plan for the Forestry Sector, Nepal: 1988-2011. Review of Implementation &amp; Achievements with Lessons &amp; Options for the Future. March 2014.</w:t>
      </w:r>
    </w:p>
  </w:footnote>
  <w:footnote w:id="3">
    <w:p w:rsidR="00C74971" w:rsidRDefault="00C74971" w:rsidP="008D7022">
      <w:pPr>
        <w:pStyle w:val="FootnoteText"/>
        <w:jc w:val="left"/>
      </w:pPr>
      <w:r>
        <w:rPr>
          <w:rStyle w:val="FootnoteReference"/>
        </w:rPr>
        <w:footnoteRef/>
      </w:r>
      <w:r>
        <w:t xml:space="preserve"> Updated figures on Nepal’s forest area and growing stock will be provided by the National Forest Resource Assessment programme and will be available shortly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971" w:rsidRPr="006C34B0" w:rsidRDefault="00C74971" w:rsidP="000C16FE">
    <w:pPr>
      <w:pBdr>
        <w:bottom w:val="single" w:sz="4" w:space="1" w:color="auto"/>
      </w:pBdr>
      <w:tabs>
        <w:tab w:val="right" w:pos="8505"/>
      </w:tabs>
      <w:spacing w:after="120"/>
      <w:ind w:right="28"/>
      <w:jc w:val="left"/>
      <w:rPr>
        <w:i/>
        <w:sz w:val="20"/>
      </w:rPr>
    </w:pPr>
    <w:r>
      <w:rPr>
        <w:i/>
        <w:sz w:val="20"/>
      </w:rPr>
      <w:t>Forestry Sector Strategy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6C00B7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name w:val="WW8Num1"/>
    <w:lvl w:ilvl="0">
      <w:start w:val="1"/>
      <w:numFmt w:val="bullet"/>
      <w:lvlText w:val=""/>
      <w:lvlJc w:val="left"/>
      <w:pPr>
        <w:tabs>
          <w:tab w:val="num" w:pos="707"/>
        </w:tabs>
        <w:ind w:left="707" w:hanging="283"/>
      </w:pPr>
      <w:rPr>
        <w:rFonts w:ascii="Wingdings 2" w:hAnsi="Wingdings 2" w:cs="OpenSymbol"/>
      </w:rPr>
    </w:lvl>
    <w:lvl w:ilvl="1">
      <w:start w:val="1"/>
      <w:numFmt w:val="bullet"/>
      <w:lvlText w:val=""/>
      <w:lvlJc w:val="left"/>
      <w:pPr>
        <w:tabs>
          <w:tab w:val="num" w:pos="1414"/>
        </w:tabs>
        <w:ind w:left="1414" w:hanging="283"/>
      </w:pPr>
      <w:rPr>
        <w:rFonts w:ascii="Wingdings 2" w:hAnsi="Wingdings 2" w:cs="OpenSymbol"/>
      </w:rPr>
    </w:lvl>
    <w:lvl w:ilvl="2">
      <w:start w:val="1"/>
      <w:numFmt w:val="bullet"/>
      <w:lvlText w:val=""/>
      <w:lvlJc w:val="left"/>
      <w:pPr>
        <w:tabs>
          <w:tab w:val="num" w:pos="2121"/>
        </w:tabs>
        <w:ind w:left="2121" w:hanging="283"/>
      </w:pPr>
      <w:rPr>
        <w:rFonts w:ascii="Wingdings 2" w:hAnsi="Wingdings 2" w:cs="OpenSymbol"/>
      </w:rPr>
    </w:lvl>
    <w:lvl w:ilvl="3">
      <w:start w:val="1"/>
      <w:numFmt w:val="bullet"/>
      <w:lvlText w:val=""/>
      <w:lvlJc w:val="left"/>
      <w:pPr>
        <w:tabs>
          <w:tab w:val="num" w:pos="2828"/>
        </w:tabs>
        <w:ind w:left="2828" w:hanging="283"/>
      </w:pPr>
      <w:rPr>
        <w:rFonts w:ascii="Wingdings 2" w:hAnsi="Wingdings 2" w:cs="OpenSymbol"/>
      </w:rPr>
    </w:lvl>
    <w:lvl w:ilvl="4">
      <w:start w:val="1"/>
      <w:numFmt w:val="bullet"/>
      <w:lvlText w:val=""/>
      <w:lvlJc w:val="left"/>
      <w:pPr>
        <w:tabs>
          <w:tab w:val="num" w:pos="3535"/>
        </w:tabs>
        <w:ind w:left="3535" w:hanging="283"/>
      </w:pPr>
      <w:rPr>
        <w:rFonts w:ascii="Wingdings 2" w:hAnsi="Wingdings 2" w:cs="OpenSymbol"/>
      </w:rPr>
    </w:lvl>
    <w:lvl w:ilvl="5">
      <w:start w:val="1"/>
      <w:numFmt w:val="bullet"/>
      <w:lvlText w:val=""/>
      <w:lvlJc w:val="left"/>
      <w:pPr>
        <w:tabs>
          <w:tab w:val="num" w:pos="4242"/>
        </w:tabs>
        <w:ind w:left="4242" w:hanging="283"/>
      </w:pPr>
      <w:rPr>
        <w:rFonts w:ascii="Wingdings 2" w:hAnsi="Wingdings 2" w:cs="OpenSymbol"/>
      </w:rPr>
    </w:lvl>
    <w:lvl w:ilvl="6">
      <w:start w:val="1"/>
      <w:numFmt w:val="bullet"/>
      <w:lvlText w:val=""/>
      <w:lvlJc w:val="left"/>
      <w:pPr>
        <w:tabs>
          <w:tab w:val="num" w:pos="4949"/>
        </w:tabs>
        <w:ind w:left="4949" w:hanging="283"/>
      </w:pPr>
      <w:rPr>
        <w:rFonts w:ascii="Wingdings 2" w:hAnsi="Wingdings 2" w:cs="OpenSymbol"/>
      </w:rPr>
    </w:lvl>
    <w:lvl w:ilvl="7">
      <w:start w:val="1"/>
      <w:numFmt w:val="bullet"/>
      <w:lvlText w:val=""/>
      <w:lvlJc w:val="left"/>
      <w:pPr>
        <w:tabs>
          <w:tab w:val="num" w:pos="5656"/>
        </w:tabs>
        <w:ind w:left="5656" w:hanging="283"/>
      </w:pPr>
      <w:rPr>
        <w:rFonts w:ascii="Wingdings 2" w:hAnsi="Wingdings 2" w:cs="OpenSymbol"/>
      </w:rPr>
    </w:lvl>
    <w:lvl w:ilvl="8">
      <w:start w:val="1"/>
      <w:numFmt w:val="bullet"/>
      <w:lvlText w:val=""/>
      <w:lvlJc w:val="left"/>
      <w:pPr>
        <w:tabs>
          <w:tab w:val="num" w:pos="6363"/>
        </w:tabs>
        <w:ind w:left="6363" w:hanging="283"/>
      </w:pPr>
      <w:rPr>
        <w:rFonts w:ascii="Wingdings 2" w:hAnsi="Wingdings 2" w:cs="OpenSymbol"/>
      </w:rPr>
    </w:lvl>
  </w:abstractNum>
  <w:abstractNum w:abstractNumId="2">
    <w:nsid w:val="00000002"/>
    <w:multiLevelType w:val="multilevel"/>
    <w:tmpl w:val="0116F368"/>
    <w:name w:val="WW8Num2"/>
    <w:lvl w:ilvl="0">
      <w:start w:val="1"/>
      <w:numFmt w:val="bullet"/>
      <w:lvlText w:val=""/>
      <w:lvlJc w:val="left"/>
      <w:pPr>
        <w:tabs>
          <w:tab w:val="num" w:pos="1701"/>
        </w:tabs>
        <w:ind w:left="1701" w:hanging="283"/>
      </w:pPr>
      <w:rPr>
        <w:rFonts w:ascii="Symbol" w:hAnsi="Symbol" w:hint="default"/>
      </w:rPr>
    </w:lvl>
    <w:lvl w:ilvl="1">
      <w:start w:val="1"/>
      <w:numFmt w:val="bullet"/>
      <w:lvlText w:val=""/>
      <w:lvlJc w:val="left"/>
      <w:pPr>
        <w:tabs>
          <w:tab w:val="num" w:pos="2408"/>
        </w:tabs>
        <w:ind w:left="2408" w:hanging="283"/>
      </w:pPr>
      <w:rPr>
        <w:rFonts w:ascii="Wingdings 2" w:hAnsi="Wingdings 2" w:cs="OpenSymbol"/>
      </w:rPr>
    </w:lvl>
    <w:lvl w:ilvl="2">
      <w:start w:val="1"/>
      <w:numFmt w:val="bullet"/>
      <w:lvlText w:val=""/>
      <w:lvlJc w:val="left"/>
      <w:pPr>
        <w:tabs>
          <w:tab w:val="num" w:pos="3115"/>
        </w:tabs>
        <w:ind w:left="3115" w:hanging="283"/>
      </w:pPr>
      <w:rPr>
        <w:rFonts w:ascii="Wingdings 2" w:hAnsi="Wingdings 2" w:cs="OpenSymbol"/>
      </w:rPr>
    </w:lvl>
    <w:lvl w:ilvl="3">
      <w:start w:val="1"/>
      <w:numFmt w:val="bullet"/>
      <w:lvlText w:val=""/>
      <w:lvlJc w:val="left"/>
      <w:pPr>
        <w:tabs>
          <w:tab w:val="num" w:pos="3822"/>
        </w:tabs>
        <w:ind w:left="3822" w:hanging="283"/>
      </w:pPr>
      <w:rPr>
        <w:rFonts w:ascii="Wingdings 2" w:hAnsi="Wingdings 2" w:cs="OpenSymbol"/>
      </w:rPr>
    </w:lvl>
    <w:lvl w:ilvl="4">
      <w:start w:val="1"/>
      <w:numFmt w:val="bullet"/>
      <w:lvlText w:val=""/>
      <w:lvlJc w:val="left"/>
      <w:pPr>
        <w:tabs>
          <w:tab w:val="num" w:pos="4529"/>
        </w:tabs>
        <w:ind w:left="4529" w:hanging="283"/>
      </w:pPr>
      <w:rPr>
        <w:rFonts w:ascii="Wingdings 2" w:hAnsi="Wingdings 2" w:cs="OpenSymbol"/>
      </w:rPr>
    </w:lvl>
    <w:lvl w:ilvl="5">
      <w:start w:val="1"/>
      <w:numFmt w:val="bullet"/>
      <w:lvlText w:val=""/>
      <w:lvlJc w:val="left"/>
      <w:pPr>
        <w:tabs>
          <w:tab w:val="num" w:pos="5236"/>
        </w:tabs>
        <w:ind w:left="5236" w:hanging="283"/>
      </w:pPr>
      <w:rPr>
        <w:rFonts w:ascii="Wingdings 2" w:hAnsi="Wingdings 2" w:cs="OpenSymbol"/>
      </w:rPr>
    </w:lvl>
    <w:lvl w:ilvl="6">
      <w:start w:val="1"/>
      <w:numFmt w:val="bullet"/>
      <w:lvlText w:val=""/>
      <w:lvlJc w:val="left"/>
      <w:pPr>
        <w:tabs>
          <w:tab w:val="num" w:pos="5943"/>
        </w:tabs>
        <w:ind w:left="5943" w:hanging="283"/>
      </w:pPr>
      <w:rPr>
        <w:rFonts w:ascii="Wingdings 2" w:hAnsi="Wingdings 2" w:cs="OpenSymbol"/>
      </w:rPr>
    </w:lvl>
    <w:lvl w:ilvl="7">
      <w:start w:val="1"/>
      <w:numFmt w:val="bullet"/>
      <w:lvlText w:val=""/>
      <w:lvlJc w:val="left"/>
      <w:pPr>
        <w:tabs>
          <w:tab w:val="num" w:pos="6650"/>
        </w:tabs>
        <w:ind w:left="6650" w:hanging="283"/>
      </w:pPr>
      <w:rPr>
        <w:rFonts w:ascii="Wingdings 2" w:hAnsi="Wingdings 2" w:cs="OpenSymbol"/>
      </w:rPr>
    </w:lvl>
    <w:lvl w:ilvl="8">
      <w:start w:val="1"/>
      <w:numFmt w:val="bullet"/>
      <w:lvlText w:val=""/>
      <w:lvlJc w:val="left"/>
      <w:pPr>
        <w:tabs>
          <w:tab w:val="num" w:pos="7357"/>
        </w:tabs>
        <w:ind w:left="7357" w:hanging="283"/>
      </w:pPr>
      <w:rPr>
        <w:rFonts w:ascii="Wingdings 2" w:hAnsi="Wingdings 2" w:cs="OpenSymbol"/>
      </w:rPr>
    </w:lvl>
  </w:abstractNum>
  <w:abstractNum w:abstractNumId="3">
    <w:nsid w:val="00000003"/>
    <w:multiLevelType w:val="singleLevel"/>
    <w:tmpl w:val="00000003"/>
    <w:name w:val="WW8Num3"/>
    <w:lvl w:ilvl="0">
      <w:start w:val="1"/>
      <w:numFmt w:val="decimal"/>
      <w:lvlText w:val="%1."/>
      <w:lvlJc w:val="left"/>
      <w:pPr>
        <w:tabs>
          <w:tab w:val="num" w:pos="0"/>
        </w:tabs>
        <w:ind w:left="720" w:hanging="360"/>
      </w:pPr>
    </w:lvl>
  </w:abstractNum>
  <w:abstractNum w:abstractNumId="4">
    <w:nsid w:val="05595401"/>
    <w:multiLevelType w:val="hybridMultilevel"/>
    <w:tmpl w:val="E208D46A"/>
    <w:lvl w:ilvl="0" w:tplc="D7EACB98">
      <w:start w:val="1"/>
      <w:numFmt w:val="bullet"/>
      <w:pStyle w:val="Bulletpointtex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9E079B2"/>
    <w:multiLevelType w:val="multilevel"/>
    <w:tmpl w:val="2A1E3CEC"/>
    <w:lvl w:ilvl="0">
      <w:start w:val="1"/>
      <w:numFmt w:val="lowerLetter"/>
      <w:pStyle w:val="BuchstabeninKlammern"/>
      <w:lvlText w:val="(%1)"/>
      <w:lvlJc w:val="left"/>
      <w:pPr>
        <w:ind w:left="1134" w:hanging="567"/>
      </w:pPr>
      <w:rPr>
        <w:rFonts w:hint="default"/>
      </w:rPr>
    </w:lvl>
    <w:lvl w:ilvl="1">
      <w:start w:val="1"/>
      <w:numFmt w:val="lowerLetter"/>
      <w:lvlText w:val="%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6">
    <w:nsid w:val="0BCE1C0F"/>
    <w:multiLevelType w:val="hybridMultilevel"/>
    <w:tmpl w:val="6284B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DB62F63"/>
    <w:multiLevelType w:val="hybridMultilevel"/>
    <w:tmpl w:val="385214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0EC13AE4"/>
    <w:multiLevelType w:val="hybridMultilevel"/>
    <w:tmpl w:val="F2822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1D3769A"/>
    <w:multiLevelType w:val="hybridMultilevel"/>
    <w:tmpl w:val="6C00D9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6FC0603"/>
    <w:multiLevelType w:val="hybridMultilevel"/>
    <w:tmpl w:val="AC9E9D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C23039"/>
    <w:multiLevelType w:val="hybridMultilevel"/>
    <w:tmpl w:val="70724A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1C743762"/>
    <w:multiLevelType w:val="hybridMultilevel"/>
    <w:tmpl w:val="1FC0568A"/>
    <w:lvl w:ilvl="0" w:tplc="75826D88">
      <w:start w:val="1"/>
      <w:numFmt w:val="bullet"/>
      <w:pStyle w:val="Bullets"/>
      <w:lvlText w:val=""/>
      <w:lvlJc w:val="left"/>
      <w:pPr>
        <w:tabs>
          <w:tab w:val="num" w:pos="1418"/>
        </w:tabs>
        <w:ind w:left="1418" w:hanging="284"/>
      </w:pPr>
      <w:rPr>
        <w:rFonts w:ascii="Symbol" w:hAnsi="Symbol" w:hint="default"/>
      </w:rPr>
    </w:lvl>
    <w:lvl w:ilvl="1" w:tplc="B2B6948A">
      <w:start w:val="1"/>
      <w:numFmt w:val="bullet"/>
      <w:lvlText w:val="o"/>
      <w:lvlJc w:val="left"/>
      <w:pPr>
        <w:tabs>
          <w:tab w:val="num" w:pos="1440"/>
        </w:tabs>
        <w:ind w:left="1440" w:hanging="360"/>
      </w:pPr>
      <w:rPr>
        <w:rFonts w:ascii="Courier New" w:hAnsi="Courier New" w:cs="Courier New" w:hint="default"/>
      </w:rPr>
    </w:lvl>
    <w:lvl w:ilvl="2" w:tplc="030C5FA8" w:tentative="1">
      <w:start w:val="1"/>
      <w:numFmt w:val="bullet"/>
      <w:lvlText w:val=""/>
      <w:lvlJc w:val="left"/>
      <w:pPr>
        <w:tabs>
          <w:tab w:val="num" w:pos="2160"/>
        </w:tabs>
        <w:ind w:left="2160" w:hanging="360"/>
      </w:pPr>
      <w:rPr>
        <w:rFonts w:ascii="Wingdings" w:hAnsi="Wingdings" w:hint="default"/>
      </w:rPr>
    </w:lvl>
    <w:lvl w:ilvl="3" w:tplc="4AF2B464" w:tentative="1">
      <w:start w:val="1"/>
      <w:numFmt w:val="bullet"/>
      <w:lvlText w:val=""/>
      <w:lvlJc w:val="left"/>
      <w:pPr>
        <w:tabs>
          <w:tab w:val="num" w:pos="2880"/>
        </w:tabs>
        <w:ind w:left="2880" w:hanging="360"/>
      </w:pPr>
      <w:rPr>
        <w:rFonts w:ascii="Symbol" w:hAnsi="Symbol" w:hint="default"/>
      </w:rPr>
    </w:lvl>
    <w:lvl w:ilvl="4" w:tplc="03D68F2E" w:tentative="1">
      <w:start w:val="1"/>
      <w:numFmt w:val="bullet"/>
      <w:lvlText w:val="o"/>
      <w:lvlJc w:val="left"/>
      <w:pPr>
        <w:tabs>
          <w:tab w:val="num" w:pos="3600"/>
        </w:tabs>
        <w:ind w:left="3600" w:hanging="360"/>
      </w:pPr>
      <w:rPr>
        <w:rFonts w:ascii="Courier New" w:hAnsi="Courier New" w:cs="Courier New" w:hint="default"/>
      </w:rPr>
    </w:lvl>
    <w:lvl w:ilvl="5" w:tplc="80DCF458" w:tentative="1">
      <w:start w:val="1"/>
      <w:numFmt w:val="bullet"/>
      <w:lvlText w:val=""/>
      <w:lvlJc w:val="left"/>
      <w:pPr>
        <w:tabs>
          <w:tab w:val="num" w:pos="4320"/>
        </w:tabs>
        <w:ind w:left="4320" w:hanging="360"/>
      </w:pPr>
      <w:rPr>
        <w:rFonts w:ascii="Wingdings" w:hAnsi="Wingdings" w:hint="default"/>
      </w:rPr>
    </w:lvl>
    <w:lvl w:ilvl="6" w:tplc="990CCE20" w:tentative="1">
      <w:start w:val="1"/>
      <w:numFmt w:val="bullet"/>
      <w:lvlText w:val=""/>
      <w:lvlJc w:val="left"/>
      <w:pPr>
        <w:tabs>
          <w:tab w:val="num" w:pos="5040"/>
        </w:tabs>
        <w:ind w:left="5040" w:hanging="360"/>
      </w:pPr>
      <w:rPr>
        <w:rFonts w:ascii="Symbol" w:hAnsi="Symbol" w:hint="default"/>
      </w:rPr>
    </w:lvl>
    <w:lvl w:ilvl="7" w:tplc="500088B0" w:tentative="1">
      <w:start w:val="1"/>
      <w:numFmt w:val="bullet"/>
      <w:lvlText w:val="o"/>
      <w:lvlJc w:val="left"/>
      <w:pPr>
        <w:tabs>
          <w:tab w:val="num" w:pos="5760"/>
        </w:tabs>
        <w:ind w:left="5760" w:hanging="360"/>
      </w:pPr>
      <w:rPr>
        <w:rFonts w:ascii="Courier New" w:hAnsi="Courier New" w:cs="Courier New" w:hint="default"/>
      </w:rPr>
    </w:lvl>
    <w:lvl w:ilvl="8" w:tplc="3ACC2DAC" w:tentative="1">
      <w:start w:val="1"/>
      <w:numFmt w:val="bullet"/>
      <w:lvlText w:val=""/>
      <w:lvlJc w:val="left"/>
      <w:pPr>
        <w:tabs>
          <w:tab w:val="num" w:pos="6480"/>
        </w:tabs>
        <w:ind w:left="6480" w:hanging="360"/>
      </w:pPr>
      <w:rPr>
        <w:rFonts w:ascii="Wingdings" w:hAnsi="Wingdings" w:hint="default"/>
      </w:rPr>
    </w:lvl>
  </w:abstractNum>
  <w:abstractNum w:abstractNumId="13">
    <w:nsid w:val="1D4D3951"/>
    <w:multiLevelType w:val="hybridMultilevel"/>
    <w:tmpl w:val="0C3A804E"/>
    <w:lvl w:ilvl="0" w:tplc="E5741BF0">
      <w:start w:val="1"/>
      <w:numFmt w:val="decimal"/>
      <w:pStyle w:val="AbsatzTAJ"/>
      <w:lvlText w:val="%1."/>
      <w:lvlJc w:val="left"/>
      <w:pPr>
        <w:tabs>
          <w:tab w:val="num" w:pos="709"/>
        </w:tabs>
        <w:ind w:left="0" w:firstLine="0"/>
      </w:pPr>
      <w:rPr>
        <w:rFonts w:ascii="Times New Roman" w:hAnsi="Times New Roman" w:hint="default"/>
        <w:sz w:val="22"/>
      </w:rPr>
    </w:lvl>
    <w:lvl w:ilvl="1" w:tplc="0E7AAAF0" w:tentative="1">
      <w:start w:val="1"/>
      <w:numFmt w:val="lowerLetter"/>
      <w:lvlText w:val="%2."/>
      <w:lvlJc w:val="left"/>
      <w:pPr>
        <w:tabs>
          <w:tab w:val="num" w:pos="1440"/>
        </w:tabs>
        <w:ind w:left="1440" w:hanging="360"/>
      </w:pPr>
    </w:lvl>
    <w:lvl w:ilvl="2" w:tplc="4E5A57E0" w:tentative="1">
      <w:start w:val="1"/>
      <w:numFmt w:val="lowerRoman"/>
      <w:lvlText w:val="%3."/>
      <w:lvlJc w:val="right"/>
      <w:pPr>
        <w:tabs>
          <w:tab w:val="num" w:pos="2160"/>
        </w:tabs>
        <w:ind w:left="2160" w:hanging="180"/>
      </w:pPr>
    </w:lvl>
    <w:lvl w:ilvl="3" w:tplc="A9466E80" w:tentative="1">
      <w:start w:val="1"/>
      <w:numFmt w:val="decimal"/>
      <w:lvlText w:val="%4."/>
      <w:lvlJc w:val="left"/>
      <w:pPr>
        <w:tabs>
          <w:tab w:val="num" w:pos="2880"/>
        </w:tabs>
        <w:ind w:left="2880" w:hanging="360"/>
      </w:pPr>
    </w:lvl>
    <w:lvl w:ilvl="4" w:tplc="7DD617DA" w:tentative="1">
      <w:start w:val="1"/>
      <w:numFmt w:val="lowerLetter"/>
      <w:lvlText w:val="%5."/>
      <w:lvlJc w:val="left"/>
      <w:pPr>
        <w:tabs>
          <w:tab w:val="num" w:pos="3600"/>
        </w:tabs>
        <w:ind w:left="3600" w:hanging="360"/>
      </w:pPr>
    </w:lvl>
    <w:lvl w:ilvl="5" w:tplc="67021664" w:tentative="1">
      <w:start w:val="1"/>
      <w:numFmt w:val="lowerRoman"/>
      <w:lvlText w:val="%6."/>
      <w:lvlJc w:val="right"/>
      <w:pPr>
        <w:tabs>
          <w:tab w:val="num" w:pos="4320"/>
        </w:tabs>
        <w:ind w:left="4320" w:hanging="180"/>
      </w:pPr>
    </w:lvl>
    <w:lvl w:ilvl="6" w:tplc="7814F45C" w:tentative="1">
      <w:start w:val="1"/>
      <w:numFmt w:val="decimal"/>
      <w:lvlText w:val="%7."/>
      <w:lvlJc w:val="left"/>
      <w:pPr>
        <w:tabs>
          <w:tab w:val="num" w:pos="5040"/>
        </w:tabs>
        <w:ind w:left="5040" w:hanging="360"/>
      </w:pPr>
    </w:lvl>
    <w:lvl w:ilvl="7" w:tplc="20C48050" w:tentative="1">
      <w:start w:val="1"/>
      <w:numFmt w:val="lowerLetter"/>
      <w:lvlText w:val="%8."/>
      <w:lvlJc w:val="left"/>
      <w:pPr>
        <w:tabs>
          <w:tab w:val="num" w:pos="5760"/>
        </w:tabs>
        <w:ind w:left="5760" w:hanging="360"/>
      </w:pPr>
    </w:lvl>
    <w:lvl w:ilvl="8" w:tplc="12AA5B1C" w:tentative="1">
      <w:start w:val="1"/>
      <w:numFmt w:val="lowerRoman"/>
      <w:lvlText w:val="%9."/>
      <w:lvlJc w:val="right"/>
      <w:pPr>
        <w:tabs>
          <w:tab w:val="num" w:pos="6480"/>
        </w:tabs>
        <w:ind w:left="6480" w:hanging="180"/>
      </w:pPr>
    </w:lvl>
  </w:abstractNum>
  <w:abstractNum w:abstractNumId="14">
    <w:nsid w:val="20A91E3F"/>
    <w:multiLevelType w:val="hybridMultilevel"/>
    <w:tmpl w:val="FEDE48F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225C6DFD"/>
    <w:multiLevelType w:val="hybridMultilevel"/>
    <w:tmpl w:val="85CC7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28A484F"/>
    <w:multiLevelType w:val="hybridMultilevel"/>
    <w:tmpl w:val="4E8E2442"/>
    <w:lvl w:ilvl="0" w:tplc="1AD24388">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7">
    <w:nsid w:val="259B53E2"/>
    <w:multiLevelType w:val="hybridMultilevel"/>
    <w:tmpl w:val="41FCD8B6"/>
    <w:lvl w:ilvl="0" w:tplc="3482D6FC">
      <w:start w:val="1"/>
      <w:numFmt w:val="decimal"/>
      <w:lvlText w:val="%1."/>
      <w:lvlJc w:val="left"/>
      <w:pPr>
        <w:ind w:left="360" w:hanging="36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18">
    <w:nsid w:val="272D2402"/>
    <w:multiLevelType w:val="hybridMultilevel"/>
    <w:tmpl w:val="1250D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B5355FB"/>
    <w:multiLevelType w:val="hybridMultilevel"/>
    <w:tmpl w:val="A8764B4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EFD6620"/>
    <w:multiLevelType w:val="multilevel"/>
    <w:tmpl w:val="BA68DEDC"/>
    <w:lvl w:ilvl="0">
      <w:start w:val="1"/>
      <w:numFmt w:val="lowerLetter"/>
      <w:pStyle w:val="BuchstabenohneKlammer"/>
      <w:lvlText w:val="%1."/>
      <w:lvlJc w:val="left"/>
      <w:pPr>
        <w:ind w:left="2126" w:hanging="425"/>
      </w:pPr>
      <w:rPr>
        <w:rFonts w:hint="default"/>
      </w:rPr>
    </w:lvl>
    <w:lvl w:ilvl="1">
      <w:start w:val="1"/>
      <w:numFmt w:val="lowerLetter"/>
      <w:lvlText w:val="%2."/>
      <w:lvlJc w:val="left"/>
      <w:pPr>
        <w:ind w:left="3141" w:hanging="360"/>
      </w:pPr>
      <w:rPr>
        <w:rFonts w:hint="default"/>
      </w:rPr>
    </w:lvl>
    <w:lvl w:ilvl="2">
      <w:start w:val="1"/>
      <w:numFmt w:val="lowerRoman"/>
      <w:lvlText w:val="%3."/>
      <w:lvlJc w:val="right"/>
      <w:pPr>
        <w:ind w:left="3861" w:hanging="180"/>
      </w:pPr>
      <w:rPr>
        <w:rFonts w:hint="default"/>
      </w:rPr>
    </w:lvl>
    <w:lvl w:ilvl="3">
      <w:start w:val="1"/>
      <w:numFmt w:val="decimal"/>
      <w:lvlText w:val="%4."/>
      <w:lvlJc w:val="left"/>
      <w:pPr>
        <w:ind w:left="4581" w:hanging="360"/>
      </w:pPr>
      <w:rPr>
        <w:rFonts w:hint="default"/>
      </w:rPr>
    </w:lvl>
    <w:lvl w:ilvl="4">
      <w:start w:val="1"/>
      <w:numFmt w:val="lowerLetter"/>
      <w:lvlText w:val="%5."/>
      <w:lvlJc w:val="left"/>
      <w:pPr>
        <w:ind w:left="5301" w:hanging="360"/>
      </w:pPr>
      <w:rPr>
        <w:rFonts w:hint="default"/>
      </w:rPr>
    </w:lvl>
    <w:lvl w:ilvl="5">
      <w:start w:val="1"/>
      <w:numFmt w:val="lowerRoman"/>
      <w:lvlText w:val="%6."/>
      <w:lvlJc w:val="right"/>
      <w:pPr>
        <w:ind w:left="6021" w:hanging="180"/>
      </w:pPr>
      <w:rPr>
        <w:rFonts w:hint="default"/>
      </w:rPr>
    </w:lvl>
    <w:lvl w:ilvl="6">
      <w:start w:val="1"/>
      <w:numFmt w:val="decimal"/>
      <w:lvlText w:val="%7."/>
      <w:lvlJc w:val="left"/>
      <w:pPr>
        <w:ind w:left="6741" w:hanging="360"/>
      </w:pPr>
      <w:rPr>
        <w:rFonts w:hint="default"/>
      </w:rPr>
    </w:lvl>
    <w:lvl w:ilvl="7">
      <w:start w:val="1"/>
      <w:numFmt w:val="lowerLetter"/>
      <w:lvlText w:val="%8."/>
      <w:lvlJc w:val="left"/>
      <w:pPr>
        <w:ind w:left="7461" w:hanging="360"/>
      </w:pPr>
      <w:rPr>
        <w:rFonts w:hint="default"/>
      </w:rPr>
    </w:lvl>
    <w:lvl w:ilvl="8">
      <w:start w:val="1"/>
      <w:numFmt w:val="lowerRoman"/>
      <w:lvlText w:val="%9."/>
      <w:lvlJc w:val="right"/>
      <w:pPr>
        <w:ind w:left="8181" w:hanging="180"/>
      </w:pPr>
      <w:rPr>
        <w:rFonts w:hint="default"/>
      </w:rPr>
    </w:lvl>
  </w:abstractNum>
  <w:abstractNum w:abstractNumId="21">
    <w:nsid w:val="31204BF0"/>
    <w:multiLevelType w:val="hybridMultilevel"/>
    <w:tmpl w:val="FCB2DC30"/>
    <w:lvl w:ilvl="0" w:tplc="20EC66DA">
      <w:start w:val="1"/>
      <w:numFmt w:val="bullet"/>
      <w:pStyle w:val="PointsmitAbsatznach"/>
      <w:lvlText w:val=""/>
      <w:lvlJc w:val="left"/>
      <w:pPr>
        <w:tabs>
          <w:tab w:val="num" w:pos="1418"/>
        </w:tabs>
        <w:ind w:left="1418" w:hanging="284"/>
      </w:pPr>
      <w:rPr>
        <w:rFonts w:ascii="Symbol" w:hAnsi="Symbol" w:hint="default"/>
      </w:rPr>
    </w:lvl>
    <w:lvl w:ilvl="1" w:tplc="04070019" w:tentative="1">
      <w:start w:val="1"/>
      <w:numFmt w:val="bullet"/>
      <w:lvlText w:val="o"/>
      <w:lvlJc w:val="left"/>
      <w:pPr>
        <w:tabs>
          <w:tab w:val="num" w:pos="1440"/>
        </w:tabs>
        <w:ind w:left="1440" w:hanging="360"/>
      </w:pPr>
      <w:rPr>
        <w:rFonts w:ascii="Courier New" w:hAnsi="Courier New" w:cs="Courier New" w:hint="default"/>
      </w:rPr>
    </w:lvl>
    <w:lvl w:ilvl="2" w:tplc="0407001B" w:tentative="1">
      <w:start w:val="1"/>
      <w:numFmt w:val="bullet"/>
      <w:lvlText w:val=""/>
      <w:lvlJc w:val="left"/>
      <w:pPr>
        <w:tabs>
          <w:tab w:val="num" w:pos="2160"/>
        </w:tabs>
        <w:ind w:left="2160" w:hanging="360"/>
      </w:pPr>
      <w:rPr>
        <w:rFonts w:ascii="Wingdings" w:hAnsi="Wingdings" w:hint="default"/>
      </w:rPr>
    </w:lvl>
    <w:lvl w:ilvl="3" w:tplc="0407000F" w:tentative="1">
      <w:start w:val="1"/>
      <w:numFmt w:val="bullet"/>
      <w:lvlText w:val=""/>
      <w:lvlJc w:val="left"/>
      <w:pPr>
        <w:tabs>
          <w:tab w:val="num" w:pos="2880"/>
        </w:tabs>
        <w:ind w:left="2880" w:hanging="360"/>
      </w:pPr>
      <w:rPr>
        <w:rFonts w:ascii="Symbol" w:hAnsi="Symbol" w:hint="default"/>
      </w:rPr>
    </w:lvl>
    <w:lvl w:ilvl="4" w:tplc="04070019" w:tentative="1">
      <w:start w:val="1"/>
      <w:numFmt w:val="bullet"/>
      <w:lvlText w:val="o"/>
      <w:lvlJc w:val="left"/>
      <w:pPr>
        <w:tabs>
          <w:tab w:val="num" w:pos="3600"/>
        </w:tabs>
        <w:ind w:left="3600" w:hanging="360"/>
      </w:pPr>
      <w:rPr>
        <w:rFonts w:ascii="Courier New" w:hAnsi="Courier New" w:cs="Courier New" w:hint="default"/>
      </w:rPr>
    </w:lvl>
    <w:lvl w:ilvl="5" w:tplc="0407001B" w:tentative="1">
      <w:start w:val="1"/>
      <w:numFmt w:val="bullet"/>
      <w:lvlText w:val=""/>
      <w:lvlJc w:val="left"/>
      <w:pPr>
        <w:tabs>
          <w:tab w:val="num" w:pos="4320"/>
        </w:tabs>
        <w:ind w:left="4320" w:hanging="360"/>
      </w:pPr>
      <w:rPr>
        <w:rFonts w:ascii="Wingdings" w:hAnsi="Wingdings" w:hint="default"/>
      </w:rPr>
    </w:lvl>
    <w:lvl w:ilvl="6" w:tplc="0407000F" w:tentative="1">
      <w:start w:val="1"/>
      <w:numFmt w:val="bullet"/>
      <w:lvlText w:val=""/>
      <w:lvlJc w:val="left"/>
      <w:pPr>
        <w:tabs>
          <w:tab w:val="num" w:pos="5040"/>
        </w:tabs>
        <w:ind w:left="5040" w:hanging="360"/>
      </w:pPr>
      <w:rPr>
        <w:rFonts w:ascii="Symbol" w:hAnsi="Symbol" w:hint="default"/>
      </w:rPr>
    </w:lvl>
    <w:lvl w:ilvl="7" w:tplc="04070019" w:tentative="1">
      <w:start w:val="1"/>
      <w:numFmt w:val="bullet"/>
      <w:lvlText w:val="o"/>
      <w:lvlJc w:val="left"/>
      <w:pPr>
        <w:tabs>
          <w:tab w:val="num" w:pos="5760"/>
        </w:tabs>
        <w:ind w:left="5760" w:hanging="360"/>
      </w:pPr>
      <w:rPr>
        <w:rFonts w:ascii="Courier New" w:hAnsi="Courier New" w:cs="Courier New" w:hint="default"/>
      </w:rPr>
    </w:lvl>
    <w:lvl w:ilvl="8" w:tplc="0407001B" w:tentative="1">
      <w:start w:val="1"/>
      <w:numFmt w:val="bullet"/>
      <w:lvlText w:val=""/>
      <w:lvlJc w:val="left"/>
      <w:pPr>
        <w:tabs>
          <w:tab w:val="num" w:pos="6480"/>
        </w:tabs>
        <w:ind w:left="6480" w:hanging="360"/>
      </w:pPr>
      <w:rPr>
        <w:rFonts w:ascii="Wingdings" w:hAnsi="Wingdings" w:hint="default"/>
      </w:rPr>
    </w:lvl>
  </w:abstractNum>
  <w:abstractNum w:abstractNumId="22">
    <w:nsid w:val="31332B08"/>
    <w:multiLevelType w:val="singleLevel"/>
    <w:tmpl w:val="C2AE45EC"/>
    <w:lvl w:ilvl="0">
      <w:start w:val="1"/>
      <w:numFmt w:val="bullet"/>
      <w:pStyle w:val="Spiegelstrich"/>
      <w:lvlText w:val="-"/>
      <w:lvlJc w:val="left"/>
      <w:pPr>
        <w:tabs>
          <w:tab w:val="num" w:pos="1778"/>
        </w:tabs>
        <w:ind w:left="1701" w:hanging="283"/>
      </w:pPr>
      <w:rPr>
        <w:sz w:val="16"/>
      </w:rPr>
    </w:lvl>
  </w:abstractNum>
  <w:abstractNum w:abstractNumId="23">
    <w:nsid w:val="339B00EE"/>
    <w:multiLevelType w:val="hybridMultilevel"/>
    <w:tmpl w:val="A7CA659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4600AF4"/>
    <w:multiLevelType w:val="multilevel"/>
    <w:tmpl w:val="934EC3EE"/>
    <w:lvl w:ilvl="0">
      <w:start w:val="1"/>
      <w:numFmt w:val="decimal"/>
      <w:pStyle w:val="Heading1"/>
      <w:lvlText w:val="Part %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5">
    <w:nsid w:val="3D5B0766"/>
    <w:multiLevelType w:val="hybridMultilevel"/>
    <w:tmpl w:val="6C264C8E"/>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3E1577D9"/>
    <w:multiLevelType w:val="hybridMultilevel"/>
    <w:tmpl w:val="023AE758"/>
    <w:lvl w:ilvl="0" w:tplc="24949FBC">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40442FCE"/>
    <w:multiLevelType w:val="hybridMultilevel"/>
    <w:tmpl w:val="3FA866BA"/>
    <w:lvl w:ilvl="0" w:tplc="0409000F">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1814226"/>
    <w:multiLevelType w:val="hybridMultilevel"/>
    <w:tmpl w:val="F4644F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43F269DB"/>
    <w:multiLevelType w:val="hybridMultilevel"/>
    <w:tmpl w:val="8A4869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479974D7"/>
    <w:multiLevelType w:val="hybridMultilevel"/>
    <w:tmpl w:val="77E03280"/>
    <w:lvl w:ilvl="0" w:tplc="BE0C8CF8">
      <w:start w:val="1"/>
      <w:numFmt w:val="decimal"/>
      <w:pStyle w:val="ListParagraph2"/>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494E0615"/>
    <w:multiLevelType w:val="hybridMultilevel"/>
    <w:tmpl w:val="F4C61A0C"/>
    <w:lvl w:ilvl="0" w:tplc="04090001">
      <w:start w:val="1"/>
      <w:numFmt w:val="bullet"/>
      <w:lvlText w:val=""/>
      <w:lvlJc w:val="left"/>
      <w:pPr>
        <w:ind w:left="797" w:hanging="360"/>
      </w:pPr>
      <w:rPr>
        <w:rFonts w:ascii="Symbol" w:hAnsi="Symbol" w:hint="default"/>
      </w:rPr>
    </w:lvl>
    <w:lvl w:ilvl="1" w:tplc="04090003" w:tentative="1">
      <w:start w:val="1"/>
      <w:numFmt w:val="bullet"/>
      <w:lvlText w:val="o"/>
      <w:lvlJc w:val="left"/>
      <w:pPr>
        <w:ind w:left="1517" w:hanging="360"/>
      </w:pPr>
      <w:rPr>
        <w:rFonts w:ascii="Courier New" w:hAnsi="Courier New" w:cs="Courier New" w:hint="default"/>
      </w:rPr>
    </w:lvl>
    <w:lvl w:ilvl="2" w:tplc="04090005" w:tentative="1">
      <w:start w:val="1"/>
      <w:numFmt w:val="bullet"/>
      <w:lvlText w:val=""/>
      <w:lvlJc w:val="left"/>
      <w:pPr>
        <w:ind w:left="2237" w:hanging="360"/>
      </w:pPr>
      <w:rPr>
        <w:rFonts w:ascii="Wingdings" w:hAnsi="Wingdings" w:hint="default"/>
      </w:rPr>
    </w:lvl>
    <w:lvl w:ilvl="3" w:tplc="04090001" w:tentative="1">
      <w:start w:val="1"/>
      <w:numFmt w:val="bullet"/>
      <w:lvlText w:val=""/>
      <w:lvlJc w:val="left"/>
      <w:pPr>
        <w:ind w:left="2957" w:hanging="360"/>
      </w:pPr>
      <w:rPr>
        <w:rFonts w:ascii="Symbol" w:hAnsi="Symbol" w:hint="default"/>
      </w:rPr>
    </w:lvl>
    <w:lvl w:ilvl="4" w:tplc="04090003" w:tentative="1">
      <w:start w:val="1"/>
      <w:numFmt w:val="bullet"/>
      <w:lvlText w:val="o"/>
      <w:lvlJc w:val="left"/>
      <w:pPr>
        <w:ind w:left="3677" w:hanging="360"/>
      </w:pPr>
      <w:rPr>
        <w:rFonts w:ascii="Courier New" w:hAnsi="Courier New" w:cs="Courier New" w:hint="default"/>
      </w:rPr>
    </w:lvl>
    <w:lvl w:ilvl="5" w:tplc="04090005" w:tentative="1">
      <w:start w:val="1"/>
      <w:numFmt w:val="bullet"/>
      <w:lvlText w:val=""/>
      <w:lvlJc w:val="left"/>
      <w:pPr>
        <w:ind w:left="4397" w:hanging="360"/>
      </w:pPr>
      <w:rPr>
        <w:rFonts w:ascii="Wingdings" w:hAnsi="Wingdings" w:hint="default"/>
      </w:rPr>
    </w:lvl>
    <w:lvl w:ilvl="6" w:tplc="04090001" w:tentative="1">
      <w:start w:val="1"/>
      <w:numFmt w:val="bullet"/>
      <w:lvlText w:val=""/>
      <w:lvlJc w:val="left"/>
      <w:pPr>
        <w:ind w:left="5117" w:hanging="360"/>
      </w:pPr>
      <w:rPr>
        <w:rFonts w:ascii="Symbol" w:hAnsi="Symbol" w:hint="default"/>
      </w:rPr>
    </w:lvl>
    <w:lvl w:ilvl="7" w:tplc="04090003" w:tentative="1">
      <w:start w:val="1"/>
      <w:numFmt w:val="bullet"/>
      <w:lvlText w:val="o"/>
      <w:lvlJc w:val="left"/>
      <w:pPr>
        <w:ind w:left="5837" w:hanging="360"/>
      </w:pPr>
      <w:rPr>
        <w:rFonts w:ascii="Courier New" w:hAnsi="Courier New" w:cs="Courier New" w:hint="default"/>
      </w:rPr>
    </w:lvl>
    <w:lvl w:ilvl="8" w:tplc="04090005" w:tentative="1">
      <w:start w:val="1"/>
      <w:numFmt w:val="bullet"/>
      <w:lvlText w:val=""/>
      <w:lvlJc w:val="left"/>
      <w:pPr>
        <w:ind w:left="6557" w:hanging="360"/>
      </w:pPr>
      <w:rPr>
        <w:rFonts w:ascii="Wingdings" w:hAnsi="Wingdings" w:hint="default"/>
      </w:rPr>
    </w:lvl>
  </w:abstractNum>
  <w:abstractNum w:abstractNumId="32">
    <w:nsid w:val="4C1220BF"/>
    <w:multiLevelType w:val="hybridMultilevel"/>
    <w:tmpl w:val="D190FD7E"/>
    <w:lvl w:ilvl="0" w:tplc="918ABEB2">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4FA95F23"/>
    <w:multiLevelType w:val="hybridMultilevel"/>
    <w:tmpl w:val="F704FA9A"/>
    <w:lvl w:ilvl="0" w:tplc="B88C4EF6">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nsid w:val="57F77330"/>
    <w:multiLevelType w:val="hybridMultilevel"/>
    <w:tmpl w:val="68ACFD2A"/>
    <w:lvl w:ilvl="0" w:tplc="4FD2B748">
      <w:start w:val="1"/>
      <w:numFmt w:val="decimal"/>
      <w:lvlRestart w:val="0"/>
      <w:pStyle w:val="Nummerierung"/>
      <w:lvlText w:val="%1."/>
      <w:lvlJc w:val="left"/>
      <w:pPr>
        <w:tabs>
          <w:tab w:val="num" w:pos="851"/>
        </w:tabs>
        <w:ind w:left="0" w:firstLine="0"/>
      </w:pPr>
      <w:rPr>
        <w:rFonts w:ascii="Times New Roman" w:hAnsi="Times New Roman" w:cs="Times New Roman" w:hint="default"/>
        <w:b w:val="0"/>
        <w:sz w:val="22"/>
        <w:szCs w:val="22"/>
      </w:rPr>
    </w:lvl>
    <w:lvl w:ilvl="1" w:tplc="DB8E6162" w:tentative="1">
      <w:start w:val="1"/>
      <w:numFmt w:val="lowerLetter"/>
      <w:lvlText w:val="%2."/>
      <w:lvlJc w:val="left"/>
      <w:pPr>
        <w:tabs>
          <w:tab w:val="num" w:pos="1440"/>
        </w:tabs>
        <w:ind w:left="1440" w:hanging="360"/>
      </w:pPr>
    </w:lvl>
    <w:lvl w:ilvl="2" w:tplc="6CAEA696" w:tentative="1">
      <w:start w:val="1"/>
      <w:numFmt w:val="lowerRoman"/>
      <w:lvlText w:val="%3."/>
      <w:lvlJc w:val="right"/>
      <w:pPr>
        <w:tabs>
          <w:tab w:val="num" w:pos="2160"/>
        </w:tabs>
        <w:ind w:left="2160" w:hanging="180"/>
      </w:pPr>
    </w:lvl>
    <w:lvl w:ilvl="3" w:tplc="44C25472">
      <w:start w:val="1"/>
      <w:numFmt w:val="decimal"/>
      <w:lvlText w:val="%4."/>
      <w:lvlJc w:val="left"/>
      <w:pPr>
        <w:tabs>
          <w:tab w:val="num" w:pos="2880"/>
        </w:tabs>
        <w:ind w:left="2880" w:hanging="360"/>
      </w:pPr>
    </w:lvl>
    <w:lvl w:ilvl="4" w:tplc="06EC0C6A" w:tentative="1">
      <w:start w:val="1"/>
      <w:numFmt w:val="lowerLetter"/>
      <w:lvlText w:val="%5."/>
      <w:lvlJc w:val="left"/>
      <w:pPr>
        <w:tabs>
          <w:tab w:val="num" w:pos="3600"/>
        </w:tabs>
        <w:ind w:left="3600" w:hanging="360"/>
      </w:pPr>
    </w:lvl>
    <w:lvl w:ilvl="5" w:tplc="822401D6" w:tentative="1">
      <w:start w:val="1"/>
      <w:numFmt w:val="lowerRoman"/>
      <w:lvlText w:val="%6."/>
      <w:lvlJc w:val="right"/>
      <w:pPr>
        <w:tabs>
          <w:tab w:val="num" w:pos="4320"/>
        </w:tabs>
        <w:ind w:left="4320" w:hanging="180"/>
      </w:pPr>
    </w:lvl>
    <w:lvl w:ilvl="6" w:tplc="EC8433BE" w:tentative="1">
      <w:start w:val="1"/>
      <w:numFmt w:val="decimal"/>
      <w:lvlText w:val="%7."/>
      <w:lvlJc w:val="left"/>
      <w:pPr>
        <w:tabs>
          <w:tab w:val="num" w:pos="5040"/>
        </w:tabs>
        <w:ind w:left="5040" w:hanging="360"/>
      </w:pPr>
    </w:lvl>
    <w:lvl w:ilvl="7" w:tplc="8A149412" w:tentative="1">
      <w:start w:val="1"/>
      <w:numFmt w:val="lowerLetter"/>
      <w:lvlText w:val="%8."/>
      <w:lvlJc w:val="left"/>
      <w:pPr>
        <w:tabs>
          <w:tab w:val="num" w:pos="5760"/>
        </w:tabs>
        <w:ind w:left="5760" w:hanging="360"/>
      </w:pPr>
    </w:lvl>
    <w:lvl w:ilvl="8" w:tplc="E2764F04" w:tentative="1">
      <w:start w:val="1"/>
      <w:numFmt w:val="lowerRoman"/>
      <w:lvlText w:val="%9."/>
      <w:lvlJc w:val="right"/>
      <w:pPr>
        <w:tabs>
          <w:tab w:val="num" w:pos="6480"/>
        </w:tabs>
        <w:ind w:left="6480" w:hanging="180"/>
      </w:pPr>
    </w:lvl>
  </w:abstractNum>
  <w:abstractNum w:abstractNumId="35">
    <w:nsid w:val="58904B76"/>
    <w:multiLevelType w:val="hybridMultilevel"/>
    <w:tmpl w:val="B50412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58AE5139"/>
    <w:multiLevelType w:val="multilevel"/>
    <w:tmpl w:val="90823114"/>
    <w:lvl w:ilvl="0">
      <w:start w:val="1"/>
      <w:numFmt w:val="decimal"/>
      <w:pStyle w:val="ZahleninKlammenmitEinzug2"/>
      <w:lvlText w:val="(%1)"/>
      <w:lvlJc w:val="left"/>
      <w:pPr>
        <w:tabs>
          <w:tab w:val="num" w:pos="1701"/>
        </w:tabs>
        <w:ind w:left="1701" w:hanging="567"/>
      </w:pPr>
      <w:rPr>
        <w:rFonts w:ascii="Times New Roman" w:hAnsi="Times New Roman" w:hint="default"/>
        <w:b w:val="0"/>
        <w:i w:val="0"/>
        <w:sz w:val="22"/>
      </w:rPr>
    </w:lvl>
    <w:lvl w:ilvl="1">
      <w:start w:val="1"/>
      <w:numFmt w:val="lowerLetter"/>
      <w:lvlText w:val="%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37">
    <w:nsid w:val="590143F4"/>
    <w:multiLevelType w:val="hybridMultilevel"/>
    <w:tmpl w:val="85269C40"/>
    <w:lvl w:ilvl="0" w:tplc="08090015">
      <w:start w:val="1"/>
      <w:numFmt w:val="upperLetter"/>
      <w:lvlText w:val="%1."/>
      <w:lvlJc w:val="left"/>
      <w:pPr>
        <w:ind w:left="1440" w:hanging="360"/>
      </w:pPr>
    </w:lvl>
    <w:lvl w:ilvl="1" w:tplc="C8F85056">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8">
    <w:nsid w:val="5CB72907"/>
    <w:multiLevelType w:val="hybridMultilevel"/>
    <w:tmpl w:val="65165B56"/>
    <w:lvl w:ilvl="0" w:tplc="08090019">
      <w:start w:val="1"/>
      <w:numFmt w:val="lowerLetter"/>
      <w:lvlText w:val="%1."/>
      <w:lvlJc w:val="left"/>
      <w:pPr>
        <w:ind w:left="21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CF02074"/>
    <w:multiLevelType w:val="hybridMultilevel"/>
    <w:tmpl w:val="2696BE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5D321C89"/>
    <w:multiLevelType w:val="hybridMultilevel"/>
    <w:tmpl w:val="BA248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FD253D3"/>
    <w:multiLevelType w:val="hybridMultilevel"/>
    <w:tmpl w:val="064C0B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60C1132E"/>
    <w:multiLevelType w:val="hybridMultilevel"/>
    <w:tmpl w:val="EC2874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63806586"/>
    <w:multiLevelType w:val="hybridMultilevel"/>
    <w:tmpl w:val="218AED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64FA0EBC"/>
    <w:multiLevelType w:val="hybridMultilevel"/>
    <w:tmpl w:val="E690E756"/>
    <w:lvl w:ilvl="0" w:tplc="08090019">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45">
    <w:nsid w:val="64FA1538"/>
    <w:multiLevelType w:val="hybridMultilevel"/>
    <w:tmpl w:val="F87686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658F60F7"/>
    <w:multiLevelType w:val="hybridMultilevel"/>
    <w:tmpl w:val="696CC47E"/>
    <w:lvl w:ilvl="0" w:tplc="E0FA941A">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67C13781"/>
    <w:multiLevelType w:val="hybridMultilevel"/>
    <w:tmpl w:val="630407B0"/>
    <w:lvl w:ilvl="0" w:tplc="204A3448">
      <w:start w:val="1"/>
      <w:numFmt w:val="bullet"/>
      <w:pStyle w:val="Punkte"/>
      <w:lvlText w:val=""/>
      <w:lvlJc w:val="left"/>
      <w:pPr>
        <w:tabs>
          <w:tab w:val="num" w:pos="720"/>
        </w:tabs>
        <w:ind w:left="720" w:hanging="360"/>
      </w:pPr>
      <w:rPr>
        <w:rFonts w:ascii="Symbol" w:hAnsi="Symbol" w:hint="default"/>
      </w:rPr>
    </w:lvl>
    <w:lvl w:ilvl="1" w:tplc="109A57F4" w:tentative="1">
      <w:start w:val="1"/>
      <w:numFmt w:val="bullet"/>
      <w:lvlText w:val="o"/>
      <w:lvlJc w:val="left"/>
      <w:pPr>
        <w:tabs>
          <w:tab w:val="num" w:pos="1440"/>
        </w:tabs>
        <w:ind w:left="1440" w:hanging="360"/>
      </w:pPr>
      <w:rPr>
        <w:rFonts w:ascii="Courier New" w:hAnsi="Courier New" w:cs="Courier New" w:hint="default"/>
      </w:rPr>
    </w:lvl>
    <w:lvl w:ilvl="2" w:tplc="BF64E95E" w:tentative="1">
      <w:start w:val="1"/>
      <w:numFmt w:val="bullet"/>
      <w:lvlText w:val=""/>
      <w:lvlJc w:val="left"/>
      <w:pPr>
        <w:tabs>
          <w:tab w:val="num" w:pos="2160"/>
        </w:tabs>
        <w:ind w:left="2160" w:hanging="360"/>
      </w:pPr>
      <w:rPr>
        <w:rFonts w:ascii="Wingdings" w:hAnsi="Wingdings" w:hint="default"/>
      </w:rPr>
    </w:lvl>
    <w:lvl w:ilvl="3" w:tplc="751AD090" w:tentative="1">
      <w:start w:val="1"/>
      <w:numFmt w:val="bullet"/>
      <w:lvlText w:val=""/>
      <w:lvlJc w:val="left"/>
      <w:pPr>
        <w:tabs>
          <w:tab w:val="num" w:pos="2880"/>
        </w:tabs>
        <w:ind w:left="2880" w:hanging="360"/>
      </w:pPr>
      <w:rPr>
        <w:rFonts w:ascii="Symbol" w:hAnsi="Symbol" w:hint="default"/>
      </w:rPr>
    </w:lvl>
    <w:lvl w:ilvl="4" w:tplc="AC802100" w:tentative="1">
      <w:start w:val="1"/>
      <w:numFmt w:val="bullet"/>
      <w:lvlText w:val="o"/>
      <w:lvlJc w:val="left"/>
      <w:pPr>
        <w:tabs>
          <w:tab w:val="num" w:pos="3600"/>
        </w:tabs>
        <w:ind w:left="3600" w:hanging="360"/>
      </w:pPr>
      <w:rPr>
        <w:rFonts w:ascii="Courier New" w:hAnsi="Courier New" w:cs="Courier New" w:hint="default"/>
      </w:rPr>
    </w:lvl>
    <w:lvl w:ilvl="5" w:tplc="59F210F6" w:tentative="1">
      <w:start w:val="1"/>
      <w:numFmt w:val="bullet"/>
      <w:lvlText w:val=""/>
      <w:lvlJc w:val="left"/>
      <w:pPr>
        <w:tabs>
          <w:tab w:val="num" w:pos="4320"/>
        </w:tabs>
        <w:ind w:left="4320" w:hanging="360"/>
      </w:pPr>
      <w:rPr>
        <w:rFonts w:ascii="Wingdings" w:hAnsi="Wingdings" w:hint="default"/>
      </w:rPr>
    </w:lvl>
    <w:lvl w:ilvl="6" w:tplc="11EE4296" w:tentative="1">
      <w:start w:val="1"/>
      <w:numFmt w:val="bullet"/>
      <w:lvlText w:val=""/>
      <w:lvlJc w:val="left"/>
      <w:pPr>
        <w:tabs>
          <w:tab w:val="num" w:pos="5040"/>
        </w:tabs>
        <w:ind w:left="5040" w:hanging="360"/>
      </w:pPr>
      <w:rPr>
        <w:rFonts w:ascii="Symbol" w:hAnsi="Symbol" w:hint="default"/>
      </w:rPr>
    </w:lvl>
    <w:lvl w:ilvl="7" w:tplc="E806F616" w:tentative="1">
      <w:start w:val="1"/>
      <w:numFmt w:val="bullet"/>
      <w:lvlText w:val="o"/>
      <w:lvlJc w:val="left"/>
      <w:pPr>
        <w:tabs>
          <w:tab w:val="num" w:pos="5760"/>
        </w:tabs>
        <w:ind w:left="5760" w:hanging="360"/>
      </w:pPr>
      <w:rPr>
        <w:rFonts w:ascii="Courier New" w:hAnsi="Courier New" w:cs="Courier New" w:hint="default"/>
      </w:rPr>
    </w:lvl>
    <w:lvl w:ilvl="8" w:tplc="4FD8757E" w:tentative="1">
      <w:start w:val="1"/>
      <w:numFmt w:val="bullet"/>
      <w:lvlText w:val=""/>
      <w:lvlJc w:val="left"/>
      <w:pPr>
        <w:tabs>
          <w:tab w:val="num" w:pos="6480"/>
        </w:tabs>
        <w:ind w:left="6480" w:hanging="360"/>
      </w:pPr>
      <w:rPr>
        <w:rFonts w:ascii="Wingdings" w:hAnsi="Wingdings" w:hint="default"/>
      </w:rPr>
    </w:lvl>
  </w:abstractNum>
  <w:abstractNum w:abstractNumId="48">
    <w:nsid w:val="67DC2E51"/>
    <w:multiLevelType w:val="hybridMultilevel"/>
    <w:tmpl w:val="E9BEB746"/>
    <w:lvl w:ilvl="0" w:tplc="08090019">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49">
    <w:nsid w:val="695F2FB3"/>
    <w:multiLevelType w:val="multilevel"/>
    <w:tmpl w:val="9FB696D0"/>
    <w:lvl w:ilvl="0">
      <w:start w:val="1"/>
      <w:numFmt w:val="decimal"/>
      <w:pStyle w:val="Chaptertopic"/>
      <w:lvlText w:val="%1)"/>
      <w:lvlJc w:val="left"/>
      <w:pPr>
        <w:ind w:left="360" w:hanging="360"/>
      </w:pPr>
      <w:rPr>
        <w:rFonts w:ascii="Times New Roman" w:hAnsi="Times New Roman"/>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nsid w:val="6A017762"/>
    <w:multiLevelType w:val="hybridMultilevel"/>
    <w:tmpl w:val="6BFE4F44"/>
    <w:lvl w:ilvl="0" w:tplc="095C8CCC">
      <w:start w:val="1"/>
      <w:numFmt w:val="lowerRoman"/>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nsid w:val="6BA84E2A"/>
    <w:multiLevelType w:val="hybridMultilevel"/>
    <w:tmpl w:val="E35E5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6E087A84"/>
    <w:multiLevelType w:val="hybridMultilevel"/>
    <w:tmpl w:val="01928678"/>
    <w:lvl w:ilvl="0" w:tplc="4A24B944">
      <w:start w:val="1"/>
      <w:numFmt w:val="lowerLetter"/>
      <w:pStyle w:val="Heading4"/>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3">
    <w:nsid w:val="703D158D"/>
    <w:multiLevelType w:val="hybridMultilevel"/>
    <w:tmpl w:val="11E84E0A"/>
    <w:lvl w:ilvl="0" w:tplc="65249454">
      <w:start w:val="3"/>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24A3F10"/>
    <w:multiLevelType w:val="hybridMultilevel"/>
    <w:tmpl w:val="A6EE8076"/>
    <w:lvl w:ilvl="0" w:tplc="9722896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759A728B"/>
    <w:multiLevelType w:val="hybridMultilevel"/>
    <w:tmpl w:val="5AC22232"/>
    <w:lvl w:ilvl="0" w:tplc="3810090A">
      <w:start w:val="1"/>
      <w:numFmt w:val="upperLetter"/>
      <w:pStyle w:val="Heading2"/>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6">
    <w:nsid w:val="769161E2"/>
    <w:multiLevelType w:val="hybridMultilevel"/>
    <w:tmpl w:val="A588EB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nsid w:val="77EA30E3"/>
    <w:multiLevelType w:val="singleLevel"/>
    <w:tmpl w:val="CE285E2A"/>
    <w:lvl w:ilvl="0">
      <w:start w:val="1"/>
      <w:numFmt w:val="decimal"/>
      <w:pStyle w:val="ZahleninKlammernmitEinzug3"/>
      <w:lvlText w:val="(%1)"/>
      <w:lvlJc w:val="left"/>
      <w:pPr>
        <w:tabs>
          <w:tab w:val="num" w:pos="567"/>
        </w:tabs>
        <w:ind w:left="0" w:firstLine="0"/>
      </w:pPr>
      <w:rPr>
        <w:rFonts w:ascii="Arial" w:hAnsi="Arial" w:hint="default"/>
        <w:b w:val="0"/>
        <w:i w:val="0"/>
        <w:sz w:val="22"/>
      </w:rPr>
    </w:lvl>
  </w:abstractNum>
  <w:abstractNum w:abstractNumId="58">
    <w:nsid w:val="7DD22791"/>
    <w:multiLevelType w:val="hybridMultilevel"/>
    <w:tmpl w:val="C614861A"/>
    <w:lvl w:ilvl="0" w:tplc="29947E78">
      <w:start w:val="1"/>
      <w:numFmt w:val="bullet"/>
      <w:pStyle w:val="DFSCVBulletlis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9">
    <w:nsid w:val="7DD5191C"/>
    <w:multiLevelType w:val="hybridMultilevel"/>
    <w:tmpl w:val="C56084D6"/>
    <w:lvl w:ilvl="0" w:tplc="9A32F62E">
      <w:start w:val="1"/>
      <w:numFmt w:val="upp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0">
    <w:nsid w:val="7F9C6496"/>
    <w:multiLevelType w:val="hybridMultilevel"/>
    <w:tmpl w:val="823A5E40"/>
    <w:lvl w:ilvl="0" w:tplc="DA769FF8">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61">
    <w:nsid w:val="7FDE2A46"/>
    <w:multiLevelType w:val="hybridMultilevel"/>
    <w:tmpl w:val="E55C843A"/>
    <w:lvl w:ilvl="0" w:tplc="4ACAA73C">
      <w:start w:val="1"/>
      <w:numFmt w:val="decimal"/>
      <w:lvlRestart w:val="0"/>
      <w:pStyle w:val="ZahleninKlammern"/>
      <w:lvlText w:val="(%1)"/>
      <w:lvlJc w:val="left"/>
      <w:pPr>
        <w:tabs>
          <w:tab w:val="num" w:pos="567"/>
        </w:tabs>
        <w:ind w:left="0" w:firstLine="0"/>
      </w:pPr>
      <w:rPr>
        <w:rFonts w:ascii="Times New Roman" w:hAnsi="Times New Roman" w:cs="Arial" w:hint="default"/>
        <w:b w:val="0"/>
        <w:i w:val="0"/>
        <w:sz w:val="22"/>
        <w:szCs w:val="20"/>
      </w:rPr>
    </w:lvl>
    <w:lvl w:ilvl="1" w:tplc="502C2E2A" w:tentative="1">
      <w:start w:val="1"/>
      <w:numFmt w:val="lowerLetter"/>
      <w:lvlText w:val="%2."/>
      <w:lvlJc w:val="left"/>
      <w:pPr>
        <w:tabs>
          <w:tab w:val="num" w:pos="1440"/>
        </w:tabs>
        <w:ind w:left="1440" w:hanging="360"/>
      </w:pPr>
    </w:lvl>
    <w:lvl w:ilvl="2" w:tplc="8C262DA8" w:tentative="1">
      <w:start w:val="1"/>
      <w:numFmt w:val="lowerRoman"/>
      <w:lvlText w:val="%3."/>
      <w:lvlJc w:val="right"/>
      <w:pPr>
        <w:tabs>
          <w:tab w:val="num" w:pos="2160"/>
        </w:tabs>
        <w:ind w:left="2160" w:hanging="180"/>
      </w:pPr>
    </w:lvl>
    <w:lvl w:ilvl="3" w:tplc="CFD478B2">
      <w:start w:val="1"/>
      <w:numFmt w:val="decimal"/>
      <w:lvlText w:val="%4."/>
      <w:lvlJc w:val="left"/>
      <w:pPr>
        <w:tabs>
          <w:tab w:val="num" w:pos="2880"/>
        </w:tabs>
        <w:ind w:left="2880" w:hanging="360"/>
      </w:pPr>
    </w:lvl>
    <w:lvl w:ilvl="4" w:tplc="B088082A" w:tentative="1">
      <w:start w:val="1"/>
      <w:numFmt w:val="lowerLetter"/>
      <w:lvlText w:val="%5."/>
      <w:lvlJc w:val="left"/>
      <w:pPr>
        <w:tabs>
          <w:tab w:val="num" w:pos="3600"/>
        </w:tabs>
        <w:ind w:left="3600" w:hanging="360"/>
      </w:pPr>
    </w:lvl>
    <w:lvl w:ilvl="5" w:tplc="76505E4E" w:tentative="1">
      <w:start w:val="1"/>
      <w:numFmt w:val="lowerRoman"/>
      <w:lvlText w:val="%6."/>
      <w:lvlJc w:val="right"/>
      <w:pPr>
        <w:tabs>
          <w:tab w:val="num" w:pos="4320"/>
        </w:tabs>
        <w:ind w:left="4320" w:hanging="180"/>
      </w:pPr>
    </w:lvl>
    <w:lvl w:ilvl="6" w:tplc="4064C626" w:tentative="1">
      <w:start w:val="1"/>
      <w:numFmt w:val="decimal"/>
      <w:lvlText w:val="%7."/>
      <w:lvlJc w:val="left"/>
      <w:pPr>
        <w:tabs>
          <w:tab w:val="num" w:pos="5040"/>
        </w:tabs>
        <w:ind w:left="5040" w:hanging="360"/>
      </w:pPr>
    </w:lvl>
    <w:lvl w:ilvl="7" w:tplc="2B1C450E" w:tentative="1">
      <w:start w:val="1"/>
      <w:numFmt w:val="lowerLetter"/>
      <w:lvlText w:val="%8."/>
      <w:lvlJc w:val="left"/>
      <w:pPr>
        <w:tabs>
          <w:tab w:val="num" w:pos="5760"/>
        </w:tabs>
        <w:ind w:left="5760" w:hanging="360"/>
      </w:pPr>
    </w:lvl>
    <w:lvl w:ilvl="8" w:tplc="87EE4588" w:tentative="1">
      <w:start w:val="1"/>
      <w:numFmt w:val="lowerRoman"/>
      <w:lvlText w:val="%9."/>
      <w:lvlJc w:val="right"/>
      <w:pPr>
        <w:tabs>
          <w:tab w:val="num" w:pos="6480"/>
        </w:tabs>
        <w:ind w:left="6480" w:hanging="180"/>
      </w:pPr>
    </w:lvl>
  </w:abstractNum>
  <w:num w:numId="1">
    <w:abstractNumId w:val="12"/>
  </w:num>
  <w:num w:numId="2">
    <w:abstractNumId w:val="22"/>
  </w:num>
  <w:num w:numId="3">
    <w:abstractNumId w:val="21"/>
  </w:num>
  <w:num w:numId="4">
    <w:abstractNumId w:val="57"/>
  </w:num>
  <w:num w:numId="5">
    <w:abstractNumId w:val="34"/>
  </w:num>
  <w:num w:numId="6">
    <w:abstractNumId w:val="47"/>
  </w:num>
  <w:num w:numId="7">
    <w:abstractNumId w:val="61"/>
  </w:num>
  <w:num w:numId="8">
    <w:abstractNumId w:val="13"/>
  </w:num>
  <w:num w:numId="9">
    <w:abstractNumId w:val="30"/>
  </w:num>
  <w:num w:numId="10">
    <w:abstractNumId w:val="36"/>
  </w:num>
  <w:num w:numId="11">
    <w:abstractNumId w:val="5"/>
  </w:num>
  <w:num w:numId="12">
    <w:abstractNumId w:val="20"/>
  </w:num>
  <w:num w:numId="13">
    <w:abstractNumId w:val="24"/>
  </w:num>
  <w:num w:numId="14">
    <w:abstractNumId w:val="58"/>
  </w:num>
  <w:num w:numId="15">
    <w:abstractNumId w:val="4"/>
  </w:num>
  <w:num w:numId="16">
    <w:abstractNumId w:val="54"/>
  </w:num>
  <w:num w:numId="17">
    <w:abstractNumId w:val="19"/>
  </w:num>
  <w:num w:numId="18">
    <w:abstractNumId w:val="45"/>
  </w:num>
  <w:num w:numId="19">
    <w:abstractNumId w:val="35"/>
  </w:num>
  <w:num w:numId="20">
    <w:abstractNumId w:val="55"/>
  </w:num>
  <w:num w:numId="21">
    <w:abstractNumId w:val="49"/>
  </w:num>
  <w:num w:numId="22">
    <w:abstractNumId w:val="46"/>
  </w:num>
  <w:num w:numId="23">
    <w:abstractNumId w:val="23"/>
  </w:num>
  <w:num w:numId="24">
    <w:abstractNumId w:val="50"/>
  </w:num>
  <w:num w:numId="25">
    <w:abstractNumId w:val="17"/>
  </w:num>
  <w:num w:numId="26">
    <w:abstractNumId w:val="32"/>
  </w:num>
  <w:num w:numId="27">
    <w:abstractNumId w:val="37"/>
  </w:num>
  <w:num w:numId="28">
    <w:abstractNumId w:val="59"/>
  </w:num>
  <w:num w:numId="29">
    <w:abstractNumId w:val="44"/>
  </w:num>
  <w:num w:numId="30">
    <w:abstractNumId w:val="60"/>
  </w:num>
  <w:num w:numId="31">
    <w:abstractNumId w:val="16"/>
  </w:num>
  <w:num w:numId="32">
    <w:abstractNumId w:val="48"/>
  </w:num>
  <w:num w:numId="33">
    <w:abstractNumId w:val="38"/>
  </w:num>
  <w:num w:numId="34">
    <w:abstractNumId w:val="53"/>
  </w:num>
  <w:num w:numId="35">
    <w:abstractNumId w:val="31"/>
  </w:num>
  <w:num w:numId="36">
    <w:abstractNumId w:val="14"/>
  </w:num>
  <w:num w:numId="37">
    <w:abstractNumId w:val="40"/>
  </w:num>
  <w:num w:numId="38">
    <w:abstractNumId w:val="29"/>
  </w:num>
  <w:num w:numId="39">
    <w:abstractNumId w:val="9"/>
  </w:num>
  <w:num w:numId="40">
    <w:abstractNumId w:val="39"/>
  </w:num>
  <w:num w:numId="41">
    <w:abstractNumId w:val="43"/>
  </w:num>
  <w:num w:numId="42">
    <w:abstractNumId w:val="42"/>
  </w:num>
  <w:num w:numId="43">
    <w:abstractNumId w:val="28"/>
  </w:num>
  <w:num w:numId="44">
    <w:abstractNumId w:val="41"/>
  </w:num>
  <w:num w:numId="45">
    <w:abstractNumId w:val="15"/>
  </w:num>
  <w:num w:numId="46">
    <w:abstractNumId w:val="8"/>
  </w:num>
  <w:num w:numId="47">
    <w:abstractNumId w:val="11"/>
  </w:num>
  <w:num w:numId="48">
    <w:abstractNumId w:val="51"/>
  </w:num>
  <w:num w:numId="49">
    <w:abstractNumId w:val="56"/>
  </w:num>
  <w:num w:numId="50">
    <w:abstractNumId w:val="25"/>
  </w:num>
  <w:num w:numId="51">
    <w:abstractNumId w:val="33"/>
  </w:num>
  <w:num w:numId="52">
    <w:abstractNumId w:val="26"/>
  </w:num>
  <w:num w:numId="53">
    <w:abstractNumId w:val="6"/>
  </w:num>
  <w:num w:numId="54">
    <w:abstractNumId w:val="52"/>
  </w:num>
  <w:num w:numId="55">
    <w:abstractNumId w:val="18"/>
  </w:num>
  <w:num w:numId="56">
    <w:abstractNumId w:val="10"/>
  </w:num>
  <w:num w:numId="57">
    <w:abstractNumId w:val="27"/>
  </w:num>
  <w:num w:numId="58">
    <w:abstractNumId w:val="0"/>
  </w:num>
  <w:num w:numId="59">
    <w:abstractNumId w:val="54"/>
  </w:num>
  <w:num w:numId="60">
    <w:abstractNumId w:val="55"/>
  </w:num>
  <w:num w:numId="61">
    <w:abstractNumId w:val="55"/>
  </w:num>
  <w:num w:numId="62">
    <w:abstractNumId w:val="55"/>
  </w:num>
  <w:num w:numId="63">
    <w:abstractNumId w:val="55"/>
  </w:num>
  <w:num w:numId="64">
    <w:abstractNumId w:val="7"/>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attachedTemplate r:id="rId1"/>
  <w:linkStyles/>
  <w:stylePaneFormatFilter w:val="3F01"/>
  <w:defaultTabStop w:val="709"/>
  <w:hyphenationZone w:val="425"/>
  <w:drawingGridHorizontalSpacing w:val="110"/>
  <w:displayHorizontalDrawingGridEvery w:val="2"/>
  <w:displayVerticalDrawingGridEvery w:val="2"/>
  <w:noPunctuationKerning/>
  <w:characterSpacingControl w:val="doNotCompress"/>
  <w:hdrShapeDefaults>
    <o:shapedefaults v:ext="edit" spidmax="5122"/>
  </w:hdrShapeDefaults>
  <w:footnotePr>
    <w:footnote w:id="0"/>
    <w:footnote w:id="1"/>
  </w:footnotePr>
  <w:endnotePr>
    <w:endnote w:id="0"/>
    <w:endnote w:id="1"/>
  </w:endnotePr>
  <w:compat/>
  <w:rsids>
    <w:rsidRoot w:val="00AD6A41"/>
    <w:rsid w:val="00000119"/>
    <w:rsid w:val="00000D9C"/>
    <w:rsid w:val="00001654"/>
    <w:rsid w:val="00002261"/>
    <w:rsid w:val="00002EF8"/>
    <w:rsid w:val="000034BE"/>
    <w:rsid w:val="00003519"/>
    <w:rsid w:val="00003F7F"/>
    <w:rsid w:val="00005528"/>
    <w:rsid w:val="000061F4"/>
    <w:rsid w:val="000070B0"/>
    <w:rsid w:val="0000710C"/>
    <w:rsid w:val="0001081B"/>
    <w:rsid w:val="000110B9"/>
    <w:rsid w:val="00011DAF"/>
    <w:rsid w:val="000120B5"/>
    <w:rsid w:val="00012535"/>
    <w:rsid w:val="00012FF1"/>
    <w:rsid w:val="00014806"/>
    <w:rsid w:val="00015261"/>
    <w:rsid w:val="0001536A"/>
    <w:rsid w:val="000154B4"/>
    <w:rsid w:val="000156A7"/>
    <w:rsid w:val="000162D3"/>
    <w:rsid w:val="000173EC"/>
    <w:rsid w:val="000208D9"/>
    <w:rsid w:val="00020E48"/>
    <w:rsid w:val="000212B5"/>
    <w:rsid w:val="00021D1A"/>
    <w:rsid w:val="000223E5"/>
    <w:rsid w:val="00022F09"/>
    <w:rsid w:val="00022F6F"/>
    <w:rsid w:val="00024942"/>
    <w:rsid w:val="000259F4"/>
    <w:rsid w:val="00025F4F"/>
    <w:rsid w:val="00026950"/>
    <w:rsid w:val="00026C75"/>
    <w:rsid w:val="00027420"/>
    <w:rsid w:val="00031274"/>
    <w:rsid w:val="00033578"/>
    <w:rsid w:val="0003505A"/>
    <w:rsid w:val="0003522D"/>
    <w:rsid w:val="000356BC"/>
    <w:rsid w:val="0003572D"/>
    <w:rsid w:val="00036058"/>
    <w:rsid w:val="000360A4"/>
    <w:rsid w:val="000370E6"/>
    <w:rsid w:val="000374A9"/>
    <w:rsid w:val="00037566"/>
    <w:rsid w:val="00037CF5"/>
    <w:rsid w:val="00040639"/>
    <w:rsid w:val="00040EAA"/>
    <w:rsid w:val="00041170"/>
    <w:rsid w:val="0004190D"/>
    <w:rsid w:val="00041A10"/>
    <w:rsid w:val="00041DAE"/>
    <w:rsid w:val="00042A37"/>
    <w:rsid w:val="00043BB5"/>
    <w:rsid w:val="000440C8"/>
    <w:rsid w:val="00044184"/>
    <w:rsid w:val="00044295"/>
    <w:rsid w:val="0004569A"/>
    <w:rsid w:val="00045E99"/>
    <w:rsid w:val="00046003"/>
    <w:rsid w:val="00046291"/>
    <w:rsid w:val="0004718B"/>
    <w:rsid w:val="000472B9"/>
    <w:rsid w:val="00047749"/>
    <w:rsid w:val="00050C98"/>
    <w:rsid w:val="00050F9A"/>
    <w:rsid w:val="00051B2C"/>
    <w:rsid w:val="000535E2"/>
    <w:rsid w:val="00053766"/>
    <w:rsid w:val="00054036"/>
    <w:rsid w:val="000542CC"/>
    <w:rsid w:val="00054445"/>
    <w:rsid w:val="0005512F"/>
    <w:rsid w:val="00055C72"/>
    <w:rsid w:val="00055F67"/>
    <w:rsid w:val="0005655A"/>
    <w:rsid w:val="00060297"/>
    <w:rsid w:val="00062D14"/>
    <w:rsid w:val="00063DF2"/>
    <w:rsid w:val="0006494C"/>
    <w:rsid w:val="00064E4B"/>
    <w:rsid w:val="00066041"/>
    <w:rsid w:val="00066364"/>
    <w:rsid w:val="00066940"/>
    <w:rsid w:val="00067043"/>
    <w:rsid w:val="0006774C"/>
    <w:rsid w:val="000702CF"/>
    <w:rsid w:val="00072DEF"/>
    <w:rsid w:val="00073229"/>
    <w:rsid w:val="00073EE2"/>
    <w:rsid w:val="00076E53"/>
    <w:rsid w:val="00076EF7"/>
    <w:rsid w:val="00077682"/>
    <w:rsid w:val="0007777B"/>
    <w:rsid w:val="00077ACB"/>
    <w:rsid w:val="00077C0F"/>
    <w:rsid w:val="00080216"/>
    <w:rsid w:val="00080388"/>
    <w:rsid w:val="000818DC"/>
    <w:rsid w:val="00081993"/>
    <w:rsid w:val="00081B2A"/>
    <w:rsid w:val="00082136"/>
    <w:rsid w:val="00082471"/>
    <w:rsid w:val="00083034"/>
    <w:rsid w:val="000830D3"/>
    <w:rsid w:val="00085A4C"/>
    <w:rsid w:val="00086D43"/>
    <w:rsid w:val="00087086"/>
    <w:rsid w:val="000870E6"/>
    <w:rsid w:val="000901A7"/>
    <w:rsid w:val="00090D38"/>
    <w:rsid w:val="00092B6F"/>
    <w:rsid w:val="00093288"/>
    <w:rsid w:val="0009391B"/>
    <w:rsid w:val="00093E47"/>
    <w:rsid w:val="0009425D"/>
    <w:rsid w:val="00094B01"/>
    <w:rsid w:val="00094D31"/>
    <w:rsid w:val="00096E82"/>
    <w:rsid w:val="00097182"/>
    <w:rsid w:val="00097EA7"/>
    <w:rsid w:val="000A05DC"/>
    <w:rsid w:val="000A13D2"/>
    <w:rsid w:val="000A1E15"/>
    <w:rsid w:val="000A36D5"/>
    <w:rsid w:val="000A3784"/>
    <w:rsid w:val="000A4036"/>
    <w:rsid w:val="000A42B9"/>
    <w:rsid w:val="000A42BA"/>
    <w:rsid w:val="000A46A4"/>
    <w:rsid w:val="000A4CA2"/>
    <w:rsid w:val="000A52CA"/>
    <w:rsid w:val="000A5378"/>
    <w:rsid w:val="000A6C8B"/>
    <w:rsid w:val="000B03D0"/>
    <w:rsid w:val="000B0FE0"/>
    <w:rsid w:val="000B1E67"/>
    <w:rsid w:val="000B20CB"/>
    <w:rsid w:val="000B2215"/>
    <w:rsid w:val="000B3197"/>
    <w:rsid w:val="000B3690"/>
    <w:rsid w:val="000B3FC3"/>
    <w:rsid w:val="000B55A3"/>
    <w:rsid w:val="000B58F0"/>
    <w:rsid w:val="000B593B"/>
    <w:rsid w:val="000B5C97"/>
    <w:rsid w:val="000B6226"/>
    <w:rsid w:val="000B69A7"/>
    <w:rsid w:val="000C0F86"/>
    <w:rsid w:val="000C16FE"/>
    <w:rsid w:val="000C23A0"/>
    <w:rsid w:val="000C29D4"/>
    <w:rsid w:val="000C2B8C"/>
    <w:rsid w:val="000C3379"/>
    <w:rsid w:val="000C3579"/>
    <w:rsid w:val="000C38F8"/>
    <w:rsid w:val="000C4DC8"/>
    <w:rsid w:val="000C4E59"/>
    <w:rsid w:val="000C522A"/>
    <w:rsid w:val="000C58A5"/>
    <w:rsid w:val="000C5D42"/>
    <w:rsid w:val="000C660B"/>
    <w:rsid w:val="000C6A18"/>
    <w:rsid w:val="000D0096"/>
    <w:rsid w:val="000D100E"/>
    <w:rsid w:val="000D10D7"/>
    <w:rsid w:val="000D1FC6"/>
    <w:rsid w:val="000D32ED"/>
    <w:rsid w:val="000D3428"/>
    <w:rsid w:val="000D426F"/>
    <w:rsid w:val="000D4609"/>
    <w:rsid w:val="000D6620"/>
    <w:rsid w:val="000D76C5"/>
    <w:rsid w:val="000D777A"/>
    <w:rsid w:val="000E0768"/>
    <w:rsid w:val="000E19D0"/>
    <w:rsid w:val="000E3147"/>
    <w:rsid w:val="000E3342"/>
    <w:rsid w:val="000E4B1F"/>
    <w:rsid w:val="000E6129"/>
    <w:rsid w:val="000E6A02"/>
    <w:rsid w:val="000E6A24"/>
    <w:rsid w:val="000E6CB3"/>
    <w:rsid w:val="000E7288"/>
    <w:rsid w:val="000E7EE9"/>
    <w:rsid w:val="000E7F31"/>
    <w:rsid w:val="000F150D"/>
    <w:rsid w:val="000F1570"/>
    <w:rsid w:val="000F19B2"/>
    <w:rsid w:val="000F1F17"/>
    <w:rsid w:val="000F2B37"/>
    <w:rsid w:val="000F416D"/>
    <w:rsid w:val="000F44EB"/>
    <w:rsid w:val="000F50B3"/>
    <w:rsid w:val="000F699F"/>
    <w:rsid w:val="000F7D38"/>
    <w:rsid w:val="001023E7"/>
    <w:rsid w:val="00102817"/>
    <w:rsid w:val="00103546"/>
    <w:rsid w:val="00103DC2"/>
    <w:rsid w:val="00104890"/>
    <w:rsid w:val="0010582C"/>
    <w:rsid w:val="00106575"/>
    <w:rsid w:val="00106DA4"/>
    <w:rsid w:val="001104CB"/>
    <w:rsid w:val="00110521"/>
    <w:rsid w:val="00112753"/>
    <w:rsid w:val="001137E4"/>
    <w:rsid w:val="001139DF"/>
    <w:rsid w:val="001140EC"/>
    <w:rsid w:val="001142C1"/>
    <w:rsid w:val="00115842"/>
    <w:rsid w:val="00115CE1"/>
    <w:rsid w:val="00115E51"/>
    <w:rsid w:val="00117355"/>
    <w:rsid w:val="0011761D"/>
    <w:rsid w:val="00120ACF"/>
    <w:rsid w:val="00120ADF"/>
    <w:rsid w:val="00120B56"/>
    <w:rsid w:val="00120E30"/>
    <w:rsid w:val="0012161C"/>
    <w:rsid w:val="0012192A"/>
    <w:rsid w:val="00123746"/>
    <w:rsid w:val="00124534"/>
    <w:rsid w:val="0012479C"/>
    <w:rsid w:val="001249AC"/>
    <w:rsid w:val="00125368"/>
    <w:rsid w:val="00125568"/>
    <w:rsid w:val="00125E06"/>
    <w:rsid w:val="00130181"/>
    <w:rsid w:val="00131A80"/>
    <w:rsid w:val="00131C27"/>
    <w:rsid w:val="00131DF3"/>
    <w:rsid w:val="001323C6"/>
    <w:rsid w:val="00132635"/>
    <w:rsid w:val="0013274F"/>
    <w:rsid w:val="00132B3B"/>
    <w:rsid w:val="00132BF2"/>
    <w:rsid w:val="001348D1"/>
    <w:rsid w:val="00134BE8"/>
    <w:rsid w:val="00135D19"/>
    <w:rsid w:val="001362F7"/>
    <w:rsid w:val="0013660E"/>
    <w:rsid w:val="00136752"/>
    <w:rsid w:val="00136BDA"/>
    <w:rsid w:val="00137225"/>
    <w:rsid w:val="0013744C"/>
    <w:rsid w:val="00137FF0"/>
    <w:rsid w:val="0014092B"/>
    <w:rsid w:val="00140BD1"/>
    <w:rsid w:val="001417A9"/>
    <w:rsid w:val="00141AE3"/>
    <w:rsid w:val="00142212"/>
    <w:rsid w:val="0014274B"/>
    <w:rsid w:val="00142E57"/>
    <w:rsid w:val="001435C2"/>
    <w:rsid w:val="001446C8"/>
    <w:rsid w:val="001460BF"/>
    <w:rsid w:val="00147188"/>
    <w:rsid w:val="001471DD"/>
    <w:rsid w:val="0015343D"/>
    <w:rsid w:val="00153819"/>
    <w:rsid w:val="0015391A"/>
    <w:rsid w:val="00153A95"/>
    <w:rsid w:val="00154159"/>
    <w:rsid w:val="00154340"/>
    <w:rsid w:val="00154CA5"/>
    <w:rsid w:val="00154EA6"/>
    <w:rsid w:val="0015623E"/>
    <w:rsid w:val="0015635C"/>
    <w:rsid w:val="00157387"/>
    <w:rsid w:val="00157A61"/>
    <w:rsid w:val="00160937"/>
    <w:rsid w:val="001623C5"/>
    <w:rsid w:val="00162627"/>
    <w:rsid w:val="001637DC"/>
    <w:rsid w:val="001639A3"/>
    <w:rsid w:val="0016526E"/>
    <w:rsid w:val="0016541C"/>
    <w:rsid w:val="001655D1"/>
    <w:rsid w:val="00165745"/>
    <w:rsid w:val="0016618E"/>
    <w:rsid w:val="00170BC0"/>
    <w:rsid w:val="00171ED4"/>
    <w:rsid w:val="00172068"/>
    <w:rsid w:val="0017214F"/>
    <w:rsid w:val="00172740"/>
    <w:rsid w:val="001742D8"/>
    <w:rsid w:val="00174E39"/>
    <w:rsid w:val="0017534A"/>
    <w:rsid w:val="00175B0B"/>
    <w:rsid w:val="00176164"/>
    <w:rsid w:val="00176418"/>
    <w:rsid w:val="00176921"/>
    <w:rsid w:val="001773F9"/>
    <w:rsid w:val="00180B16"/>
    <w:rsid w:val="00181D5B"/>
    <w:rsid w:val="001823F4"/>
    <w:rsid w:val="00182694"/>
    <w:rsid w:val="001837EE"/>
    <w:rsid w:val="00183B4D"/>
    <w:rsid w:val="0018514C"/>
    <w:rsid w:val="0018536E"/>
    <w:rsid w:val="00185671"/>
    <w:rsid w:val="00185AB7"/>
    <w:rsid w:val="00185ECA"/>
    <w:rsid w:val="00187AC9"/>
    <w:rsid w:val="0019050F"/>
    <w:rsid w:val="0019060B"/>
    <w:rsid w:val="0019085E"/>
    <w:rsid w:val="001912AE"/>
    <w:rsid w:val="00191A04"/>
    <w:rsid w:val="001927BF"/>
    <w:rsid w:val="00192A5D"/>
    <w:rsid w:val="00192CD2"/>
    <w:rsid w:val="00193A08"/>
    <w:rsid w:val="00193A45"/>
    <w:rsid w:val="00195D05"/>
    <w:rsid w:val="001967B2"/>
    <w:rsid w:val="00196855"/>
    <w:rsid w:val="00197607"/>
    <w:rsid w:val="001A1ECD"/>
    <w:rsid w:val="001A29B3"/>
    <w:rsid w:val="001A2B2A"/>
    <w:rsid w:val="001A36AF"/>
    <w:rsid w:val="001A39AC"/>
    <w:rsid w:val="001A4C94"/>
    <w:rsid w:val="001A5475"/>
    <w:rsid w:val="001A55E2"/>
    <w:rsid w:val="001A5AEF"/>
    <w:rsid w:val="001A5C11"/>
    <w:rsid w:val="001A5DFF"/>
    <w:rsid w:val="001A605C"/>
    <w:rsid w:val="001A620F"/>
    <w:rsid w:val="001A7078"/>
    <w:rsid w:val="001A7BE2"/>
    <w:rsid w:val="001A7EEC"/>
    <w:rsid w:val="001B055A"/>
    <w:rsid w:val="001B0679"/>
    <w:rsid w:val="001B09E0"/>
    <w:rsid w:val="001B0E08"/>
    <w:rsid w:val="001B1588"/>
    <w:rsid w:val="001B22FB"/>
    <w:rsid w:val="001B25A7"/>
    <w:rsid w:val="001B2C67"/>
    <w:rsid w:val="001B2E85"/>
    <w:rsid w:val="001B4362"/>
    <w:rsid w:val="001B4424"/>
    <w:rsid w:val="001B4816"/>
    <w:rsid w:val="001B49AF"/>
    <w:rsid w:val="001B4DAE"/>
    <w:rsid w:val="001B4E27"/>
    <w:rsid w:val="001B63F2"/>
    <w:rsid w:val="001B664C"/>
    <w:rsid w:val="001B67B3"/>
    <w:rsid w:val="001B797A"/>
    <w:rsid w:val="001B7A2B"/>
    <w:rsid w:val="001C052B"/>
    <w:rsid w:val="001C1619"/>
    <w:rsid w:val="001C19B7"/>
    <w:rsid w:val="001C1F79"/>
    <w:rsid w:val="001C2164"/>
    <w:rsid w:val="001C2749"/>
    <w:rsid w:val="001C3CAA"/>
    <w:rsid w:val="001C4F11"/>
    <w:rsid w:val="001C5C7F"/>
    <w:rsid w:val="001C6CB7"/>
    <w:rsid w:val="001C7950"/>
    <w:rsid w:val="001C7CF7"/>
    <w:rsid w:val="001D09CB"/>
    <w:rsid w:val="001D107A"/>
    <w:rsid w:val="001D10FF"/>
    <w:rsid w:val="001D29C5"/>
    <w:rsid w:val="001D2D7C"/>
    <w:rsid w:val="001D35C7"/>
    <w:rsid w:val="001D3BBD"/>
    <w:rsid w:val="001D5596"/>
    <w:rsid w:val="001D5603"/>
    <w:rsid w:val="001D5E71"/>
    <w:rsid w:val="001D65A2"/>
    <w:rsid w:val="001D6F2A"/>
    <w:rsid w:val="001D7E62"/>
    <w:rsid w:val="001E21C9"/>
    <w:rsid w:val="001E2E9E"/>
    <w:rsid w:val="001E43CE"/>
    <w:rsid w:val="001E4F8F"/>
    <w:rsid w:val="001E5BFF"/>
    <w:rsid w:val="001E608B"/>
    <w:rsid w:val="001E6103"/>
    <w:rsid w:val="001E64AF"/>
    <w:rsid w:val="001E6665"/>
    <w:rsid w:val="001E6CAF"/>
    <w:rsid w:val="001E79C7"/>
    <w:rsid w:val="001F1D41"/>
    <w:rsid w:val="001F1F09"/>
    <w:rsid w:val="001F2313"/>
    <w:rsid w:val="001F4D1E"/>
    <w:rsid w:val="001F4FAE"/>
    <w:rsid w:val="001F5D60"/>
    <w:rsid w:val="001F7315"/>
    <w:rsid w:val="001F7C85"/>
    <w:rsid w:val="00200574"/>
    <w:rsid w:val="002014BA"/>
    <w:rsid w:val="00201C53"/>
    <w:rsid w:val="00201C88"/>
    <w:rsid w:val="0020324E"/>
    <w:rsid w:val="002039AF"/>
    <w:rsid w:val="00203C98"/>
    <w:rsid w:val="00204BF9"/>
    <w:rsid w:val="00205678"/>
    <w:rsid w:val="00206AD2"/>
    <w:rsid w:val="00206E57"/>
    <w:rsid w:val="00207684"/>
    <w:rsid w:val="00207DD3"/>
    <w:rsid w:val="00210605"/>
    <w:rsid w:val="00210B87"/>
    <w:rsid w:val="00210D0B"/>
    <w:rsid w:val="0021176A"/>
    <w:rsid w:val="002120B3"/>
    <w:rsid w:val="002129D3"/>
    <w:rsid w:val="00214E2A"/>
    <w:rsid w:val="00215F0E"/>
    <w:rsid w:val="00216081"/>
    <w:rsid w:val="00216724"/>
    <w:rsid w:val="00216AA5"/>
    <w:rsid w:val="00216E16"/>
    <w:rsid w:val="00217198"/>
    <w:rsid w:val="00217333"/>
    <w:rsid w:val="00217F15"/>
    <w:rsid w:val="002201D0"/>
    <w:rsid w:val="00220438"/>
    <w:rsid w:val="00220F46"/>
    <w:rsid w:val="00221304"/>
    <w:rsid w:val="0022219C"/>
    <w:rsid w:val="00222D7E"/>
    <w:rsid w:val="00222FAF"/>
    <w:rsid w:val="00223603"/>
    <w:rsid w:val="00223FC6"/>
    <w:rsid w:val="002242DC"/>
    <w:rsid w:val="00224691"/>
    <w:rsid w:val="00224945"/>
    <w:rsid w:val="00224FD0"/>
    <w:rsid w:val="002251CD"/>
    <w:rsid w:val="00225652"/>
    <w:rsid w:val="00225CD5"/>
    <w:rsid w:val="002276E6"/>
    <w:rsid w:val="0023060B"/>
    <w:rsid w:val="00230B38"/>
    <w:rsid w:val="0023131B"/>
    <w:rsid w:val="00231413"/>
    <w:rsid w:val="002316CA"/>
    <w:rsid w:val="0023268E"/>
    <w:rsid w:val="00233951"/>
    <w:rsid w:val="00233ABF"/>
    <w:rsid w:val="00234940"/>
    <w:rsid w:val="00234CF4"/>
    <w:rsid w:val="00235B42"/>
    <w:rsid w:val="00235C67"/>
    <w:rsid w:val="0023699C"/>
    <w:rsid w:val="002400E3"/>
    <w:rsid w:val="00240362"/>
    <w:rsid w:val="00240EC5"/>
    <w:rsid w:val="00241709"/>
    <w:rsid w:val="0024227F"/>
    <w:rsid w:val="002429FC"/>
    <w:rsid w:val="00244D4C"/>
    <w:rsid w:val="00245184"/>
    <w:rsid w:val="002453D4"/>
    <w:rsid w:val="0024546F"/>
    <w:rsid w:val="0024552D"/>
    <w:rsid w:val="00245DAD"/>
    <w:rsid w:val="0025047E"/>
    <w:rsid w:val="00250777"/>
    <w:rsid w:val="00251294"/>
    <w:rsid w:val="00251C2A"/>
    <w:rsid w:val="002524A0"/>
    <w:rsid w:val="00252D14"/>
    <w:rsid w:val="0025404B"/>
    <w:rsid w:val="0025439B"/>
    <w:rsid w:val="002543DC"/>
    <w:rsid w:val="0025478C"/>
    <w:rsid w:val="00255649"/>
    <w:rsid w:val="002563F3"/>
    <w:rsid w:val="00256657"/>
    <w:rsid w:val="00256689"/>
    <w:rsid w:val="002567A3"/>
    <w:rsid w:val="00256CB0"/>
    <w:rsid w:val="00257675"/>
    <w:rsid w:val="00257ED1"/>
    <w:rsid w:val="00261503"/>
    <w:rsid w:val="00261A19"/>
    <w:rsid w:val="00262276"/>
    <w:rsid w:val="00262C7D"/>
    <w:rsid w:val="00262CAA"/>
    <w:rsid w:val="00262F79"/>
    <w:rsid w:val="00263262"/>
    <w:rsid w:val="002639FA"/>
    <w:rsid w:val="00263F75"/>
    <w:rsid w:val="00264275"/>
    <w:rsid w:val="00264590"/>
    <w:rsid w:val="002650C9"/>
    <w:rsid w:val="00265581"/>
    <w:rsid w:val="00265E58"/>
    <w:rsid w:val="00266212"/>
    <w:rsid w:val="00266EE5"/>
    <w:rsid w:val="00267F7C"/>
    <w:rsid w:val="002705D1"/>
    <w:rsid w:val="00271711"/>
    <w:rsid w:val="00271713"/>
    <w:rsid w:val="0027174B"/>
    <w:rsid w:val="0027218D"/>
    <w:rsid w:val="002721AE"/>
    <w:rsid w:val="00272C4E"/>
    <w:rsid w:val="0027335F"/>
    <w:rsid w:val="002736F0"/>
    <w:rsid w:val="002738F0"/>
    <w:rsid w:val="00273E03"/>
    <w:rsid w:val="002757C4"/>
    <w:rsid w:val="00275B61"/>
    <w:rsid w:val="002768C5"/>
    <w:rsid w:val="002768D6"/>
    <w:rsid w:val="0027692D"/>
    <w:rsid w:val="002769FE"/>
    <w:rsid w:val="00276E12"/>
    <w:rsid w:val="00277F89"/>
    <w:rsid w:val="002804E5"/>
    <w:rsid w:val="00280D26"/>
    <w:rsid w:val="00280E16"/>
    <w:rsid w:val="002811AA"/>
    <w:rsid w:val="00281DCD"/>
    <w:rsid w:val="00282E4B"/>
    <w:rsid w:val="0028368D"/>
    <w:rsid w:val="002851D5"/>
    <w:rsid w:val="00285A6E"/>
    <w:rsid w:val="00286337"/>
    <w:rsid w:val="00286B0E"/>
    <w:rsid w:val="00286CDC"/>
    <w:rsid w:val="00287027"/>
    <w:rsid w:val="00287C19"/>
    <w:rsid w:val="00287CE8"/>
    <w:rsid w:val="00290056"/>
    <w:rsid w:val="0029078C"/>
    <w:rsid w:val="00290B9C"/>
    <w:rsid w:val="00293103"/>
    <w:rsid w:val="00293328"/>
    <w:rsid w:val="00293A69"/>
    <w:rsid w:val="00294852"/>
    <w:rsid w:val="00294E9D"/>
    <w:rsid w:val="00295466"/>
    <w:rsid w:val="00296C91"/>
    <w:rsid w:val="00296D37"/>
    <w:rsid w:val="0029747B"/>
    <w:rsid w:val="002A0275"/>
    <w:rsid w:val="002A0836"/>
    <w:rsid w:val="002A0C5B"/>
    <w:rsid w:val="002A3ECC"/>
    <w:rsid w:val="002A3FA6"/>
    <w:rsid w:val="002A5FB7"/>
    <w:rsid w:val="002A6634"/>
    <w:rsid w:val="002A66DB"/>
    <w:rsid w:val="002A765E"/>
    <w:rsid w:val="002B05BC"/>
    <w:rsid w:val="002B1244"/>
    <w:rsid w:val="002B1A73"/>
    <w:rsid w:val="002B2210"/>
    <w:rsid w:val="002B23A5"/>
    <w:rsid w:val="002B28B4"/>
    <w:rsid w:val="002B2EC9"/>
    <w:rsid w:val="002B30D2"/>
    <w:rsid w:val="002B3153"/>
    <w:rsid w:val="002B358A"/>
    <w:rsid w:val="002B4B88"/>
    <w:rsid w:val="002B5A5E"/>
    <w:rsid w:val="002B633E"/>
    <w:rsid w:val="002B674D"/>
    <w:rsid w:val="002B6AD1"/>
    <w:rsid w:val="002B7043"/>
    <w:rsid w:val="002C0A4B"/>
    <w:rsid w:val="002C12F5"/>
    <w:rsid w:val="002C232A"/>
    <w:rsid w:val="002C2338"/>
    <w:rsid w:val="002C393D"/>
    <w:rsid w:val="002C499D"/>
    <w:rsid w:val="002C5E3C"/>
    <w:rsid w:val="002C685D"/>
    <w:rsid w:val="002C6DE6"/>
    <w:rsid w:val="002C6EF1"/>
    <w:rsid w:val="002D00D5"/>
    <w:rsid w:val="002D01E0"/>
    <w:rsid w:val="002D0C81"/>
    <w:rsid w:val="002D125E"/>
    <w:rsid w:val="002D143E"/>
    <w:rsid w:val="002D1677"/>
    <w:rsid w:val="002D1D4F"/>
    <w:rsid w:val="002D2219"/>
    <w:rsid w:val="002D2387"/>
    <w:rsid w:val="002D3450"/>
    <w:rsid w:val="002D37FD"/>
    <w:rsid w:val="002D3B32"/>
    <w:rsid w:val="002D3CF1"/>
    <w:rsid w:val="002D3E91"/>
    <w:rsid w:val="002D6117"/>
    <w:rsid w:val="002D64DC"/>
    <w:rsid w:val="002E00BE"/>
    <w:rsid w:val="002E01BE"/>
    <w:rsid w:val="002E0F53"/>
    <w:rsid w:val="002E3104"/>
    <w:rsid w:val="002E33EF"/>
    <w:rsid w:val="002E3DAE"/>
    <w:rsid w:val="002E3E3E"/>
    <w:rsid w:val="002E448A"/>
    <w:rsid w:val="002E4699"/>
    <w:rsid w:val="002E55E9"/>
    <w:rsid w:val="002E5EC9"/>
    <w:rsid w:val="002E602D"/>
    <w:rsid w:val="002E604C"/>
    <w:rsid w:val="002E64D0"/>
    <w:rsid w:val="002E672A"/>
    <w:rsid w:val="002E7408"/>
    <w:rsid w:val="002E77AD"/>
    <w:rsid w:val="002E78E3"/>
    <w:rsid w:val="002F0831"/>
    <w:rsid w:val="002F1551"/>
    <w:rsid w:val="002F1D1D"/>
    <w:rsid w:val="002F27F1"/>
    <w:rsid w:val="002F2AFD"/>
    <w:rsid w:val="002F372D"/>
    <w:rsid w:val="002F4843"/>
    <w:rsid w:val="002F4ECC"/>
    <w:rsid w:val="002F503F"/>
    <w:rsid w:val="002F5A1D"/>
    <w:rsid w:val="002F5CBE"/>
    <w:rsid w:val="002F5E1F"/>
    <w:rsid w:val="002F6374"/>
    <w:rsid w:val="002F6891"/>
    <w:rsid w:val="002F77CA"/>
    <w:rsid w:val="003016D3"/>
    <w:rsid w:val="0030172E"/>
    <w:rsid w:val="00301A64"/>
    <w:rsid w:val="00302134"/>
    <w:rsid w:val="003027ED"/>
    <w:rsid w:val="003037C7"/>
    <w:rsid w:val="003038C0"/>
    <w:rsid w:val="00304527"/>
    <w:rsid w:val="00305369"/>
    <w:rsid w:val="00306508"/>
    <w:rsid w:val="00306D84"/>
    <w:rsid w:val="00307801"/>
    <w:rsid w:val="00307FF7"/>
    <w:rsid w:val="0031039E"/>
    <w:rsid w:val="003107A1"/>
    <w:rsid w:val="00311563"/>
    <w:rsid w:val="00311EB8"/>
    <w:rsid w:val="00312869"/>
    <w:rsid w:val="003139C7"/>
    <w:rsid w:val="00313FB9"/>
    <w:rsid w:val="003141F6"/>
    <w:rsid w:val="00314712"/>
    <w:rsid w:val="00314A14"/>
    <w:rsid w:val="00314A3D"/>
    <w:rsid w:val="00314ADC"/>
    <w:rsid w:val="003156AD"/>
    <w:rsid w:val="003177F4"/>
    <w:rsid w:val="00317DCF"/>
    <w:rsid w:val="003206ED"/>
    <w:rsid w:val="003212CA"/>
    <w:rsid w:val="00321509"/>
    <w:rsid w:val="00323998"/>
    <w:rsid w:val="00323AF2"/>
    <w:rsid w:val="00323C38"/>
    <w:rsid w:val="00323C7B"/>
    <w:rsid w:val="003245B0"/>
    <w:rsid w:val="00324EBC"/>
    <w:rsid w:val="00326047"/>
    <w:rsid w:val="00326192"/>
    <w:rsid w:val="00326B44"/>
    <w:rsid w:val="00326BE7"/>
    <w:rsid w:val="00326F0D"/>
    <w:rsid w:val="0032762C"/>
    <w:rsid w:val="00330298"/>
    <w:rsid w:val="00330626"/>
    <w:rsid w:val="00330954"/>
    <w:rsid w:val="00330EB0"/>
    <w:rsid w:val="00331B29"/>
    <w:rsid w:val="00331D7E"/>
    <w:rsid w:val="00332381"/>
    <w:rsid w:val="00333071"/>
    <w:rsid w:val="0033334F"/>
    <w:rsid w:val="00334375"/>
    <w:rsid w:val="00335782"/>
    <w:rsid w:val="003359C8"/>
    <w:rsid w:val="003360B5"/>
    <w:rsid w:val="00336813"/>
    <w:rsid w:val="00336CC1"/>
    <w:rsid w:val="00336D33"/>
    <w:rsid w:val="00341C6B"/>
    <w:rsid w:val="00342582"/>
    <w:rsid w:val="00342637"/>
    <w:rsid w:val="003430B1"/>
    <w:rsid w:val="00343CBD"/>
    <w:rsid w:val="003451D1"/>
    <w:rsid w:val="00347169"/>
    <w:rsid w:val="00347605"/>
    <w:rsid w:val="00352EA9"/>
    <w:rsid w:val="0035401D"/>
    <w:rsid w:val="003558B2"/>
    <w:rsid w:val="00357ADB"/>
    <w:rsid w:val="00361B14"/>
    <w:rsid w:val="0036355F"/>
    <w:rsid w:val="0036530E"/>
    <w:rsid w:val="00366000"/>
    <w:rsid w:val="003661D9"/>
    <w:rsid w:val="003665DE"/>
    <w:rsid w:val="00371C64"/>
    <w:rsid w:val="00372596"/>
    <w:rsid w:val="003725F6"/>
    <w:rsid w:val="00372A88"/>
    <w:rsid w:val="00372F13"/>
    <w:rsid w:val="00373969"/>
    <w:rsid w:val="00376869"/>
    <w:rsid w:val="00376CCB"/>
    <w:rsid w:val="003800B6"/>
    <w:rsid w:val="00380E05"/>
    <w:rsid w:val="00381ACA"/>
    <w:rsid w:val="00381B7E"/>
    <w:rsid w:val="00381C1E"/>
    <w:rsid w:val="00382169"/>
    <w:rsid w:val="00383489"/>
    <w:rsid w:val="00383BD7"/>
    <w:rsid w:val="00383E68"/>
    <w:rsid w:val="00385AA2"/>
    <w:rsid w:val="003864C4"/>
    <w:rsid w:val="0038668D"/>
    <w:rsid w:val="00386888"/>
    <w:rsid w:val="00386A4E"/>
    <w:rsid w:val="00390456"/>
    <w:rsid w:val="0039079E"/>
    <w:rsid w:val="00390DA4"/>
    <w:rsid w:val="0039137B"/>
    <w:rsid w:val="00391A56"/>
    <w:rsid w:val="00391A7B"/>
    <w:rsid w:val="00391AE0"/>
    <w:rsid w:val="00392D84"/>
    <w:rsid w:val="00393EF0"/>
    <w:rsid w:val="00394356"/>
    <w:rsid w:val="0039572F"/>
    <w:rsid w:val="00395E59"/>
    <w:rsid w:val="00397E79"/>
    <w:rsid w:val="003A1ED1"/>
    <w:rsid w:val="003A28F3"/>
    <w:rsid w:val="003A2D70"/>
    <w:rsid w:val="003A302E"/>
    <w:rsid w:val="003A316F"/>
    <w:rsid w:val="003A35EF"/>
    <w:rsid w:val="003A3848"/>
    <w:rsid w:val="003A491B"/>
    <w:rsid w:val="003A66A6"/>
    <w:rsid w:val="003A6FA4"/>
    <w:rsid w:val="003A7D3F"/>
    <w:rsid w:val="003B07BB"/>
    <w:rsid w:val="003B0814"/>
    <w:rsid w:val="003B08B2"/>
    <w:rsid w:val="003B12EB"/>
    <w:rsid w:val="003B41A7"/>
    <w:rsid w:val="003B46A3"/>
    <w:rsid w:val="003B67E5"/>
    <w:rsid w:val="003B71E8"/>
    <w:rsid w:val="003B7996"/>
    <w:rsid w:val="003C1C18"/>
    <w:rsid w:val="003C21D2"/>
    <w:rsid w:val="003C2717"/>
    <w:rsid w:val="003C2C6E"/>
    <w:rsid w:val="003C30A9"/>
    <w:rsid w:val="003C344C"/>
    <w:rsid w:val="003C433F"/>
    <w:rsid w:val="003C4367"/>
    <w:rsid w:val="003C4711"/>
    <w:rsid w:val="003C4B4E"/>
    <w:rsid w:val="003C7049"/>
    <w:rsid w:val="003C756B"/>
    <w:rsid w:val="003D0831"/>
    <w:rsid w:val="003D1AC3"/>
    <w:rsid w:val="003D1CC8"/>
    <w:rsid w:val="003D1EFD"/>
    <w:rsid w:val="003D311A"/>
    <w:rsid w:val="003D3A63"/>
    <w:rsid w:val="003D3E86"/>
    <w:rsid w:val="003D4356"/>
    <w:rsid w:val="003D4A09"/>
    <w:rsid w:val="003D4F5D"/>
    <w:rsid w:val="003D5423"/>
    <w:rsid w:val="003D5564"/>
    <w:rsid w:val="003D5658"/>
    <w:rsid w:val="003D5D29"/>
    <w:rsid w:val="003D6F33"/>
    <w:rsid w:val="003D7019"/>
    <w:rsid w:val="003D7A53"/>
    <w:rsid w:val="003D7FC4"/>
    <w:rsid w:val="003E042B"/>
    <w:rsid w:val="003E13F3"/>
    <w:rsid w:val="003E2893"/>
    <w:rsid w:val="003E2971"/>
    <w:rsid w:val="003E300B"/>
    <w:rsid w:val="003E47C3"/>
    <w:rsid w:val="003E487B"/>
    <w:rsid w:val="003E561E"/>
    <w:rsid w:val="003E6272"/>
    <w:rsid w:val="003E6793"/>
    <w:rsid w:val="003E6DB1"/>
    <w:rsid w:val="003F0806"/>
    <w:rsid w:val="003F09FE"/>
    <w:rsid w:val="003F1482"/>
    <w:rsid w:val="003F167E"/>
    <w:rsid w:val="003F233A"/>
    <w:rsid w:val="003F29DA"/>
    <w:rsid w:val="003F2E07"/>
    <w:rsid w:val="003F37F2"/>
    <w:rsid w:val="003F488B"/>
    <w:rsid w:val="003F4F96"/>
    <w:rsid w:val="003F72BF"/>
    <w:rsid w:val="003F7D53"/>
    <w:rsid w:val="0040118F"/>
    <w:rsid w:val="00401BE4"/>
    <w:rsid w:val="00401DDA"/>
    <w:rsid w:val="00401E82"/>
    <w:rsid w:val="004029EC"/>
    <w:rsid w:val="0040420C"/>
    <w:rsid w:val="00405B5B"/>
    <w:rsid w:val="004060A8"/>
    <w:rsid w:val="0040672B"/>
    <w:rsid w:val="004076DB"/>
    <w:rsid w:val="0041037A"/>
    <w:rsid w:val="00410A8A"/>
    <w:rsid w:val="00410DDD"/>
    <w:rsid w:val="00411014"/>
    <w:rsid w:val="004122DA"/>
    <w:rsid w:val="00412A99"/>
    <w:rsid w:val="00412C78"/>
    <w:rsid w:val="00412FCC"/>
    <w:rsid w:val="0041429E"/>
    <w:rsid w:val="004146F0"/>
    <w:rsid w:val="00414D18"/>
    <w:rsid w:val="00414DC5"/>
    <w:rsid w:val="0041513C"/>
    <w:rsid w:val="00415BCF"/>
    <w:rsid w:val="004164B4"/>
    <w:rsid w:val="00416749"/>
    <w:rsid w:val="00416949"/>
    <w:rsid w:val="00417817"/>
    <w:rsid w:val="00417F6D"/>
    <w:rsid w:val="00420316"/>
    <w:rsid w:val="00420C03"/>
    <w:rsid w:val="00420FCB"/>
    <w:rsid w:val="004215E5"/>
    <w:rsid w:val="00421998"/>
    <w:rsid w:val="00421BA3"/>
    <w:rsid w:val="0042281E"/>
    <w:rsid w:val="00423B7D"/>
    <w:rsid w:val="0042410F"/>
    <w:rsid w:val="004264B7"/>
    <w:rsid w:val="00426D75"/>
    <w:rsid w:val="004306D5"/>
    <w:rsid w:val="00430F76"/>
    <w:rsid w:val="00432E89"/>
    <w:rsid w:val="0043366F"/>
    <w:rsid w:val="004336DB"/>
    <w:rsid w:val="004336FD"/>
    <w:rsid w:val="00433BDB"/>
    <w:rsid w:val="004342FC"/>
    <w:rsid w:val="00435680"/>
    <w:rsid w:val="00435A54"/>
    <w:rsid w:val="00436E5A"/>
    <w:rsid w:val="00437709"/>
    <w:rsid w:val="00437BB2"/>
    <w:rsid w:val="00440464"/>
    <w:rsid w:val="00440ECC"/>
    <w:rsid w:val="00441BA4"/>
    <w:rsid w:val="0044220B"/>
    <w:rsid w:val="00443204"/>
    <w:rsid w:val="004438A3"/>
    <w:rsid w:val="004443B2"/>
    <w:rsid w:val="00444E99"/>
    <w:rsid w:val="00444E9B"/>
    <w:rsid w:val="00444F6B"/>
    <w:rsid w:val="00444F95"/>
    <w:rsid w:val="00445759"/>
    <w:rsid w:val="00445763"/>
    <w:rsid w:val="00446AAB"/>
    <w:rsid w:val="00447640"/>
    <w:rsid w:val="00447BCE"/>
    <w:rsid w:val="0045028B"/>
    <w:rsid w:val="00450DC4"/>
    <w:rsid w:val="004523F2"/>
    <w:rsid w:val="00453242"/>
    <w:rsid w:val="004557CA"/>
    <w:rsid w:val="00457ECA"/>
    <w:rsid w:val="0046018B"/>
    <w:rsid w:val="00461787"/>
    <w:rsid w:val="0046326F"/>
    <w:rsid w:val="00464861"/>
    <w:rsid w:val="00464EF9"/>
    <w:rsid w:val="00465D06"/>
    <w:rsid w:val="00466BFF"/>
    <w:rsid w:val="00466FDD"/>
    <w:rsid w:val="00467419"/>
    <w:rsid w:val="00471CFD"/>
    <w:rsid w:val="004721BB"/>
    <w:rsid w:val="00472F57"/>
    <w:rsid w:val="0047428D"/>
    <w:rsid w:val="00476A3A"/>
    <w:rsid w:val="00480AAE"/>
    <w:rsid w:val="004833BB"/>
    <w:rsid w:val="00484AA0"/>
    <w:rsid w:val="00484FB0"/>
    <w:rsid w:val="004851D5"/>
    <w:rsid w:val="0048579A"/>
    <w:rsid w:val="004865B6"/>
    <w:rsid w:val="0048790C"/>
    <w:rsid w:val="00487BCB"/>
    <w:rsid w:val="0049156B"/>
    <w:rsid w:val="00491641"/>
    <w:rsid w:val="0049267F"/>
    <w:rsid w:val="0049281D"/>
    <w:rsid w:val="00492B06"/>
    <w:rsid w:val="00493074"/>
    <w:rsid w:val="004932E4"/>
    <w:rsid w:val="004935DF"/>
    <w:rsid w:val="00494AB2"/>
    <w:rsid w:val="00495116"/>
    <w:rsid w:val="00495E80"/>
    <w:rsid w:val="0049617A"/>
    <w:rsid w:val="0049688F"/>
    <w:rsid w:val="00497C4C"/>
    <w:rsid w:val="00497E3A"/>
    <w:rsid w:val="004A0F31"/>
    <w:rsid w:val="004A0F71"/>
    <w:rsid w:val="004A1717"/>
    <w:rsid w:val="004A1A17"/>
    <w:rsid w:val="004A3976"/>
    <w:rsid w:val="004A437A"/>
    <w:rsid w:val="004A4934"/>
    <w:rsid w:val="004A508A"/>
    <w:rsid w:val="004A57F5"/>
    <w:rsid w:val="004A59FF"/>
    <w:rsid w:val="004A66AA"/>
    <w:rsid w:val="004A6E08"/>
    <w:rsid w:val="004A7171"/>
    <w:rsid w:val="004A71FD"/>
    <w:rsid w:val="004A7AAE"/>
    <w:rsid w:val="004B1027"/>
    <w:rsid w:val="004B40E9"/>
    <w:rsid w:val="004B4302"/>
    <w:rsid w:val="004B4711"/>
    <w:rsid w:val="004B4B1F"/>
    <w:rsid w:val="004B5CE2"/>
    <w:rsid w:val="004B6329"/>
    <w:rsid w:val="004B64AD"/>
    <w:rsid w:val="004B69CC"/>
    <w:rsid w:val="004B6C9C"/>
    <w:rsid w:val="004B7192"/>
    <w:rsid w:val="004B76E3"/>
    <w:rsid w:val="004C0FE2"/>
    <w:rsid w:val="004C1603"/>
    <w:rsid w:val="004C1C37"/>
    <w:rsid w:val="004C2386"/>
    <w:rsid w:val="004C239A"/>
    <w:rsid w:val="004C2B23"/>
    <w:rsid w:val="004C2B72"/>
    <w:rsid w:val="004C452E"/>
    <w:rsid w:val="004C477B"/>
    <w:rsid w:val="004C5201"/>
    <w:rsid w:val="004C6E3D"/>
    <w:rsid w:val="004C7147"/>
    <w:rsid w:val="004C7C08"/>
    <w:rsid w:val="004D043C"/>
    <w:rsid w:val="004D0899"/>
    <w:rsid w:val="004D09FC"/>
    <w:rsid w:val="004D18AC"/>
    <w:rsid w:val="004D1B6C"/>
    <w:rsid w:val="004D26C1"/>
    <w:rsid w:val="004D5678"/>
    <w:rsid w:val="004D56BD"/>
    <w:rsid w:val="004D6A22"/>
    <w:rsid w:val="004D6C70"/>
    <w:rsid w:val="004D7451"/>
    <w:rsid w:val="004D765A"/>
    <w:rsid w:val="004E03B8"/>
    <w:rsid w:val="004E15C9"/>
    <w:rsid w:val="004E2212"/>
    <w:rsid w:val="004E2D44"/>
    <w:rsid w:val="004E306D"/>
    <w:rsid w:val="004E3701"/>
    <w:rsid w:val="004E41FB"/>
    <w:rsid w:val="004E4CC1"/>
    <w:rsid w:val="004E50D7"/>
    <w:rsid w:val="004E560E"/>
    <w:rsid w:val="004E5728"/>
    <w:rsid w:val="004E628F"/>
    <w:rsid w:val="004E68B1"/>
    <w:rsid w:val="004E6F3E"/>
    <w:rsid w:val="004E7A56"/>
    <w:rsid w:val="004E7ADB"/>
    <w:rsid w:val="004E7B44"/>
    <w:rsid w:val="004F1160"/>
    <w:rsid w:val="004F17E7"/>
    <w:rsid w:val="004F18D9"/>
    <w:rsid w:val="004F2D2D"/>
    <w:rsid w:val="004F362B"/>
    <w:rsid w:val="004F38F4"/>
    <w:rsid w:val="004F47C5"/>
    <w:rsid w:val="004F4EA0"/>
    <w:rsid w:val="004F58B3"/>
    <w:rsid w:val="004F5EA9"/>
    <w:rsid w:val="004F731C"/>
    <w:rsid w:val="004F782F"/>
    <w:rsid w:val="00500563"/>
    <w:rsid w:val="00500E92"/>
    <w:rsid w:val="00501173"/>
    <w:rsid w:val="0050207E"/>
    <w:rsid w:val="00502845"/>
    <w:rsid w:val="00505E33"/>
    <w:rsid w:val="00506615"/>
    <w:rsid w:val="005104B9"/>
    <w:rsid w:val="00511D91"/>
    <w:rsid w:val="00511F6F"/>
    <w:rsid w:val="00512216"/>
    <w:rsid w:val="0051420A"/>
    <w:rsid w:val="00514C4B"/>
    <w:rsid w:val="00516DEC"/>
    <w:rsid w:val="00517E53"/>
    <w:rsid w:val="005210C8"/>
    <w:rsid w:val="00523855"/>
    <w:rsid w:val="00524826"/>
    <w:rsid w:val="00524D2E"/>
    <w:rsid w:val="00524D33"/>
    <w:rsid w:val="0052541B"/>
    <w:rsid w:val="005254B8"/>
    <w:rsid w:val="00525FBB"/>
    <w:rsid w:val="0052668A"/>
    <w:rsid w:val="0052759F"/>
    <w:rsid w:val="00527979"/>
    <w:rsid w:val="00530B8C"/>
    <w:rsid w:val="00531501"/>
    <w:rsid w:val="00532066"/>
    <w:rsid w:val="0053232A"/>
    <w:rsid w:val="00533F16"/>
    <w:rsid w:val="00534BFE"/>
    <w:rsid w:val="00534E96"/>
    <w:rsid w:val="00535748"/>
    <w:rsid w:val="0053591F"/>
    <w:rsid w:val="00537410"/>
    <w:rsid w:val="00537605"/>
    <w:rsid w:val="0053765D"/>
    <w:rsid w:val="00537EBB"/>
    <w:rsid w:val="0054029A"/>
    <w:rsid w:val="00540D9D"/>
    <w:rsid w:val="00542134"/>
    <w:rsid w:val="00544AAE"/>
    <w:rsid w:val="00545B7B"/>
    <w:rsid w:val="00545DA8"/>
    <w:rsid w:val="005460B2"/>
    <w:rsid w:val="00546A32"/>
    <w:rsid w:val="00546C0E"/>
    <w:rsid w:val="00550316"/>
    <w:rsid w:val="00550452"/>
    <w:rsid w:val="00550AB1"/>
    <w:rsid w:val="0055192D"/>
    <w:rsid w:val="00551F08"/>
    <w:rsid w:val="005520BD"/>
    <w:rsid w:val="005538C2"/>
    <w:rsid w:val="00553A62"/>
    <w:rsid w:val="0055427B"/>
    <w:rsid w:val="00554BC2"/>
    <w:rsid w:val="005555CD"/>
    <w:rsid w:val="0055682E"/>
    <w:rsid w:val="00556984"/>
    <w:rsid w:val="00560EEB"/>
    <w:rsid w:val="0056138D"/>
    <w:rsid w:val="00561757"/>
    <w:rsid w:val="00561C85"/>
    <w:rsid w:val="00562175"/>
    <w:rsid w:val="0056393A"/>
    <w:rsid w:val="00564E74"/>
    <w:rsid w:val="005653E7"/>
    <w:rsid w:val="0056551A"/>
    <w:rsid w:val="005656CE"/>
    <w:rsid w:val="00570487"/>
    <w:rsid w:val="005711DC"/>
    <w:rsid w:val="00571616"/>
    <w:rsid w:val="00571A64"/>
    <w:rsid w:val="00572872"/>
    <w:rsid w:val="005739B9"/>
    <w:rsid w:val="00573B73"/>
    <w:rsid w:val="005744F5"/>
    <w:rsid w:val="00575ADE"/>
    <w:rsid w:val="005800DB"/>
    <w:rsid w:val="00580830"/>
    <w:rsid w:val="005813D1"/>
    <w:rsid w:val="0058163D"/>
    <w:rsid w:val="0058209A"/>
    <w:rsid w:val="005831FF"/>
    <w:rsid w:val="005841E1"/>
    <w:rsid w:val="00584746"/>
    <w:rsid w:val="00584CF7"/>
    <w:rsid w:val="00584E23"/>
    <w:rsid w:val="00584E7C"/>
    <w:rsid w:val="00584F8E"/>
    <w:rsid w:val="005854B0"/>
    <w:rsid w:val="00586B17"/>
    <w:rsid w:val="00586EB2"/>
    <w:rsid w:val="00591220"/>
    <w:rsid w:val="00591434"/>
    <w:rsid w:val="00591DC9"/>
    <w:rsid w:val="00592A92"/>
    <w:rsid w:val="00593468"/>
    <w:rsid w:val="0059383A"/>
    <w:rsid w:val="00593952"/>
    <w:rsid w:val="00594366"/>
    <w:rsid w:val="00594D06"/>
    <w:rsid w:val="00594F02"/>
    <w:rsid w:val="005968C7"/>
    <w:rsid w:val="00596DFA"/>
    <w:rsid w:val="005974AF"/>
    <w:rsid w:val="00597C06"/>
    <w:rsid w:val="005A0308"/>
    <w:rsid w:val="005A0F74"/>
    <w:rsid w:val="005A14E9"/>
    <w:rsid w:val="005A3329"/>
    <w:rsid w:val="005A3365"/>
    <w:rsid w:val="005A3B09"/>
    <w:rsid w:val="005A3F6A"/>
    <w:rsid w:val="005A409C"/>
    <w:rsid w:val="005A5176"/>
    <w:rsid w:val="005A537A"/>
    <w:rsid w:val="005A5B6A"/>
    <w:rsid w:val="005A5EA2"/>
    <w:rsid w:val="005A719A"/>
    <w:rsid w:val="005A7778"/>
    <w:rsid w:val="005A7CF4"/>
    <w:rsid w:val="005B03C3"/>
    <w:rsid w:val="005B1009"/>
    <w:rsid w:val="005B2355"/>
    <w:rsid w:val="005B2590"/>
    <w:rsid w:val="005B2B46"/>
    <w:rsid w:val="005B47B1"/>
    <w:rsid w:val="005B6907"/>
    <w:rsid w:val="005B710F"/>
    <w:rsid w:val="005B716E"/>
    <w:rsid w:val="005B7351"/>
    <w:rsid w:val="005B7CEE"/>
    <w:rsid w:val="005C0FC0"/>
    <w:rsid w:val="005C22ED"/>
    <w:rsid w:val="005C294B"/>
    <w:rsid w:val="005C2E99"/>
    <w:rsid w:val="005C32D8"/>
    <w:rsid w:val="005C3906"/>
    <w:rsid w:val="005C39F5"/>
    <w:rsid w:val="005C4617"/>
    <w:rsid w:val="005C60A1"/>
    <w:rsid w:val="005C7294"/>
    <w:rsid w:val="005D0243"/>
    <w:rsid w:val="005D0A5C"/>
    <w:rsid w:val="005D1021"/>
    <w:rsid w:val="005D167E"/>
    <w:rsid w:val="005D200B"/>
    <w:rsid w:val="005D2932"/>
    <w:rsid w:val="005D2B41"/>
    <w:rsid w:val="005D359A"/>
    <w:rsid w:val="005D365F"/>
    <w:rsid w:val="005D3727"/>
    <w:rsid w:val="005D389E"/>
    <w:rsid w:val="005D4621"/>
    <w:rsid w:val="005D4A55"/>
    <w:rsid w:val="005D4FEC"/>
    <w:rsid w:val="005D5149"/>
    <w:rsid w:val="005D52FB"/>
    <w:rsid w:val="005D5A9B"/>
    <w:rsid w:val="005D5C89"/>
    <w:rsid w:val="005D634E"/>
    <w:rsid w:val="005D7207"/>
    <w:rsid w:val="005D7ADF"/>
    <w:rsid w:val="005E0C34"/>
    <w:rsid w:val="005E147B"/>
    <w:rsid w:val="005E17B5"/>
    <w:rsid w:val="005E1E6F"/>
    <w:rsid w:val="005E3013"/>
    <w:rsid w:val="005E40D4"/>
    <w:rsid w:val="005E411D"/>
    <w:rsid w:val="005E492E"/>
    <w:rsid w:val="005E5018"/>
    <w:rsid w:val="005E75F9"/>
    <w:rsid w:val="005E7FA5"/>
    <w:rsid w:val="005F0B5B"/>
    <w:rsid w:val="005F0C2D"/>
    <w:rsid w:val="005F158D"/>
    <w:rsid w:val="005F27DC"/>
    <w:rsid w:val="005F2AC1"/>
    <w:rsid w:val="005F361F"/>
    <w:rsid w:val="005F3C86"/>
    <w:rsid w:val="005F467B"/>
    <w:rsid w:val="005F5980"/>
    <w:rsid w:val="005F68BB"/>
    <w:rsid w:val="005F7F4A"/>
    <w:rsid w:val="006005A5"/>
    <w:rsid w:val="00600A2B"/>
    <w:rsid w:val="00600AA8"/>
    <w:rsid w:val="00600E22"/>
    <w:rsid w:val="00600F1F"/>
    <w:rsid w:val="00601313"/>
    <w:rsid w:val="006018A8"/>
    <w:rsid w:val="00601C84"/>
    <w:rsid w:val="00601D70"/>
    <w:rsid w:val="006020BC"/>
    <w:rsid w:val="00602E2E"/>
    <w:rsid w:val="00603CD9"/>
    <w:rsid w:val="00603D71"/>
    <w:rsid w:val="00603F3F"/>
    <w:rsid w:val="006041CF"/>
    <w:rsid w:val="00604875"/>
    <w:rsid w:val="00604C92"/>
    <w:rsid w:val="00604E04"/>
    <w:rsid w:val="00605475"/>
    <w:rsid w:val="006054D0"/>
    <w:rsid w:val="00606AFB"/>
    <w:rsid w:val="00606D41"/>
    <w:rsid w:val="00607235"/>
    <w:rsid w:val="00607B22"/>
    <w:rsid w:val="006106CE"/>
    <w:rsid w:val="00611986"/>
    <w:rsid w:val="006124A5"/>
    <w:rsid w:val="00613356"/>
    <w:rsid w:val="0061347D"/>
    <w:rsid w:val="00613B2E"/>
    <w:rsid w:val="00614C25"/>
    <w:rsid w:val="00614C8B"/>
    <w:rsid w:val="00614DFD"/>
    <w:rsid w:val="006159EC"/>
    <w:rsid w:val="00616BCA"/>
    <w:rsid w:val="00616BE0"/>
    <w:rsid w:val="0061731E"/>
    <w:rsid w:val="006203BC"/>
    <w:rsid w:val="00620718"/>
    <w:rsid w:val="006218B6"/>
    <w:rsid w:val="00622AC1"/>
    <w:rsid w:val="00622D6D"/>
    <w:rsid w:val="00623867"/>
    <w:rsid w:val="00624B2B"/>
    <w:rsid w:val="006250E0"/>
    <w:rsid w:val="00625969"/>
    <w:rsid w:val="0062644A"/>
    <w:rsid w:val="00627685"/>
    <w:rsid w:val="00627691"/>
    <w:rsid w:val="006279EB"/>
    <w:rsid w:val="00631330"/>
    <w:rsid w:val="00631894"/>
    <w:rsid w:val="00631928"/>
    <w:rsid w:val="00631BF9"/>
    <w:rsid w:val="00632AD4"/>
    <w:rsid w:val="00632E8F"/>
    <w:rsid w:val="0063379C"/>
    <w:rsid w:val="00633CAE"/>
    <w:rsid w:val="00634447"/>
    <w:rsid w:val="006344D2"/>
    <w:rsid w:val="00634526"/>
    <w:rsid w:val="0063513E"/>
    <w:rsid w:val="00636BAC"/>
    <w:rsid w:val="00636EB6"/>
    <w:rsid w:val="006374A8"/>
    <w:rsid w:val="0064036D"/>
    <w:rsid w:val="0064037B"/>
    <w:rsid w:val="006409C6"/>
    <w:rsid w:val="00640A00"/>
    <w:rsid w:val="00643072"/>
    <w:rsid w:val="006446A9"/>
    <w:rsid w:val="00644FC8"/>
    <w:rsid w:val="006451C0"/>
    <w:rsid w:val="00646789"/>
    <w:rsid w:val="0064748F"/>
    <w:rsid w:val="00647DB5"/>
    <w:rsid w:val="00650009"/>
    <w:rsid w:val="00650E97"/>
    <w:rsid w:val="0065132A"/>
    <w:rsid w:val="00651421"/>
    <w:rsid w:val="00652247"/>
    <w:rsid w:val="00653B68"/>
    <w:rsid w:val="00653FDC"/>
    <w:rsid w:val="006542B1"/>
    <w:rsid w:val="00654B1A"/>
    <w:rsid w:val="00654B92"/>
    <w:rsid w:val="00655CF0"/>
    <w:rsid w:val="0065710A"/>
    <w:rsid w:val="00660F45"/>
    <w:rsid w:val="006610C7"/>
    <w:rsid w:val="0066223F"/>
    <w:rsid w:val="00662B91"/>
    <w:rsid w:val="00663C72"/>
    <w:rsid w:val="00664360"/>
    <w:rsid w:val="00664468"/>
    <w:rsid w:val="00664E3B"/>
    <w:rsid w:val="00666223"/>
    <w:rsid w:val="00666343"/>
    <w:rsid w:val="0066679E"/>
    <w:rsid w:val="00666D38"/>
    <w:rsid w:val="00667157"/>
    <w:rsid w:val="006675D4"/>
    <w:rsid w:val="00670B31"/>
    <w:rsid w:val="00671770"/>
    <w:rsid w:val="006717EA"/>
    <w:rsid w:val="00672C7E"/>
    <w:rsid w:val="00672DC6"/>
    <w:rsid w:val="00673119"/>
    <w:rsid w:val="00673FD2"/>
    <w:rsid w:val="00675572"/>
    <w:rsid w:val="00676E1A"/>
    <w:rsid w:val="006805BF"/>
    <w:rsid w:val="006815E9"/>
    <w:rsid w:val="00681902"/>
    <w:rsid w:val="00681FE8"/>
    <w:rsid w:val="0068283B"/>
    <w:rsid w:val="00684B70"/>
    <w:rsid w:val="0068538F"/>
    <w:rsid w:val="00685C61"/>
    <w:rsid w:val="00686811"/>
    <w:rsid w:val="0069007F"/>
    <w:rsid w:val="00691E4B"/>
    <w:rsid w:val="00692010"/>
    <w:rsid w:val="00692269"/>
    <w:rsid w:val="00692E2E"/>
    <w:rsid w:val="006938A7"/>
    <w:rsid w:val="006940E3"/>
    <w:rsid w:val="00694CCE"/>
    <w:rsid w:val="00695AF5"/>
    <w:rsid w:val="0069662E"/>
    <w:rsid w:val="00696671"/>
    <w:rsid w:val="006967E2"/>
    <w:rsid w:val="00696CA9"/>
    <w:rsid w:val="00696EAC"/>
    <w:rsid w:val="00697AE3"/>
    <w:rsid w:val="006A0506"/>
    <w:rsid w:val="006A116B"/>
    <w:rsid w:val="006A1DE8"/>
    <w:rsid w:val="006A4E17"/>
    <w:rsid w:val="006A5729"/>
    <w:rsid w:val="006A5E56"/>
    <w:rsid w:val="006A63FD"/>
    <w:rsid w:val="006A6DFF"/>
    <w:rsid w:val="006A72BD"/>
    <w:rsid w:val="006A75CE"/>
    <w:rsid w:val="006A75D7"/>
    <w:rsid w:val="006A77AB"/>
    <w:rsid w:val="006A7B11"/>
    <w:rsid w:val="006B074A"/>
    <w:rsid w:val="006B0FC5"/>
    <w:rsid w:val="006B1B79"/>
    <w:rsid w:val="006B2634"/>
    <w:rsid w:val="006B2ABE"/>
    <w:rsid w:val="006B3511"/>
    <w:rsid w:val="006B37E4"/>
    <w:rsid w:val="006B38BF"/>
    <w:rsid w:val="006B47E8"/>
    <w:rsid w:val="006B4C3F"/>
    <w:rsid w:val="006B589E"/>
    <w:rsid w:val="006B5A08"/>
    <w:rsid w:val="006B5A95"/>
    <w:rsid w:val="006B7525"/>
    <w:rsid w:val="006C0699"/>
    <w:rsid w:val="006C1044"/>
    <w:rsid w:val="006C2515"/>
    <w:rsid w:val="006C34B0"/>
    <w:rsid w:val="006C3B7E"/>
    <w:rsid w:val="006C420A"/>
    <w:rsid w:val="006C489F"/>
    <w:rsid w:val="006C5C41"/>
    <w:rsid w:val="006C65D2"/>
    <w:rsid w:val="006C6F83"/>
    <w:rsid w:val="006D0811"/>
    <w:rsid w:val="006D0C45"/>
    <w:rsid w:val="006D0E82"/>
    <w:rsid w:val="006D1D34"/>
    <w:rsid w:val="006D2739"/>
    <w:rsid w:val="006D29AA"/>
    <w:rsid w:val="006D2B46"/>
    <w:rsid w:val="006D368F"/>
    <w:rsid w:val="006D380C"/>
    <w:rsid w:val="006D45ED"/>
    <w:rsid w:val="006D4A2A"/>
    <w:rsid w:val="006D5D68"/>
    <w:rsid w:val="006D6559"/>
    <w:rsid w:val="006D67DD"/>
    <w:rsid w:val="006E0664"/>
    <w:rsid w:val="006E1E10"/>
    <w:rsid w:val="006E2437"/>
    <w:rsid w:val="006E2CAD"/>
    <w:rsid w:val="006E2E7B"/>
    <w:rsid w:val="006E3538"/>
    <w:rsid w:val="006E3D6C"/>
    <w:rsid w:val="006E45AF"/>
    <w:rsid w:val="006E45D0"/>
    <w:rsid w:val="006E50F6"/>
    <w:rsid w:val="006E5C8F"/>
    <w:rsid w:val="006E6079"/>
    <w:rsid w:val="006E63C7"/>
    <w:rsid w:val="006E6B03"/>
    <w:rsid w:val="006E78D5"/>
    <w:rsid w:val="006E7B83"/>
    <w:rsid w:val="006E7CF6"/>
    <w:rsid w:val="006E7EC0"/>
    <w:rsid w:val="006F0D0B"/>
    <w:rsid w:val="006F12A1"/>
    <w:rsid w:val="006F1A12"/>
    <w:rsid w:val="006F2E02"/>
    <w:rsid w:val="006F30FE"/>
    <w:rsid w:val="006F4857"/>
    <w:rsid w:val="006F550D"/>
    <w:rsid w:val="006F555B"/>
    <w:rsid w:val="006F5686"/>
    <w:rsid w:val="006F5841"/>
    <w:rsid w:val="006F5F2A"/>
    <w:rsid w:val="006F7748"/>
    <w:rsid w:val="006F7AC4"/>
    <w:rsid w:val="0070072F"/>
    <w:rsid w:val="00700B1E"/>
    <w:rsid w:val="007051E9"/>
    <w:rsid w:val="00705D0F"/>
    <w:rsid w:val="007061F7"/>
    <w:rsid w:val="00706463"/>
    <w:rsid w:val="0070695E"/>
    <w:rsid w:val="00706D64"/>
    <w:rsid w:val="007070FF"/>
    <w:rsid w:val="00707515"/>
    <w:rsid w:val="00707A0B"/>
    <w:rsid w:val="00710C1C"/>
    <w:rsid w:val="0071124C"/>
    <w:rsid w:val="007121A4"/>
    <w:rsid w:val="007129E4"/>
    <w:rsid w:val="00712B0B"/>
    <w:rsid w:val="00712B9C"/>
    <w:rsid w:val="00713473"/>
    <w:rsid w:val="007136B8"/>
    <w:rsid w:val="007137AD"/>
    <w:rsid w:val="00714E46"/>
    <w:rsid w:val="0071694F"/>
    <w:rsid w:val="00716A3C"/>
    <w:rsid w:val="00716A7E"/>
    <w:rsid w:val="00717E33"/>
    <w:rsid w:val="0072029C"/>
    <w:rsid w:val="00720703"/>
    <w:rsid w:val="00720AE2"/>
    <w:rsid w:val="00721480"/>
    <w:rsid w:val="007214AB"/>
    <w:rsid w:val="00722039"/>
    <w:rsid w:val="007225C3"/>
    <w:rsid w:val="007229E1"/>
    <w:rsid w:val="00723435"/>
    <w:rsid w:val="00724725"/>
    <w:rsid w:val="007251BB"/>
    <w:rsid w:val="00725576"/>
    <w:rsid w:val="00725A7B"/>
    <w:rsid w:val="00726AC3"/>
    <w:rsid w:val="00726DB3"/>
    <w:rsid w:val="007273AD"/>
    <w:rsid w:val="00727452"/>
    <w:rsid w:val="007274C7"/>
    <w:rsid w:val="007277A7"/>
    <w:rsid w:val="007279EA"/>
    <w:rsid w:val="00727B70"/>
    <w:rsid w:val="007304CD"/>
    <w:rsid w:val="00730EE5"/>
    <w:rsid w:val="007318CC"/>
    <w:rsid w:val="007326D7"/>
    <w:rsid w:val="00734C5F"/>
    <w:rsid w:val="0073563D"/>
    <w:rsid w:val="007358FC"/>
    <w:rsid w:val="00735EAA"/>
    <w:rsid w:val="007364CD"/>
    <w:rsid w:val="00736C56"/>
    <w:rsid w:val="007376A5"/>
    <w:rsid w:val="00740C35"/>
    <w:rsid w:val="00740E30"/>
    <w:rsid w:val="0074149C"/>
    <w:rsid w:val="007418A8"/>
    <w:rsid w:val="0074238B"/>
    <w:rsid w:val="007423A0"/>
    <w:rsid w:val="00742506"/>
    <w:rsid w:val="00742D29"/>
    <w:rsid w:val="00742FF6"/>
    <w:rsid w:val="00743A55"/>
    <w:rsid w:val="0074416A"/>
    <w:rsid w:val="007452B1"/>
    <w:rsid w:val="0074544F"/>
    <w:rsid w:val="00745C89"/>
    <w:rsid w:val="00745F89"/>
    <w:rsid w:val="0074659C"/>
    <w:rsid w:val="0074718D"/>
    <w:rsid w:val="00747D80"/>
    <w:rsid w:val="00750046"/>
    <w:rsid w:val="007514AA"/>
    <w:rsid w:val="00752339"/>
    <w:rsid w:val="00752855"/>
    <w:rsid w:val="00752A3A"/>
    <w:rsid w:val="00753F28"/>
    <w:rsid w:val="00754084"/>
    <w:rsid w:val="00754A1B"/>
    <w:rsid w:val="00754B96"/>
    <w:rsid w:val="0075522D"/>
    <w:rsid w:val="00755884"/>
    <w:rsid w:val="00755E42"/>
    <w:rsid w:val="00756043"/>
    <w:rsid w:val="007565A6"/>
    <w:rsid w:val="00757BE6"/>
    <w:rsid w:val="00760A5B"/>
    <w:rsid w:val="00760D4E"/>
    <w:rsid w:val="00760F41"/>
    <w:rsid w:val="00761092"/>
    <w:rsid w:val="007610FE"/>
    <w:rsid w:val="00762E9D"/>
    <w:rsid w:val="00763483"/>
    <w:rsid w:val="00763A10"/>
    <w:rsid w:val="00763ADD"/>
    <w:rsid w:val="0076409D"/>
    <w:rsid w:val="00764466"/>
    <w:rsid w:val="007648B4"/>
    <w:rsid w:val="00765223"/>
    <w:rsid w:val="00765D5D"/>
    <w:rsid w:val="0076626B"/>
    <w:rsid w:val="00767431"/>
    <w:rsid w:val="007677A0"/>
    <w:rsid w:val="00767BED"/>
    <w:rsid w:val="00771935"/>
    <w:rsid w:val="00771D0F"/>
    <w:rsid w:val="00775853"/>
    <w:rsid w:val="007758B3"/>
    <w:rsid w:val="00775BFB"/>
    <w:rsid w:val="00775DED"/>
    <w:rsid w:val="00775E94"/>
    <w:rsid w:val="007768E6"/>
    <w:rsid w:val="00777480"/>
    <w:rsid w:val="0077753C"/>
    <w:rsid w:val="007776D8"/>
    <w:rsid w:val="0077775F"/>
    <w:rsid w:val="00780AF8"/>
    <w:rsid w:val="00781484"/>
    <w:rsid w:val="0078294F"/>
    <w:rsid w:val="00782EF9"/>
    <w:rsid w:val="00782F9B"/>
    <w:rsid w:val="007835E8"/>
    <w:rsid w:val="00784710"/>
    <w:rsid w:val="00784D2D"/>
    <w:rsid w:val="00785412"/>
    <w:rsid w:val="00785692"/>
    <w:rsid w:val="0078592F"/>
    <w:rsid w:val="00786D12"/>
    <w:rsid w:val="00787473"/>
    <w:rsid w:val="007900D0"/>
    <w:rsid w:val="0079011D"/>
    <w:rsid w:val="007901B9"/>
    <w:rsid w:val="007905ED"/>
    <w:rsid w:val="00791217"/>
    <w:rsid w:val="007912C6"/>
    <w:rsid w:val="00791B44"/>
    <w:rsid w:val="00791B7B"/>
    <w:rsid w:val="00792858"/>
    <w:rsid w:val="007935B2"/>
    <w:rsid w:val="00793F67"/>
    <w:rsid w:val="007951FD"/>
    <w:rsid w:val="00795771"/>
    <w:rsid w:val="00795BEF"/>
    <w:rsid w:val="00795DE1"/>
    <w:rsid w:val="00795E4C"/>
    <w:rsid w:val="007971AE"/>
    <w:rsid w:val="007A171D"/>
    <w:rsid w:val="007A388F"/>
    <w:rsid w:val="007A444E"/>
    <w:rsid w:val="007A4E56"/>
    <w:rsid w:val="007A50D0"/>
    <w:rsid w:val="007A5711"/>
    <w:rsid w:val="007A5758"/>
    <w:rsid w:val="007A6B25"/>
    <w:rsid w:val="007A7160"/>
    <w:rsid w:val="007A78E3"/>
    <w:rsid w:val="007B0B8E"/>
    <w:rsid w:val="007B2435"/>
    <w:rsid w:val="007B3258"/>
    <w:rsid w:val="007B3A6D"/>
    <w:rsid w:val="007B3D15"/>
    <w:rsid w:val="007B4F54"/>
    <w:rsid w:val="007B5108"/>
    <w:rsid w:val="007B6191"/>
    <w:rsid w:val="007B753F"/>
    <w:rsid w:val="007B76D3"/>
    <w:rsid w:val="007B7AA5"/>
    <w:rsid w:val="007C01D3"/>
    <w:rsid w:val="007C13EE"/>
    <w:rsid w:val="007C1B7C"/>
    <w:rsid w:val="007C1E47"/>
    <w:rsid w:val="007C1E7D"/>
    <w:rsid w:val="007C30D9"/>
    <w:rsid w:val="007C330A"/>
    <w:rsid w:val="007C33CC"/>
    <w:rsid w:val="007C34E3"/>
    <w:rsid w:val="007C3A0D"/>
    <w:rsid w:val="007C46E8"/>
    <w:rsid w:val="007C5028"/>
    <w:rsid w:val="007C532C"/>
    <w:rsid w:val="007C5C4F"/>
    <w:rsid w:val="007C5CCE"/>
    <w:rsid w:val="007C5D7F"/>
    <w:rsid w:val="007C5DC9"/>
    <w:rsid w:val="007C5EA3"/>
    <w:rsid w:val="007C5F31"/>
    <w:rsid w:val="007C5F68"/>
    <w:rsid w:val="007D069F"/>
    <w:rsid w:val="007D0AD4"/>
    <w:rsid w:val="007D15ED"/>
    <w:rsid w:val="007D2556"/>
    <w:rsid w:val="007D2D2A"/>
    <w:rsid w:val="007D2E40"/>
    <w:rsid w:val="007D2EE1"/>
    <w:rsid w:val="007D2F90"/>
    <w:rsid w:val="007D314B"/>
    <w:rsid w:val="007D3240"/>
    <w:rsid w:val="007D395A"/>
    <w:rsid w:val="007D5333"/>
    <w:rsid w:val="007D6002"/>
    <w:rsid w:val="007D61D0"/>
    <w:rsid w:val="007D622E"/>
    <w:rsid w:val="007D73C3"/>
    <w:rsid w:val="007D7B60"/>
    <w:rsid w:val="007E0B8B"/>
    <w:rsid w:val="007E0CA1"/>
    <w:rsid w:val="007E12F3"/>
    <w:rsid w:val="007E140C"/>
    <w:rsid w:val="007E1575"/>
    <w:rsid w:val="007E2D9D"/>
    <w:rsid w:val="007E366E"/>
    <w:rsid w:val="007E3BA7"/>
    <w:rsid w:val="007E491A"/>
    <w:rsid w:val="007E6E47"/>
    <w:rsid w:val="007E71D6"/>
    <w:rsid w:val="007F0BE3"/>
    <w:rsid w:val="007F1EEB"/>
    <w:rsid w:val="007F284B"/>
    <w:rsid w:val="007F2AC8"/>
    <w:rsid w:val="007F2FBF"/>
    <w:rsid w:val="007F361A"/>
    <w:rsid w:val="007F550F"/>
    <w:rsid w:val="007F6DCE"/>
    <w:rsid w:val="007F7294"/>
    <w:rsid w:val="008006E4"/>
    <w:rsid w:val="00800EAD"/>
    <w:rsid w:val="008011D9"/>
    <w:rsid w:val="008017B4"/>
    <w:rsid w:val="008020B1"/>
    <w:rsid w:val="008024B5"/>
    <w:rsid w:val="00802EBC"/>
    <w:rsid w:val="00803225"/>
    <w:rsid w:val="00803EDB"/>
    <w:rsid w:val="00804096"/>
    <w:rsid w:val="00804161"/>
    <w:rsid w:val="0080438A"/>
    <w:rsid w:val="008045CF"/>
    <w:rsid w:val="00804C70"/>
    <w:rsid w:val="0080528D"/>
    <w:rsid w:val="008064D9"/>
    <w:rsid w:val="00806EB5"/>
    <w:rsid w:val="008073E8"/>
    <w:rsid w:val="00807FFC"/>
    <w:rsid w:val="008104D3"/>
    <w:rsid w:val="00810ACE"/>
    <w:rsid w:val="008119BD"/>
    <w:rsid w:val="008129ED"/>
    <w:rsid w:val="00812B57"/>
    <w:rsid w:val="00813C05"/>
    <w:rsid w:val="00814C57"/>
    <w:rsid w:val="00814E5D"/>
    <w:rsid w:val="00815455"/>
    <w:rsid w:val="00816121"/>
    <w:rsid w:val="00816273"/>
    <w:rsid w:val="008175EE"/>
    <w:rsid w:val="00820D6C"/>
    <w:rsid w:val="00820E45"/>
    <w:rsid w:val="00821DEC"/>
    <w:rsid w:val="00821F6E"/>
    <w:rsid w:val="0082260B"/>
    <w:rsid w:val="00822A39"/>
    <w:rsid w:val="0082344F"/>
    <w:rsid w:val="00825A91"/>
    <w:rsid w:val="00825B3B"/>
    <w:rsid w:val="0082688C"/>
    <w:rsid w:val="008268F3"/>
    <w:rsid w:val="00826C93"/>
    <w:rsid w:val="008274ED"/>
    <w:rsid w:val="00830229"/>
    <w:rsid w:val="0083049E"/>
    <w:rsid w:val="00830E1C"/>
    <w:rsid w:val="00832BE5"/>
    <w:rsid w:val="00833117"/>
    <w:rsid w:val="008331C4"/>
    <w:rsid w:val="008339AC"/>
    <w:rsid w:val="00833AB2"/>
    <w:rsid w:val="0083434C"/>
    <w:rsid w:val="008350BF"/>
    <w:rsid w:val="00835758"/>
    <w:rsid w:val="008362FD"/>
    <w:rsid w:val="00836ABB"/>
    <w:rsid w:val="00837F73"/>
    <w:rsid w:val="00840C10"/>
    <w:rsid w:val="00840C18"/>
    <w:rsid w:val="00841975"/>
    <w:rsid w:val="00841C4D"/>
    <w:rsid w:val="00841D9F"/>
    <w:rsid w:val="0084325C"/>
    <w:rsid w:val="00843386"/>
    <w:rsid w:val="00843F74"/>
    <w:rsid w:val="00844192"/>
    <w:rsid w:val="008441A3"/>
    <w:rsid w:val="00844A7B"/>
    <w:rsid w:val="00844B7C"/>
    <w:rsid w:val="00847005"/>
    <w:rsid w:val="00847174"/>
    <w:rsid w:val="00850EFC"/>
    <w:rsid w:val="00851770"/>
    <w:rsid w:val="00853457"/>
    <w:rsid w:val="00853797"/>
    <w:rsid w:val="00853C8B"/>
    <w:rsid w:val="00854339"/>
    <w:rsid w:val="00854D93"/>
    <w:rsid w:val="00855267"/>
    <w:rsid w:val="00856F92"/>
    <w:rsid w:val="008572D5"/>
    <w:rsid w:val="008573F3"/>
    <w:rsid w:val="008609CA"/>
    <w:rsid w:val="00860D76"/>
    <w:rsid w:val="00860E46"/>
    <w:rsid w:val="00860E8E"/>
    <w:rsid w:val="008614DA"/>
    <w:rsid w:val="00861E65"/>
    <w:rsid w:val="00862289"/>
    <w:rsid w:val="0086229F"/>
    <w:rsid w:val="0086282F"/>
    <w:rsid w:val="0086324A"/>
    <w:rsid w:val="0086330A"/>
    <w:rsid w:val="008637AC"/>
    <w:rsid w:val="00864127"/>
    <w:rsid w:val="0086418B"/>
    <w:rsid w:val="00864A4F"/>
    <w:rsid w:val="00864CD8"/>
    <w:rsid w:val="00865FFE"/>
    <w:rsid w:val="008662B0"/>
    <w:rsid w:val="00866C4B"/>
    <w:rsid w:val="00867211"/>
    <w:rsid w:val="008700CB"/>
    <w:rsid w:val="0087125B"/>
    <w:rsid w:val="00871E89"/>
    <w:rsid w:val="008732A7"/>
    <w:rsid w:val="0087338F"/>
    <w:rsid w:val="0087363E"/>
    <w:rsid w:val="00873C52"/>
    <w:rsid w:val="008748F4"/>
    <w:rsid w:val="00874F2F"/>
    <w:rsid w:val="008752F9"/>
    <w:rsid w:val="00875B98"/>
    <w:rsid w:val="008769E8"/>
    <w:rsid w:val="00880456"/>
    <w:rsid w:val="00880B66"/>
    <w:rsid w:val="0088170E"/>
    <w:rsid w:val="008819AF"/>
    <w:rsid w:val="008828A1"/>
    <w:rsid w:val="008835BE"/>
    <w:rsid w:val="008845A0"/>
    <w:rsid w:val="008868CD"/>
    <w:rsid w:val="00887399"/>
    <w:rsid w:val="008878CB"/>
    <w:rsid w:val="00887F09"/>
    <w:rsid w:val="00890ED7"/>
    <w:rsid w:val="008920DD"/>
    <w:rsid w:val="008921AE"/>
    <w:rsid w:val="008924FF"/>
    <w:rsid w:val="008926EC"/>
    <w:rsid w:val="00892881"/>
    <w:rsid w:val="0089290A"/>
    <w:rsid w:val="00892934"/>
    <w:rsid w:val="00892BB7"/>
    <w:rsid w:val="00892FE6"/>
    <w:rsid w:val="00894831"/>
    <w:rsid w:val="008956BF"/>
    <w:rsid w:val="00895ACF"/>
    <w:rsid w:val="00895C9D"/>
    <w:rsid w:val="008979F2"/>
    <w:rsid w:val="00897D2B"/>
    <w:rsid w:val="008A0B2A"/>
    <w:rsid w:val="008A0C56"/>
    <w:rsid w:val="008A1E4F"/>
    <w:rsid w:val="008A2530"/>
    <w:rsid w:val="008A292E"/>
    <w:rsid w:val="008A300A"/>
    <w:rsid w:val="008A3758"/>
    <w:rsid w:val="008A392D"/>
    <w:rsid w:val="008A4181"/>
    <w:rsid w:val="008A6618"/>
    <w:rsid w:val="008B03CE"/>
    <w:rsid w:val="008B0690"/>
    <w:rsid w:val="008B19E7"/>
    <w:rsid w:val="008B1DA4"/>
    <w:rsid w:val="008B268A"/>
    <w:rsid w:val="008B4153"/>
    <w:rsid w:val="008B426C"/>
    <w:rsid w:val="008B462D"/>
    <w:rsid w:val="008B50F7"/>
    <w:rsid w:val="008B5340"/>
    <w:rsid w:val="008B55BF"/>
    <w:rsid w:val="008B5A40"/>
    <w:rsid w:val="008B5C87"/>
    <w:rsid w:val="008B6198"/>
    <w:rsid w:val="008B69ED"/>
    <w:rsid w:val="008B763E"/>
    <w:rsid w:val="008B7D04"/>
    <w:rsid w:val="008B7E7F"/>
    <w:rsid w:val="008C067E"/>
    <w:rsid w:val="008C07EB"/>
    <w:rsid w:val="008C127E"/>
    <w:rsid w:val="008C1507"/>
    <w:rsid w:val="008C1C0B"/>
    <w:rsid w:val="008C2352"/>
    <w:rsid w:val="008C2710"/>
    <w:rsid w:val="008C340D"/>
    <w:rsid w:val="008C4FA5"/>
    <w:rsid w:val="008C55CB"/>
    <w:rsid w:val="008C5D62"/>
    <w:rsid w:val="008C6EF7"/>
    <w:rsid w:val="008C7548"/>
    <w:rsid w:val="008C7A93"/>
    <w:rsid w:val="008C7D4E"/>
    <w:rsid w:val="008D0521"/>
    <w:rsid w:val="008D0B51"/>
    <w:rsid w:val="008D164B"/>
    <w:rsid w:val="008D2244"/>
    <w:rsid w:val="008D24C7"/>
    <w:rsid w:val="008D2A0B"/>
    <w:rsid w:val="008D2B02"/>
    <w:rsid w:val="008D4DBA"/>
    <w:rsid w:val="008D5153"/>
    <w:rsid w:val="008D51B0"/>
    <w:rsid w:val="008D589F"/>
    <w:rsid w:val="008D598A"/>
    <w:rsid w:val="008D6C47"/>
    <w:rsid w:val="008D7022"/>
    <w:rsid w:val="008D7E00"/>
    <w:rsid w:val="008E3433"/>
    <w:rsid w:val="008E3B8E"/>
    <w:rsid w:val="008E4500"/>
    <w:rsid w:val="008E48F6"/>
    <w:rsid w:val="008E7476"/>
    <w:rsid w:val="008E7478"/>
    <w:rsid w:val="008E750D"/>
    <w:rsid w:val="008E7A0B"/>
    <w:rsid w:val="008F1277"/>
    <w:rsid w:val="008F157D"/>
    <w:rsid w:val="008F162F"/>
    <w:rsid w:val="008F21FE"/>
    <w:rsid w:val="008F2EA4"/>
    <w:rsid w:val="008F2FEE"/>
    <w:rsid w:val="008F3FB8"/>
    <w:rsid w:val="008F5DBB"/>
    <w:rsid w:val="008F6595"/>
    <w:rsid w:val="008F6C36"/>
    <w:rsid w:val="008F711C"/>
    <w:rsid w:val="008F7851"/>
    <w:rsid w:val="008F7AA6"/>
    <w:rsid w:val="00901810"/>
    <w:rsid w:val="009024E5"/>
    <w:rsid w:val="0090292B"/>
    <w:rsid w:val="00902FDE"/>
    <w:rsid w:val="00903940"/>
    <w:rsid w:val="00903BAD"/>
    <w:rsid w:val="00904057"/>
    <w:rsid w:val="00904B7A"/>
    <w:rsid w:val="00904CFF"/>
    <w:rsid w:val="00905897"/>
    <w:rsid w:val="00905C36"/>
    <w:rsid w:val="009060AB"/>
    <w:rsid w:val="0090624E"/>
    <w:rsid w:val="00906CB2"/>
    <w:rsid w:val="00907CC8"/>
    <w:rsid w:val="00910905"/>
    <w:rsid w:val="00911444"/>
    <w:rsid w:val="00911C49"/>
    <w:rsid w:val="00912588"/>
    <w:rsid w:val="00912AFE"/>
    <w:rsid w:val="0091387B"/>
    <w:rsid w:val="00914565"/>
    <w:rsid w:val="00914619"/>
    <w:rsid w:val="00914633"/>
    <w:rsid w:val="00914EC3"/>
    <w:rsid w:val="009153E2"/>
    <w:rsid w:val="00915534"/>
    <w:rsid w:val="00915625"/>
    <w:rsid w:val="00915C8A"/>
    <w:rsid w:val="00915E5F"/>
    <w:rsid w:val="00916114"/>
    <w:rsid w:val="009167A8"/>
    <w:rsid w:val="00917289"/>
    <w:rsid w:val="00917735"/>
    <w:rsid w:val="00917D50"/>
    <w:rsid w:val="00921AA6"/>
    <w:rsid w:val="00922614"/>
    <w:rsid w:val="00923C50"/>
    <w:rsid w:val="0092536B"/>
    <w:rsid w:val="009254B3"/>
    <w:rsid w:val="009257EB"/>
    <w:rsid w:val="0092668D"/>
    <w:rsid w:val="00926BE2"/>
    <w:rsid w:val="00927571"/>
    <w:rsid w:val="00927D58"/>
    <w:rsid w:val="00930144"/>
    <w:rsid w:val="00932AA2"/>
    <w:rsid w:val="00932C5D"/>
    <w:rsid w:val="00932D0A"/>
    <w:rsid w:val="009335C8"/>
    <w:rsid w:val="0093421E"/>
    <w:rsid w:val="00934D4D"/>
    <w:rsid w:val="00935985"/>
    <w:rsid w:val="0093753E"/>
    <w:rsid w:val="00937A3C"/>
    <w:rsid w:val="0094052A"/>
    <w:rsid w:val="00940622"/>
    <w:rsid w:val="0094082C"/>
    <w:rsid w:val="00941F01"/>
    <w:rsid w:val="00942C72"/>
    <w:rsid w:val="00943138"/>
    <w:rsid w:val="00943D74"/>
    <w:rsid w:val="00944811"/>
    <w:rsid w:val="009461C8"/>
    <w:rsid w:val="009465D4"/>
    <w:rsid w:val="00946F0D"/>
    <w:rsid w:val="009479BD"/>
    <w:rsid w:val="009503E3"/>
    <w:rsid w:val="00950F79"/>
    <w:rsid w:val="009514FE"/>
    <w:rsid w:val="00951C39"/>
    <w:rsid w:val="00951E24"/>
    <w:rsid w:val="00951E32"/>
    <w:rsid w:val="00951E82"/>
    <w:rsid w:val="009527F0"/>
    <w:rsid w:val="00952A70"/>
    <w:rsid w:val="00952BF0"/>
    <w:rsid w:val="00953A02"/>
    <w:rsid w:val="00953EA2"/>
    <w:rsid w:val="00954297"/>
    <w:rsid w:val="00954586"/>
    <w:rsid w:val="00954D8A"/>
    <w:rsid w:val="00956718"/>
    <w:rsid w:val="0095685E"/>
    <w:rsid w:val="0095715C"/>
    <w:rsid w:val="0095725D"/>
    <w:rsid w:val="0095727F"/>
    <w:rsid w:val="009574A3"/>
    <w:rsid w:val="00960647"/>
    <w:rsid w:val="00961017"/>
    <w:rsid w:val="0096248C"/>
    <w:rsid w:val="00964274"/>
    <w:rsid w:val="0096446B"/>
    <w:rsid w:val="00964A7C"/>
    <w:rsid w:val="00964F17"/>
    <w:rsid w:val="00965148"/>
    <w:rsid w:val="00965466"/>
    <w:rsid w:val="0096566D"/>
    <w:rsid w:val="0096604E"/>
    <w:rsid w:val="00970149"/>
    <w:rsid w:val="009701CF"/>
    <w:rsid w:val="009706BD"/>
    <w:rsid w:val="00971A27"/>
    <w:rsid w:val="00971A5D"/>
    <w:rsid w:val="00971D45"/>
    <w:rsid w:val="009727AC"/>
    <w:rsid w:val="00974A0E"/>
    <w:rsid w:val="00974C66"/>
    <w:rsid w:val="009755AB"/>
    <w:rsid w:val="009760A1"/>
    <w:rsid w:val="00976158"/>
    <w:rsid w:val="0097620F"/>
    <w:rsid w:val="00976544"/>
    <w:rsid w:val="009771AE"/>
    <w:rsid w:val="009771BE"/>
    <w:rsid w:val="00980677"/>
    <w:rsid w:val="009809B6"/>
    <w:rsid w:val="00980DD6"/>
    <w:rsid w:val="00980F7E"/>
    <w:rsid w:val="0098131A"/>
    <w:rsid w:val="00981B6F"/>
    <w:rsid w:val="00982298"/>
    <w:rsid w:val="00984298"/>
    <w:rsid w:val="0098516F"/>
    <w:rsid w:val="00985847"/>
    <w:rsid w:val="00985BC8"/>
    <w:rsid w:val="00985E58"/>
    <w:rsid w:val="00986019"/>
    <w:rsid w:val="009860BE"/>
    <w:rsid w:val="00987600"/>
    <w:rsid w:val="00987E62"/>
    <w:rsid w:val="009902C4"/>
    <w:rsid w:val="00990871"/>
    <w:rsid w:val="009909D1"/>
    <w:rsid w:val="009912D9"/>
    <w:rsid w:val="009913AA"/>
    <w:rsid w:val="00991511"/>
    <w:rsid w:val="00991E24"/>
    <w:rsid w:val="00992D0B"/>
    <w:rsid w:val="00993616"/>
    <w:rsid w:val="009956A8"/>
    <w:rsid w:val="00995A9F"/>
    <w:rsid w:val="00997430"/>
    <w:rsid w:val="009975B6"/>
    <w:rsid w:val="009A0654"/>
    <w:rsid w:val="009A0C7A"/>
    <w:rsid w:val="009A0E47"/>
    <w:rsid w:val="009A0FDE"/>
    <w:rsid w:val="009A1089"/>
    <w:rsid w:val="009A1799"/>
    <w:rsid w:val="009A29AF"/>
    <w:rsid w:val="009A34A9"/>
    <w:rsid w:val="009A34DA"/>
    <w:rsid w:val="009A37F6"/>
    <w:rsid w:val="009A411B"/>
    <w:rsid w:val="009A4611"/>
    <w:rsid w:val="009A474A"/>
    <w:rsid w:val="009A6450"/>
    <w:rsid w:val="009A6856"/>
    <w:rsid w:val="009A7AAD"/>
    <w:rsid w:val="009A7C7C"/>
    <w:rsid w:val="009A7FA5"/>
    <w:rsid w:val="009B175A"/>
    <w:rsid w:val="009B2783"/>
    <w:rsid w:val="009B3C6B"/>
    <w:rsid w:val="009B3F64"/>
    <w:rsid w:val="009B430C"/>
    <w:rsid w:val="009B4409"/>
    <w:rsid w:val="009B52FF"/>
    <w:rsid w:val="009B753A"/>
    <w:rsid w:val="009B76F9"/>
    <w:rsid w:val="009B77B7"/>
    <w:rsid w:val="009B78FD"/>
    <w:rsid w:val="009C053F"/>
    <w:rsid w:val="009C0D0D"/>
    <w:rsid w:val="009C1663"/>
    <w:rsid w:val="009C1884"/>
    <w:rsid w:val="009C3DE5"/>
    <w:rsid w:val="009C3FD6"/>
    <w:rsid w:val="009C40A6"/>
    <w:rsid w:val="009C581D"/>
    <w:rsid w:val="009C5CE0"/>
    <w:rsid w:val="009C723A"/>
    <w:rsid w:val="009C7AED"/>
    <w:rsid w:val="009C7B2C"/>
    <w:rsid w:val="009D008D"/>
    <w:rsid w:val="009D1979"/>
    <w:rsid w:val="009D2C64"/>
    <w:rsid w:val="009D36DA"/>
    <w:rsid w:val="009D38B2"/>
    <w:rsid w:val="009D3AA4"/>
    <w:rsid w:val="009D3FDB"/>
    <w:rsid w:val="009D457A"/>
    <w:rsid w:val="009D53F0"/>
    <w:rsid w:val="009D5764"/>
    <w:rsid w:val="009D5FA8"/>
    <w:rsid w:val="009D63DE"/>
    <w:rsid w:val="009D6894"/>
    <w:rsid w:val="009D69EC"/>
    <w:rsid w:val="009D6BDA"/>
    <w:rsid w:val="009D7044"/>
    <w:rsid w:val="009D75D2"/>
    <w:rsid w:val="009D7B08"/>
    <w:rsid w:val="009D7B9E"/>
    <w:rsid w:val="009E08C8"/>
    <w:rsid w:val="009E0C89"/>
    <w:rsid w:val="009E0D68"/>
    <w:rsid w:val="009E1709"/>
    <w:rsid w:val="009E2AA4"/>
    <w:rsid w:val="009E2F1A"/>
    <w:rsid w:val="009E327B"/>
    <w:rsid w:val="009E363F"/>
    <w:rsid w:val="009E36C5"/>
    <w:rsid w:val="009E3FE6"/>
    <w:rsid w:val="009E4C04"/>
    <w:rsid w:val="009E5A83"/>
    <w:rsid w:val="009E7228"/>
    <w:rsid w:val="009E751B"/>
    <w:rsid w:val="009E78C8"/>
    <w:rsid w:val="009E7917"/>
    <w:rsid w:val="009E7F38"/>
    <w:rsid w:val="009F21B3"/>
    <w:rsid w:val="009F2A70"/>
    <w:rsid w:val="009F3002"/>
    <w:rsid w:val="009F4090"/>
    <w:rsid w:val="009F4F9A"/>
    <w:rsid w:val="009F4FA5"/>
    <w:rsid w:val="009F51DA"/>
    <w:rsid w:val="009F5654"/>
    <w:rsid w:val="009F58F2"/>
    <w:rsid w:val="009F6303"/>
    <w:rsid w:val="009F68F8"/>
    <w:rsid w:val="009F7708"/>
    <w:rsid w:val="009F7BD8"/>
    <w:rsid w:val="00A004B6"/>
    <w:rsid w:val="00A00BEF"/>
    <w:rsid w:val="00A0217B"/>
    <w:rsid w:val="00A022A0"/>
    <w:rsid w:val="00A02584"/>
    <w:rsid w:val="00A02C6A"/>
    <w:rsid w:val="00A0427F"/>
    <w:rsid w:val="00A0456E"/>
    <w:rsid w:val="00A05533"/>
    <w:rsid w:val="00A0604D"/>
    <w:rsid w:val="00A067E3"/>
    <w:rsid w:val="00A06B28"/>
    <w:rsid w:val="00A06E42"/>
    <w:rsid w:val="00A077D6"/>
    <w:rsid w:val="00A07A7E"/>
    <w:rsid w:val="00A1087A"/>
    <w:rsid w:val="00A110F7"/>
    <w:rsid w:val="00A13DEE"/>
    <w:rsid w:val="00A14017"/>
    <w:rsid w:val="00A142E7"/>
    <w:rsid w:val="00A15041"/>
    <w:rsid w:val="00A16360"/>
    <w:rsid w:val="00A16627"/>
    <w:rsid w:val="00A16D19"/>
    <w:rsid w:val="00A174C9"/>
    <w:rsid w:val="00A17F23"/>
    <w:rsid w:val="00A2223B"/>
    <w:rsid w:val="00A223F5"/>
    <w:rsid w:val="00A224CA"/>
    <w:rsid w:val="00A2309A"/>
    <w:rsid w:val="00A233D6"/>
    <w:rsid w:val="00A25CAB"/>
    <w:rsid w:val="00A2657A"/>
    <w:rsid w:val="00A26644"/>
    <w:rsid w:val="00A2714A"/>
    <w:rsid w:val="00A27185"/>
    <w:rsid w:val="00A2753D"/>
    <w:rsid w:val="00A3000E"/>
    <w:rsid w:val="00A303B2"/>
    <w:rsid w:val="00A306B2"/>
    <w:rsid w:val="00A30ACD"/>
    <w:rsid w:val="00A317A3"/>
    <w:rsid w:val="00A32493"/>
    <w:rsid w:val="00A32B64"/>
    <w:rsid w:val="00A32F97"/>
    <w:rsid w:val="00A33545"/>
    <w:rsid w:val="00A35BE3"/>
    <w:rsid w:val="00A35D54"/>
    <w:rsid w:val="00A36170"/>
    <w:rsid w:val="00A36173"/>
    <w:rsid w:val="00A36566"/>
    <w:rsid w:val="00A37942"/>
    <w:rsid w:val="00A37A3B"/>
    <w:rsid w:val="00A37C79"/>
    <w:rsid w:val="00A402ED"/>
    <w:rsid w:val="00A41A3C"/>
    <w:rsid w:val="00A41B65"/>
    <w:rsid w:val="00A41FB5"/>
    <w:rsid w:val="00A42629"/>
    <w:rsid w:val="00A42D63"/>
    <w:rsid w:val="00A43214"/>
    <w:rsid w:val="00A4420A"/>
    <w:rsid w:val="00A444F3"/>
    <w:rsid w:val="00A44FA5"/>
    <w:rsid w:val="00A455DF"/>
    <w:rsid w:val="00A45D15"/>
    <w:rsid w:val="00A464F7"/>
    <w:rsid w:val="00A5016E"/>
    <w:rsid w:val="00A501D4"/>
    <w:rsid w:val="00A50729"/>
    <w:rsid w:val="00A51A6B"/>
    <w:rsid w:val="00A51F6C"/>
    <w:rsid w:val="00A5411B"/>
    <w:rsid w:val="00A5448E"/>
    <w:rsid w:val="00A54F7A"/>
    <w:rsid w:val="00A55A00"/>
    <w:rsid w:val="00A55A91"/>
    <w:rsid w:val="00A56881"/>
    <w:rsid w:val="00A57BE5"/>
    <w:rsid w:val="00A61CB9"/>
    <w:rsid w:val="00A62260"/>
    <w:rsid w:val="00A62864"/>
    <w:rsid w:val="00A62956"/>
    <w:rsid w:val="00A63100"/>
    <w:rsid w:val="00A64662"/>
    <w:rsid w:val="00A6597E"/>
    <w:rsid w:val="00A6715A"/>
    <w:rsid w:val="00A677A1"/>
    <w:rsid w:val="00A71594"/>
    <w:rsid w:val="00A716EC"/>
    <w:rsid w:val="00A71CC0"/>
    <w:rsid w:val="00A71DE4"/>
    <w:rsid w:val="00A720E1"/>
    <w:rsid w:val="00A72687"/>
    <w:rsid w:val="00A729E4"/>
    <w:rsid w:val="00A73B03"/>
    <w:rsid w:val="00A7448A"/>
    <w:rsid w:val="00A75461"/>
    <w:rsid w:val="00A76343"/>
    <w:rsid w:val="00A7694D"/>
    <w:rsid w:val="00A76A03"/>
    <w:rsid w:val="00A76ACC"/>
    <w:rsid w:val="00A771C8"/>
    <w:rsid w:val="00A7764B"/>
    <w:rsid w:val="00A776C6"/>
    <w:rsid w:val="00A80BBF"/>
    <w:rsid w:val="00A81E28"/>
    <w:rsid w:val="00A822BA"/>
    <w:rsid w:val="00A82724"/>
    <w:rsid w:val="00A829E8"/>
    <w:rsid w:val="00A835CA"/>
    <w:rsid w:val="00A83884"/>
    <w:rsid w:val="00A83BC3"/>
    <w:rsid w:val="00A84149"/>
    <w:rsid w:val="00A85148"/>
    <w:rsid w:val="00A85208"/>
    <w:rsid w:val="00A85CCE"/>
    <w:rsid w:val="00A85CD0"/>
    <w:rsid w:val="00A8687A"/>
    <w:rsid w:val="00A86CD2"/>
    <w:rsid w:val="00A8709D"/>
    <w:rsid w:val="00A87787"/>
    <w:rsid w:val="00A87D41"/>
    <w:rsid w:val="00A90688"/>
    <w:rsid w:val="00A9224D"/>
    <w:rsid w:val="00A92467"/>
    <w:rsid w:val="00A96013"/>
    <w:rsid w:val="00A96AAA"/>
    <w:rsid w:val="00A977B8"/>
    <w:rsid w:val="00A97C2E"/>
    <w:rsid w:val="00AA099E"/>
    <w:rsid w:val="00AA0DE2"/>
    <w:rsid w:val="00AA15D8"/>
    <w:rsid w:val="00AA2FAF"/>
    <w:rsid w:val="00AA3755"/>
    <w:rsid w:val="00AA42E9"/>
    <w:rsid w:val="00AA4921"/>
    <w:rsid w:val="00AA4F07"/>
    <w:rsid w:val="00AA55C9"/>
    <w:rsid w:val="00AA6C33"/>
    <w:rsid w:val="00AA6FCC"/>
    <w:rsid w:val="00AA7415"/>
    <w:rsid w:val="00AB004C"/>
    <w:rsid w:val="00AB0801"/>
    <w:rsid w:val="00AB0AAA"/>
    <w:rsid w:val="00AB246A"/>
    <w:rsid w:val="00AB2DAA"/>
    <w:rsid w:val="00AB4D0B"/>
    <w:rsid w:val="00AB5024"/>
    <w:rsid w:val="00AB528E"/>
    <w:rsid w:val="00AB63FF"/>
    <w:rsid w:val="00AB6C4E"/>
    <w:rsid w:val="00AB7202"/>
    <w:rsid w:val="00AB74CE"/>
    <w:rsid w:val="00AC017E"/>
    <w:rsid w:val="00AC0F93"/>
    <w:rsid w:val="00AC1B42"/>
    <w:rsid w:val="00AC28F4"/>
    <w:rsid w:val="00AC30A2"/>
    <w:rsid w:val="00AC38B9"/>
    <w:rsid w:val="00AC413D"/>
    <w:rsid w:val="00AC4926"/>
    <w:rsid w:val="00AC4C9F"/>
    <w:rsid w:val="00AC5587"/>
    <w:rsid w:val="00AC5822"/>
    <w:rsid w:val="00AC5B06"/>
    <w:rsid w:val="00AD122F"/>
    <w:rsid w:val="00AD247C"/>
    <w:rsid w:val="00AD35CC"/>
    <w:rsid w:val="00AD42B4"/>
    <w:rsid w:val="00AD4438"/>
    <w:rsid w:val="00AD52B6"/>
    <w:rsid w:val="00AD5DFC"/>
    <w:rsid w:val="00AD5E90"/>
    <w:rsid w:val="00AD670D"/>
    <w:rsid w:val="00AD6789"/>
    <w:rsid w:val="00AD6A41"/>
    <w:rsid w:val="00AD7739"/>
    <w:rsid w:val="00AE0618"/>
    <w:rsid w:val="00AE0FEA"/>
    <w:rsid w:val="00AE1408"/>
    <w:rsid w:val="00AE33B7"/>
    <w:rsid w:val="00AE38A0"/>
    <w:rsid w:val="00AE452F"/>
    <w:rsid w:val="00AE4631"/>
    <w:rsid w:val="00AE4931"/>
    <w:rsid w:val="00AE52FC"/>
    <w:rsid w:val="00AE58AA"/>
    <w:rsid w:val="00AE5C82"/>
    <w:rsid w:val="00AE6C6F"/>
    <w:rsid w:val="00AE703F"/>
    <w:rsid w:val="00AE7217"/>
    <w:rsid w:val="00AE75A4"/>
    <w:rsid w:val="00AE7BCE"/>
    <w:rsid w:val="00AF0897"/>
    <w:rsid w:val="00AF0951"/>
    <w:rsid w:val="00AF0DBD"/>
    <w:rsid w:val="00AF1411"/>
    <w:rsid w:val="00AF2288"/>
    <w:rsid w:val="00AF2526"/>
    <w:rsid w:val="00AF2CBD"/>
    <w:rsid w:val="00AF537D"/>
    <w:rsid w:val="00AF57D1"/>
    <w:rsid w:val="00AF5AC5"/>
    <w:rsid w:val="00AF6358"/>
    <w:rsid w:val="00AF7F5B"/>
    <w:rsid w:val="00AF7F6D"/>
    <w:rsid w:val="00B00167"/>
    <w:rsid w:val="00B01070"/>
    <w:rsid w:val="00B014C7"/>
    <w:rsid w:val="00B01531"/>
    <w:rsid w:val="00B02A25"/>
    <w:rsid w:val="00B03178"/>
    <w:rsid w:val="00B03A47"/>
    <w:rsid w:val="00B03AD0"/>
    <w:rsid w:val="00B03B50"/>
    <w:rsid w:val="00B05031"/>
    <w:rsid w:val="00B0516D"/>
    <w:rsid w:val="00B05490"/>
    <w:rsid w:val="00B10EE3"/>
    <w:rsid w:val="00B117C9"/>
    <w:rsid w:val="00B11F91"/>
    <w:rsid w:val="00B125ED"/>
    <w:rsid w:val="00B13F91"/>
    <w:rsid w:val="00B14786"/>
    <w:rsid w:val="00B168D1"/>
    <w:rsid w:val="00B16D77"/>
    <w:rsid w:val="00B207BA"/>
    <w:rsid w:val="00B21C23"/>
    <w:rsid w:val="00B22262"/>
    <w:rsid w:val="00B238DA"/>
    <w:rsid w:val="00B238F6"/>
    <w:rsid w:val="00B23A89"/>
    <w:rsid w:val="00B23B07"/>
    <w:rsid w:val="00B241FA"/>
    <w:rsid w:val="00B2583D"/>
    <w:rsid w:val="00B258CA"/>
    <w:rsid w:val="00B26536"/>
    <w:rsid w:val="00B2654E"/>
    <w:rsid w:val="00B26EA6"/>
    <w:rsid w:val="00B270C4"/>
    <w:rsid w:val="00B307BD"/>
    <w:rsid w:val="00B30BBD"/>
    <w:rsid w:val="00B31E2D"/>
    <w:rsid w:val="00B32663"/>
    <w:rsid w:val="00B326D1"/>
    <w:rsid w:val="00B344CE"/>
    <w:rsid w:val="00B353DB"/>
    <w:rsid w:val="00B35604"/>
    <w:rsid w:val="00B35A68"/>
    <w:rsid w:val="00B37627"/>
    <w:rsid w:val="00B37935"/>
    <w:rsid w:val="00B40826"/>
    <w:rsid w:val="00B40FA9"/>
    <w:rsid w:val="00B42499"/>
    <w:rsid w:val="00B431E2"/>
    <w:rsid w:val="00B44614"/>
    <w:rsid w:val="00B44E35"/>
    <w:rsid w:val="00B466E6"/>
    <w:rsid w:val="00B46A41"/>
    <w:rsid w:val="00B471A2"/>
    <w:rsid w:val="00B47911"/>
    <w:rsid w:val="00B50607"/>
    <w:rsid w:val="00B512AE"/>
    <w:rsid w:val="00B5158C"/>
    <w:rsid w:val="00B51823"/>
    <w:rsid w:val="00B52CAC"/>
    <w:rsid w:val="00B52DAE"/>
    <w:rsid w:val="00B531DC"/>
    <w:rsid w:val="00B5363E"/>
    <w:rsid w:val="00B53EFA"/>
    <w:rsid w:val="00B5424F"/>
    <w:rsid w:val="00B54BD0"/>
    <w:rsid w:val="00B552C8"/>
    <w:rsid w:val="00B55328"/>
    <w:rsid w:val="00B554CF"/>
    <w:rsid w:val="00B60C82"/>
    <w:rsid w:val="00B61081"/>
    <w:rsid w:val="00B6120E"/>
    <w:rsid w:val="00B61378"/>
    <w:rsid w:val="00B61D5B"/>
    <w:rsid w:val="00B61F2E"/>
    <w:rsid w:val="00B627CD"/>
    <w:rsid w:val="00B62AE4"/>
    <w:rsid w:val="00B63AD1"/>
    <w:rsid w:val="00B64F27"/>
    <w:rsid w:val="00B65062"/>
    <w:rsid w:val="00B662D6"/>
    <w:rsid w:val="00B66C63"/>
    <w:rsid w:val="00B67472"/>
    <w:rsid w:val="00B70B33"/>
    <w:rsid w:val="00B7103C"/>
    <w:rsid w:val="00B720E5"/>
    <w:rsid w:val="00B727C7"/>
    <w:rsid w:val="00B753E3"/>
    <w:rsid w:val="00B756D6"/>
    <w:rsid w:val="00B76304"/>
    <w:rsid w:val="00B7746D"/>
    <w:rsid w:val="00B77825"/>
    <w:rsid w:val="00B77850"/>
    <w:rsid w:val="00B77918"/>
    <w:rsid w:val="00B779E9"/>
    <w:rsid w:val="00B77A6C"/>
    <w:rsid w:val="00B77FEB"/>
    <w:rsid w:val="00B804C0"/>
    <w:rsid w:val="00B8098D"/>
    <w:rsid w:val="00B819F2"/>
    <w:rsid w:val="00B8209E"/>
    <w:rsid w:val="00B829D7"/>
    <w:rsid w:val="00B83BB7"/>
    <w:rsid w:val="00B85A86"/>
    <w:rsid w:val="00B90744"/>
    <w:rsid w:val="00B90E42"/>
    <w:rsid w:val="00B918EF"/>
    <w:rsid w:val="00B926A3"/>
    <w:rsid w:val="00B93CDF"/>
    <w:rsid w:val="00B93E84"/>
    <w:rsid w:val="00B940EB"/>
    <w:rsid w:val="00B94A3A"/>
    <w:rsid w:val="00B94F39"/>
    <w:rsid w:val="00B955EB"/>
    <w:rsid w:val="00B9560C"/>
    <w:rsid w:val="00B95B18"/>
    <w:rsid w:val="00B96ED5"/>
    <w:rsid w:val="00B97225"/>
    <w:rsid w:val="00BA0891"/>
    <w:rsid w:val="00BA0C29"/>
    <w:rsid w:val="00BA141F"/>
    <w:rsid w:val="00BA1798"/>
    <w:rsid w:val="00BA383B"/>
    <w:rsid w:val="00BA5F81"/>
    <w:rsid w:val="00BA6CC5"/>
    <w:rsid w:val="00BA7026"/>
    <w:rsid w:val="00BA7691"/>
    <w:rsid w:val="00BB00A4"/>
    <w:rsid w:val="00BB15F4"/>
    <w:rsid w:val="00BB19D5"/>
    <w:rsid w:val="00BB1ABE"/>
    <w:rsid w:val="00BB1F40"/>
    <w:rsid w:val="00BB29E4"/>
    <w:rsid w:val="00BB2B6A"/>
    <w:rsid w:val="00BB2D2A"/>
    <w:rsid w:val="00BB3914"/>
    <w:rsid w:val="00BB3A91"/>
    <w:rsid w:val="00BB4810"/>
    <w:rsid w:val="00BB5750"/>
    <w:rsid w:val="00BB5F93"/>
    <w:rsid w:val="00BB6202"/>
    <w:rsid w:val="00BB756B"/>
    <w:rsid w:val="00BC0508"/>
    <w:rsid w:val="00BC0514"/>
    <w:rsid w:val="00BC05E5"/>
    <w:rsid w:val="00BC1945"/>
    <w:rsid w:val="00BC3509"/>
    <w:rsid w:val="00BC39BE"/>
    <w:rsid w:val="00BC3A88"/>
    <w:rsid w:val="00BC4786"/>
    <w:rsid w:val="00BC4E62"/>
    <w:rsid w:val="00BC530E"/>
    <w:rsid w:val="00BC59D9"/>
    <w:rsid w:val="00BC6C71"/>
    <w:rsid w:val="00BC6E43"/>
    <w:rsid w:val="00BC7F01"/>
    <w:rsid w:val="00BD0017"/>
    <w:rsid w:val="00BD092F"/>
    <w:rsid w:val="00BD0AE0"/>
    <w:rsid w:val="00BD0C85"/>
    <w:rsid w:val="00BD0E44"/>
    <w:rsid w:val="00BD1322"/>
    <w:rsid w:val="00BD196F"/>
    <w:rsid w:val="00BD19B5"/>
    <w:rsid w:val="00BD1D1A"/>
    <w:rsid w:val="00BD3A10"/>
    <w:rsid w:val="00BD40B7"/>
    <w:rsid w:val="00BD606A"/>
    <w:rsid w:val="00BD73EB"/>
    <w:rsid w:val="00BE0C4E"/>
    <w:rsid w:val="00BE1BE1"/>
    <w:rsid w:val="00BE25A9"/>
    <w:rsid w:val="00BE41AB"/>
    <w:rsid w:val="00BE43AC"/>
    <w:rsid w:val="00BE45D0"/>
    <w:rsid w:val="00BE474D"/>
    <w:rsid w:val="00BE4758"/>
    <w:rsid w:val="00BE4992"/>
    <w:rsid w:val="00BE69EF"/>
    <w:rsid w:val="00BE6A34"/>
    <w:rsid w:val="00BE7DE5"/>
    <w:rsid w:val="00BE7ED0"/>
    <w:rsid w:val="00BF02BE"/>
    <w:rsid w:val="00BF32A6"/>
    <w:rsid w:val="00BF3E3F"/>
    <w:rsid w:val="00BF44F0"/>
    <w:rsid w:val="00BF4569"/>
    <w:rsid w:val="00BF61F3"/>
    <w:rsid w:val="00BF68FE"/>
    <w:rsid w:val="00BF73B3"/>
    <w:rsid w:val="00BF7529"/>
    <w:rsid w:val="00C000A7"/>
    <w:rsid w:val="00C01392"/>
    <w:rsid w:val="00C02D27"/>
    <w:rsid w:val="00C03120"/>
    <w:rsid w:val="00C04484"/>
    <w:rsid w:val="00C05EEA"/>
    <w:rsid w:val="00C06896"/>
    <w:rsid w:val="00C06FA7"/>
    <w:rsid w:val="00C0725C"/>
    <w:rsid w:val="00C075B3"/>
    <w:rsid w:val="00C07951"/>
    <w:rsid w:val="00C10539"/>
    <w:rsid w:val="00C115FD"/>
    <w:rsid w:val="00C118C9"/>
    <w:rsid w:val="00C1203B"/>
    <w:rsid w:val="00C1258C"/>
    <w:rsid w:val="00C12BEE"/>
    <w:rsid w:val="00C13A26"/>
    <w:rsid w:val="00C151A3"/>
    <w:rsid w:val="00C157E6"/>
    <w:rsid w:val="00C16270"/>
    <w:rsid w:val="00C16509"/>
    <w:rsid w:val="00C16FB5"/>
    <w:rsid w:val="00C23670"/>
    <w:rsid w:val="00C23F9F"/>
    <w:rsid w:val="00C245C3"/>
    <w:rsid w:val="00C247F7"/>
    <w:rsid w:val="00C25E3E"/>
    <w:rsid w:val="00C26342"/>
    <w:rsid w:val="00C2634B"/>
    <w:rsid w:val="00C26941"/>
    <w:rsid w:val="00C312A2"/>
    <w:rsid w:val="00C3197C"/>
    <w:rsid w:val="00C32390"/>
    <w:rsid w:val="00C32C44"/>
    <w:rsid w:val="00C34C59"/>
    <w:rsid w:val="00C3589A"/>
    <w:rsid w:val="00C35A16"/>
    <w:rsid w:val="00C3689D"/>
    <w:rsid w:val="00C36969"/>
    <w:rsid w:val="00C36D75"/>
    <w:rsid w:val="00C36DE3"/>
    <w:rsid w:val="00C3767B"/>
    <w:rsid w:val="00C40BA0"/>
    <w:rsid w:val="00C43555"/>
    <w:rsid w:val="00C44A8E"/>
    <w:rsid w:val="00C44C3F"/>
    <w:rsid w:val="00C44C90"/>
    <w:rsid w:val="00C44D1A"/>
    <w:rsid w:val="00C44FC4"/>
    <w:rsid w:val="00C46D49"/>
    <w:rsid w:val="00C47506"/>
    <w:rsid w:val="00C47F93"/>
    <w:rsid w:val="00C509B5"/>
    <w:rsid w:val="00C50BC2"/>
    <w:rsid w:val="00C51785"/>
    <w:rsid w:val="00C51B3C"/>
    <w:rsid w:val="00C521EA"/>
    <w:rsid w:val="00C534EE"/>
    <w:rsid w:val="00C54D76"/>
    <w:rsid w:val="00C55BD1"/>
    <w:rsid w:val="00C56AE4"/>
    <w:rsid w:val="00C56AF7"/>
    <w:rsid w:val="00C5707F"/>
    <w:rsid w:val="00C57332"/>
    <w:rsid w:val="00C5782B"/>
    <w:rsid w:val="00C57D16"/>
    <w:rsid w:val="00C60111"/>
    <w:rsid w:val="00C60E9A"/>
    <w:rsid w:val="00C61136"/>
    <w:rsid w:val="00C61804"/>
    <w:rsid w:val="00C63368"/>
    <w:rsid w:val="00C6487A"/>
    <w:rsid w:val="00C65A7A"/>
    <w:rsid w:val="00C675F8"/>
    <w:rsid w:val="00C67C79"/>
    <w:rsid w:val="00C72107"/>
    <w:rsid w:val="00C728F0"/>
    <w:rsid w:val="00C731D2"/>
    <w:rsid w:val="00C733FE"/>
    <w:rsid w:val="00C7403C"/>
    <w:rsid w:val="00C74971"/>
    <w:rsid w:val="00C74F0D"/>
    <w:rsid w:val="00C7606A"/>
    <w:rsid w:val="00C760C4"/>
    <w:rsid w:val="00C76532"/>
    <w:rsid w:val="00C76595"/>
    <w:rsid w:val="00C76D47"/>
    <w:rsid w:val="00C77044"/>
    <w:rsid w:val="00C7717F"/>
    <w:rsid w:val="00C8005E"/>
    <w:rsid w:val="00C80393"/>
    <w:rsid w:val="00C8099D"/>
    <w:rsid w:val="00C8128D"/>
    <w:rsid w:val="00C813BB"/>
    <w:rsid w:val="00C81713"/>
    <w:rsid w:val="00C81EC5"/>
    <w:rsid w:val="00C82C46"/>
    <w:rsid w:val="00C82DFD"/>
    <w:rsid w:val="00C833D0"/>
    <w:rsid w:val="00C83B4F"/>
    <w:rsid w:val="00C85795"/>
    <w:rsid w:val="00C85C7B"/>
    <w:rsid w:val="00C86327"/>
    <w:rsid w:val="00C86A87"/>
    <w:rsid w:val="00C86B32"/>
    <w:rsid w:val="00C90701"/>
    <w:rsid w:val="00C90B70"/>
    <w:rsid w:val="00C90E83"/>
    <w:rsid w:val="00C91AA5"/>
    <w:rsid w:val="00C9276F"/>
    <w:rsid w:val="00C92B4B"/>
    <w:rsid w:val="00C92D88"/>
    <w:rsid w:val="00C9303E"/>
    <w:rsid w:val="00C9395F"/>
    <w:rsid w:val="00C953D7"/>
    <w:rsid w:val="00C95ED9"/>
    <w:rsid w:val="00C9641C"/>
    <w:rsid w:val="00C96E1F"/>
    <w:rsid w:val="00C96F0D"/>
    <w:rsid w:val="00C97369"/>
    <w:rsid w:val="00C9754E"/>
    <w:rsid w:val="00C975B9"/>
    <w:rsid w:val="00C97625"/>
    <w:rsid w:val="00C97C26"/>
    <w:rsid w:val="00C97FFD"/>
    <w:rsid w:val="00CA16E3"/>
    <w:rsid w:val="00CA2456"/>
    <w:rsid w:val="00CA2A3C"/>
    <w:rsid w:val="00CA3102"/>
    <w:rsid w:val="00CA32A3"/>
    <w:rsid w:val="00CA423B"/>
    <w:rsid w:val="00CA4766"/>
    <w:rsid w:val="00CA505D"/>
    <w:rsid w:val="00CA60B7"/>
    <w:rsid w:val="00CA6540"/>
    <w:rsid w:val="00CA7397"/>
    <w:rsid w:val="00CA7777"/>
    <w:rsid w:val="00CA7C64"/>
    <w:rsid w:val="00CA7CFE"/>
    <w:rsid w:val="00CB1F01"/>
    <w:rsid w:val="00CB2A19"/>
    <w:rsid w:val="00CB2E10"/>
    <w:rsid w:val="00CB3447"/>
    <w:rsid w:val="00CB412F"/>
    <w:rsid w:val="00CB4201"/>
    <w:rsid w:val="00CB5022"/>
    <w:rsid w:val="00CB51B8"/>
    <w:rsid w:val="00CB5CCD"/>
    <w:rsid w:val="00CB76BD"/>
    <w:rsid w:val="00CC07F6"/>
    <w:rsid w:val="00CC0E49"/>
    <w:rsid w:val="00CC13CB"/>
    <w:rsid w:val="00CC17D0"/>
    <w:rsid w:val="00CC2409"/>
    <w:rsid w:val="00CC2B74"/>
    <w:rsid w:val="00CC301E"/>
    <w:rsid w:val="00CC3AB9"/>
    <w:rsid w:val="00CC3E50"/>
    <w:rsid w:val="00CC4387"/>
    <w:rsid w:val="00CC4A4E"/>
    <w:rsid w:val="00CC4AC5"/>
    <w:rsid w:val="00CC6541"/>
    <w:rsid w:val="00CD00B5"/>
    <w:rsid w:val="00CD0274"/>
    <w:rsid w:val="00CD04B4"/>
    <w:rsid w:val="00CD077D"/>
    <w:rsid w:val="00CD0C59"/>
    <w:rsid w:val="00CD16BC"/>
    <w:rsid w:val="00CD1714"/>
    <w:rsid w:val="00CD25EE"/>
    <w:rsid w:val="00CD2AB2"/>
    <w:rsid w:val="00CD3057"/>
    <w:rsid w:val="00CD35F0"/>
    <w:rsid w:val="00CD416A"/>
    <w:rsid w:val="00CD548E"/>
    <w:rsid w:val="00CD6C11"/>
    <w:rsid w:val="00CD6FB4"/>
    <w:rsid w:val="00CD75C1"/>
    <w:rsid w:val="00CD7DB5"/>
    <w:rsid w:val="00CE1BD6"/>
    <w:rsid w:val="00CE5121"/>
    <w:rsid w:val="00CE5301"/>
    <w:rsid w:val="00CE5902"/>
    <w:rsid w:val="00CE5B34"/>
    <w:rsid w:val="00CE63DA"/>
    <w:rsid w:val="00CE6A81"/>
    <w:rsid w:val="00CE715D"/>
    <w:rsid w:val="00CE72CB"/>
    <w:rsid w:val="00CE7555"/>
    <w:rsid w:val="00CE7D39"/>
    <w:rsid w:val="00CF053A"/>
    <w:rsid w:val="00CF1023"/>
    <w:rsid w:val="00CF1140"/>
    <w:rsid w:val="00CF233B"/>
    <w:rsid w:val="00CF2828"/>
    <w:rsid w:val="00CF3345"/>
    <w:rsid w:val="00CF46A0"/>
    <w:rsid w:val="00CF4F40"/>
    <w:rsid w:val="00CF523E"/>
    <w:rsid w:val="00CF5479"/>
    <w:rsid w:val="00CF6D2E"/>
    <w:rsid w:val="00CF7006"/>
    <w:rsid w:val="00CF756F"/>
    <w:rsid w:val="00D00336"/>
    <w:rsid w:val="00D00A42"/>
    <w:rsid w:val="00D00ABD"/>
    <w:rsid w:val="00D00FDB"/>
    <w:rsid w:val="00D014A8"/>
    <w:rsid w:val="00D01D85"/>
    <w:rsid w:val="00D01F59"/>
    <w:rsid w:val="00D02FF5"/>
    <w:rsid w:val="00D04484"/>
    <w:rsid w:val="00D056D6"/>
    <w:rsid w:val="00D063B8"/>
    <w:rsid w:val="00D07960"/>
    <w:rsid w:val="00D07B8D"/>
    <w:rsid w:val="00D10B35"/>
    <w:rsid w:val="00D113C4"/>
    <w:rsid w:val="00D11F0C"/>
    <w:rsid w:val="00D11F40"/>
    <w:rsid w:val="00D12337"/>
    <w:rsid w:val="00D1307B"/>
    <w:rsid w:val="00D13AC7"/>
    <w:rsid w:val="00D13CF3"/>
    <w:rsid w:val="00D13E8C"/>
    <w:rsid w:val="00D14899"/>
    <w:rsid w:val="00D148C2"/>
    <w:rsid w:val="00D15873"/>
    <w:rsid w:val="00D160A9"/>
    <w:rsid w:val="00D17FEA"/>
    <w:rsid w:val="00D204D2"/>
    <w:rsid w:val="00D20AB8"/>
    <w:rsid w:val="00D23090"/>
    <w:rsid w:val="00D23D43"/>
    <w:rsid w:val="00D241DD"/>
    <w:rsid w:val="00D24BA1"/>
    <w:rsid w:val="00D25BA4"/>
    <w:rsid w:val="00D2640B"/>
    <w:rsid w:val="00D26FEB"/>
    <w:rsid w:val="00D27C44"/>
    <w:rsid w:val="00D30155"/>
    <w:rsid w:val="00D30265"/>
    <w:rsid w:val="00D31120"/>
    <w:rsid w:val="00D316EB"/>
    <w:rsid w:val="00D3372C"/>
    <w:rsid w:val="00D33A4F"/>
    <w:rsid w:val="00D36B0F"/>
    <w:rsid w:val="00D36C59"/>
    <w:rsid w:val="00D37CE4"/>
    <w:rsid w:val="00D37F89"/>
    <w:rsid w:val="00D40332"/>
    <w:rsid w:val="00D40B5C"/>
    <w:rsid w:val="00D411EA"/>
    <w:rsid w:val="00D41420"/>
    <w:rsid w:val="00D42AC7"/>
    <w:rsid w:val="00D42E15"/>
    <w:rsid w:val="00D42E38"/>
    <w:rsid w:val="00D430C0"/>
    <w:rsid w:val="00D461BC"/>
    <w:rsid w:val="00D4674F"/>
    <w:rsid w:val="00D47184"/>
    <w:rsid w:val="00D50220"/>
    <w:rsid w:val="00D50FC5"/>
    <w:rsid w:val="00D5258C"/>
    <w:rsid w:val="00D52654"/>
    <w:rsid w:val="00D52777"/>
    <w:rsid w:val="00D5394F"/>
    <w:rsid w:val="00D53EAE"/>
    <w:rsid w:val="00D540C2"/>
    <w:rsid w:val="00D554E1"/>
    <w:rsid w:val="00D55693"/>
    <w:rsid w:val="00D560BF"/>
    <w:rsid w:val="00D60C7F"/>
    <w:rsid w:val="00D60CB9"/>
    <w:rsid w:val="00D616ED"/>
    <w:rsid w:val="00D6352B"/>
    <w:rsid w:val="00D64594"/>
    <w:rsid w:val="00D64D80"/>
    <w:rsid w:val="00D6575E"/>
    <w:rsid w:val="00D6583E"/>
    <w:rsid w:val="00D666BC"/>
    <w:rsid w:val="00D67B84"/>
    <w:rsid w:val="00D711C1"/>
    <w:rsid w:val="00D7129C"/>
    <w:rsid w:val="00D712A5"/>
    <w:rsid w:val="00D71A19"/>
    <w:rsid w:val="00D723A7"/>
    <w:rsid w:val="00D723A9"/>
    <w:rsid w:val="00D72E83"/>
    <w:rsid w:val="00D7316B"/>
    <w:rsid w:val="00D73C70"/>
    <w:rsid w:val="00D74337"/>
    <w:rsid w:val="00D74B12"/>
    <w:rsid w:val="00D76FCA"/>
    <w:rsid w:val="00D77464"/>
    <w:rsid w:val="00D77C39"/>
    <w:rsid w:val="00D80FFE"/>
    <w:rsid w:val="00D81420"/>
    <w:rsid w:val="00D826AF"/>
    <w:rsid w:val="00D8303E"/>
    <w:rsid w:val="00D83232"/>
    <w:rsid w:val="00D83BB7"/>
    <w:rsid w:val="00D83DB8"/>
    <w:rsid w:val="00D8421A"/>
    <w:rsid w:val="00D84365"/>
    <w:rsid w:val="00D853AE"/>
    <w:rsid w:val="00D85925"/>
    <w:rsid w:val="00D85D87"/>
    <w:rsid w:val="00D85DDE"/>
    <w:rsid w:val="00D8649F"/>
    <w:rsid w:val="00D8777F"/>
    <w:rsid w:val="00D87A6A"/>
    <w:rsid w:val="00D87DEE"/>
    <w:rsid w:val="00D90337"/>
    <w:rsid w:val="00D90736"/>
    <w:rsid w:val="00D90C79"/>
    <w:rsid w:val="00D93113"/>
    <w:rsid w:val="00D936AF"/>
    <w:rsid w:val="00D9457B"/>
    <w:rsid w:val="00D9490F"/>
    <w:rsid w:val="00D950CD"/>
    <w:rsid w:val="00D953EF"/>
    <w:rsid w:val="00D95A2A"/>
    <w:rsid w:val="00D95BD4"/>
    <w:rsid w:val="00D975BB"/>
    <w:rsid w:val="00DA06AC"/>
    <w:rsid w:val="00DA2735"/>
    <w:rsid w:val="00DA3DB8"/>
    <w:rsid w:val="00DA3F89"/>
    <w:rsid w:val="00DA452B"/>
    <w:rsid w:val="00DA5058"/>
    <w:rsid w:val="00DA544A"/>
    <w:rsid w:val="00DA74C8"/>
    <w:rsid w:val="00DA7A74"/>
    <w:rsid w:val="00DA7DBE"/>
    <w:rsid w:val="00DB072D"/>
    <w:rsid w:val="00DB1231"/>
    <w:rsid w:val="00DB2029"/>
    <w:rsid w:val="00DB297F"/>
    <w:rsid w:val="00DB2C99"/>
    <w:rsid w:val="00DB4383"/>
    <w:rsid w:val="00DB45F6"/>
    <w:rsid w:val="00DB7B80"/>
    <w:rsid w:val="00DB7C85"/>
    <w:rsid w:val="00DB7F92"/>
    <w:rsid w:val="00DC06C0"/>
    <w:rsid w:val="00DC076D"/>
    <w:rsid w:val="00DC16EC"/>
    <w:rsid w:val="00DC19FD"/>
    <w:rsid w:val="00DC2033"/>
    <w:rsid w:val="00DC2180"/>
    <w:rsid w:val="00DC26A4"/>
    <w:rsid w:val="00DC3CF6"/>
    <w:rsid w:val="00DC463E"/>
    <w:rsid w:val="00DC4E05"/>
    <w:rsid w:val="00DC5D34"/>
    <w:rsid w:val="00DC5D3B"/>
    <w:rsid w:val="00DC66D5"/>
    <w:rsid w:val="00DC7D60"/>
    <w:rsid w:val="00DD0E73"/>
    <w:rsid w:val="00DD0F4E"/>
    <w:rsid w:val="00DD255F"/>
    <w:rsid w:val="00DD2EE6"/>
    <w:rsid w:val="00DD3B16"/>
    <w:rsid w:val="00DD3C5D"/>
    <w:rsid w:val="00DD3FA1"/>
    <w:rsid w:val="00DD4581"/>
    <w:rsid w:val="00DE0410"/>
    <w:rsid w:val="00DE077C"/>
    <w:rsid w:val="00DE130E"/>
    <w:rsid w:val="00DE1F52"/>
    <w:rsid w:val="00DE26BD"/>
    <w:rsid w:val="00DE3AF8"/>
    <w:rsid w:val="00DE3ECF"/>
    <w:rsid w:val="00DE526D"/>
    <w:rsid w:val="00DE701B"/>
    <w:rsid w:val="00DE7363"/>
    <w:rsid w:val="00DE7421"/>
    <w:rsid w:val="00DE7BB4"/>
    <w:rsid w:val="00DE7CED"/>
    <w:rsid w:val="00DF034E"/>
    <w:rsid w:val="00DF0AAB"/>
    <w:rsid w:val="00DF0B08"/>
    <w:rsid w:val="00DF1DBD"/>
    <w:rsid w:val="00DF2EDB"/>
    <w:rsid w:val="00DF3105"/>
    <w:rsid w:val="00DF3AB7"/>
    <w:rsid w:val="00DF3E84"/>
    <w:rsid w:val="00DF407B"/>
    <w:rsid w:val="00DF410E"/>
    <w:rsid w:val="00DF41E3"/>
    <w:rsid w:val="00DF4504"/>
    <w:rsid w:val="00DF4ED8"/>
    <w:rsid w:val="00DF5436"/>
    <w:rsid w:val="00DF59DD"/>
    <w:rsid w:val="00DF7EE6"/>
    <w:rsid w:val="00E00859"/>
    <w:rsid w:val="00E00B80"/>
    <w:rsid w:val="00E02C70"/>
    <w:rsid w:val="00E0501A"/>
    <w:rsid w:val="00E05476"/>
    <w:rsid w:val="00E056F9"/>
    <w:rsid w:val="00E07782"/>
    <w:rsid w:val="00E0779E"/>
    <w:rsid w:val="00E10A3A"/>
    <w:rsid w:val="00E10CFE"/>
    <w:rsid w:val="00E11369"/>
    <w:rsid w:val="00E11483"/>
    <w:rsid w:val="00E11D79"/>
    <w:rsid w:val="00E11E18"/>
    <w:rsid w:val="00E12729"/>
    <w:rsid w:val="00E134FE"/>
    <w:rsid w:val="00E135C3"/>
    <w:rsid w:val="00E13B28"/>
    <w:rsid w:val="00E14708"/>
    <w:rsid w:val="00E173E2"/>
    <w:rsid w:val="00E17585"/>
    <w:rsid w:val="00E20387"/>
    <w:rsid w:val="00E206A4"/>
    <w:rsid w:val="00E219FD"/>
    <w:rsid w:val="00E224AA"/>
    <w:rsid w:val="00E22518"/>
    <w:rsid w:val="00E2374B"/>
    <w:rsid w:val="00E243E9"/>
    <w:rsid w:val="00E248CA"/>
    <w:rsid w:val="00E24C5F"/>
    <w:rsid w:val="00E2580E"/>
    <w:rsid w:val="00E2606F"/>
    <w:rsid w:val="00E26245"/>
    <w:rsid w:val="00E26348"/>
    <w:rsid w:val="00E26EA9"/>
    <w:rsid w:val="00E277B5"/>
    <w:rsid w:val="00E30373"/>
    <w:rsid w:val="00E31036"/>
    <w:rsid w:val="00E318CF"/>
    <w:rsid w:val="00E32990"/>
    <w:rsid w:val="00E33757"/>
    <w:rsid w:val="00E3542C"/>
    <w:rsid w:val="00E35A13"/>
    <w:rsid w:val="00E368B8"/>
    <w:rsid w:val="00E37416"/>
    <w:rsid w:val="00E4134A"/>
    <w:rsid w:val="00E41909"/>
    <w:rsid w:val="00E41A63"/>
    <w:rsid w:val="00E42B2F"/>
    <w:rsid w:val="00E42C7D"/>
    <w:rsid w:val="00E435A2"/>
    <w:rsid w:val="00E43602"/>
    <w:rsid w:val="00E44C0B"/>
    <w:rsid w:val="00E459C1"/>
    <w:rsid w:val="00E470AD"/>
    <w:rsid w:val="00E475F7"/>
    <w:rsid w:val="00E51424"/>
    <w:rsid w:val="00E51697"/>
    <w:rsid w:val="00E51F20"/>
    <w:rsid w:val="00E520B9"/>
    <w:rsid w:val="00E52F40"/>
    <w:rsid w:val="00E53211"/>
    <w:rsid w:val="00E54535"/>
    <w:rsid w:val="00E54BCF"/>
    <w:rsid w:val="00E54D78"/>
    <w:rsid w:val="00E54EB1"/>
    <w:rsid w:val="00E55D7F"/>
    <w:rsid w:val="00E56691"/>
    <w:rsid w:val="00E572E4"/>
    <w:rsid w:val="00E57F04"/>
    <w:rsid w:val="00E57F70"/>
    <w:rsid w:val="00E60322"/>
    <w:rsid w:val="00E607DD"/>
    <w:rsid w:val="00E60A28"/>
    <w:rsid w:val="00E60E35"/>
    <w:rsid w:val="00E60F24"/>
    <w:rsid w:val="00E61581"/>
    <w:rsid w:val="00E61883"/>
    <w:rsid w:val="00E62FC4"/>
    <w:rsid w:val="00E64E36"/>
    <w:rsid w:val="00E6500F"/>
    <w:rsid w:val="00E655F5"/>
    <w:rsid w:val="00E65F25"/>
    <w:rsid w:val="00E669DB"/>
    <w:rsid w:val="00E67218"/>
    <w:rsid w:val="00E6724F"/>
    <w:rsid w:val="00E673B4"/>
    <w:rsid w:val="00E67768"/>
    <w:rsid w:val="00E6791B"/>
    <w:rsid w:val="00E70AAC"/>
    <w:rsid w:val="00E71735"/>
    <w:rsid w:val="00E71CFB"/>
    <w:rsid w:val="00E7222C"/>
    <w:rsid w:val="00E72362"/>
    <w:rsid w:val="00E723A4"/>
    <w:rsid w:val="00E73240"/>
    <w:rsid w:val="00E74839"/>
    <w:rsid w:val="00E74AB6"/>
    <w:rsid w:val="00E7536D"/>
    <w:rsid w:val="00E757DD"/>
    <w:rsid w:val="00E76126"/>
    <w:rsid w:val="00E80526"/>
    <w:rsid w:val="00E80749"/>
    <w:rsid w:val="00E80AD5"/>
    <w:rsid w:val="00E811E7"/>
    <w:rsid w:val="00E81CD8"/>
    <w:rsid w:val="00E81DE9"/>
    <w:rsid w:val="00E821A7"/>
    <w:rsid w:val="00E822A1"/>
    <w:rsid w:val="00E8392A"/>
    <w:rsid w:val="00E83AA2"/>
    <w:rsid w:val="00E83C5C"/>
    <w:rsid w:val="00E848D5"/>
    <w:rsid w:val="00E84EDE"/>
    <w:rsid w:val="00E85116"/>
    <w:rsid w:val="00E858D6"/>
    <w:rsid w:val="00E85C0C"/>
    <w:rsid w:val="00E86494"/>
    <w:rsid w:val="00E86CAC"/>
    <w:rsid w:val="00E8727D"/>
    <w:rsid w:val="00E877A9"/>
    <w:rsid w:val="00E8786E"/>
    <w:rsid w:val="00E87912"/>
    <w:rsid w:val="00E90490"/>
    <w:rsid w:val="00E90770"/>
    <w:rsid w:val="00E91131"/>
    <w:rsid w:val="00E929CF"/>
    <w:rsid w:val="00E92B9B"/>
    <w:rsid w:val="00E92BF8"/>
    <w:rsid w:val="00E933EE"/>
    <w:rsid w:val="00E938F3"/>
    <w:rsid w:val="00E9432C"/>
    <w:rsid w:val="00E96241"/>
    <w:rsid w:val="00E96B36"/>
    <w:rsid w:val="00EA011E"/>
    <w:rsid w:val="00EA290F"/>
    <w:rsid w:val="00EA306F"/>
    <w:rsid w:val="00EA372F"/>
    <w:rsid w:val="00EA4072"/>
    <w:rsid w:val="00EA4D13"/>
    <w:rsid w:val="00EA51D1"/>
    <w:rsid w:val="00EA53BF"/>
    <w:rsid w:val="00EA578C"/>
    <w:rsid w:val="00EA5933"/>
    <w:rsid w:val="00EA59B2"/>
    <w:rsid w:val="00EA69D3"/>
    <w:rsid w:val="00EA69D7"/>
    <w:rsid w:val="00EA7731"/>
    <w:rsid w:val="00EA7D2D"/>
    <w:rsid w:val="00EB09E2"/>
    <w:rsid w:val="00EB0EA7"/>
    <w:rsid w:val="00EB15C1"/>
    <w:rsid w:val="00EB1925"/>
    <w:rsid w:val="00EB1D3C"/>
    <w:rsid w:val="00EB2925"/>
    <w:rsid w:val="00EB29AD"/>
    <w:rsid w:val="00EB2AB6"/>
    <w:rsid w:val="00EB5119"/>
    <w:rsid w:val="00EB5216"/>
    <w:rsid w:val="00EB6779"/>
    <w:rsid w:val="00EB686A"/>
    <w:rsid w:val="00EB6D2D"/>
    <w:rsid w:val="00EB7B21"/>
    <w:rsid w:val="00EC196C"/>
    <w:rsid w:val="00EC2122"/>
    <w:rsid w:val="00EC3FDD"/>
    <w:rsid w:val="00EC65DA"/>
    <w:rsid w:val="00EC70FC"/>
    <w:rsid w:val="00EC7D07"/>
    <w:rsid w:val="00EC7EE0"/>
    <w:rsid w:val="00EC7F84"/>
    <w:rsid w:val="00ED0009"/>
    <w:rsid w:val="00ED05BF"/>
    <w:rsid w:val="00ED206E"/>
    <w:rsid w:val="00ED2473"/>
    <w:rsid w:val="00ED3093"/>
    <w:rsid w:val="00ED30F4"/>
    <w:rsid w:val="00ED3E02"/>
    <w:rsid w:val="00ED429A"/>
    <w:rsid w:val="00ED61E2"/>
    <w:rsid w:val="00ED68B4"/>
    <w:rsid w:val="00ED74DA"/>
    <w:rsid w:val="00ED7545"/>
    <w:rsid w:val="00EE0328"/>
    <w:rsid w:val="00EE07ED"/>
    <w:rsid w:val="00EE16F8"/>
    <w:rsid w:val="00EE1EA7"/>
    <w:rsid w:val="00EE2138"/>
    <w:rsid w:val="00EE2D53"/>
    <w:rsid w:val="00EE3E2D"/>
    <w:rsid w:val="00EE44EC"/>
    <w:rsid w:val="00EE4B75"/>
    <w:rsid w:val="00EE56E0"/>
    <w:rsid w:val="00EE5DA5"/>
    <w:rsid w:val="00EE6141"/>
    <w:rsid w:val="00EE7C6C"/>
    <w:rsid w:val="00EF003F"/>
    <w:rsid w:val="00EF0312"/>
    <w:rsid w:val="00EF041C"/>
    <w:rsid w:val="00EF2005"/>
    <w:rsid w:val="00EF2AE4"/>
    <w:rsid w:val="00EF2D50"/>
    <w:rsid w:val="00EF3FD4"/>
    <w:rsid w:val="00EF4672"/>
    <w:rsid w:val="00EF5B04"/>
    <w:rsid w:val="00EF7FC0"/>
    <w:rsid w:val="00F00D7C"/>
    <w:rsid w:val="00F013DE"/>
    <w:rsid w:val="00F01473"/>
    <w:rsid w:val="00F018B4"/>
    <w:rsid w:val="00F01A8C"/>
    <w:rsid w:val="00F01CAA"/>
    <w:rsid w:val="00F022E4"/>
    <w:rsid w:val="00F02F79"/>
    <w:rsid w:val="00F0339B"/>
    <w:rsid w:val="00F0356B"/>
    <w:rsid w:val="00F0450A"/>
    <w:rsid w:val="00F0523A"/>
    <w:rsid w:val="00F0595E"/>
    <w:rsid w:val="00F06216"/>
    <w:rsid w:val="00F07325"/>
    <w:rsid w:val="00F07E75"/>
    <w:rsid w:val="00F10891"/>
    <w:rsid w:val="00F10EB6"/>
    <w:rsid w:val="00F10FD2"/>
    <w:rsid w:val="00F13FAA"/>
    <w:rsid w:val="00F146E0"/>
    <w:rsid w:val="00F1497A"/>
    <w:rsid w:val="00F15C97"/>
    <w:rsid w:val="00F21DEA"/>
    <w:rsid w:val="00F22985"/>
    <w:rsid w:val="00F236E0"/>
    <w:rsid w:val="00F25FE4"/>
    <w:rsid w:val="00F2603C"/>
    <w:rsid w:val="00F270D0"/>
    <w:rsid w:val="00F274A7"/>
    <w:rsid w:val="00F27E0B"/>
    <w:rsid w:val="00F30A1A"/>
    <w:rsid w:val="00F30BE2"/>
    <w:rsid w:val="00F30CA1"/>
    <w:rsid w:val="00F32666"/>
    <w:rsid w:val="00F3281D"/>
    <w:rsid w:val="00F33615"/>
    <w:rsid w:val="00F34060"/>
    <w:rsid w:val="00F349E2"/>
    <w:rsid w:val="00F35A3E"/>
    <w:rsid w:val="00F362E1"/>
    <w:rsid w:val="00F36D36"/>
    <w:rsid w:val="00F36F90"/>
    <w:rsid w:val="00F370D3"/>
    <w:rsid w:val="00F371EC"/>
    <w:rsid w:val="00F375B6"/>
    <w:rsid w:val="00F409F8"/>
    <w:rsid w:val="00F40BD1"/>
    <w:rsid w:val="00F40DF7"/>
    <w:rsid w:val="00F41C0F"/>
    <w:rsid w:val="00F41CCA"/>
    <w:rsid w:val="00F424B5"/>
    <w:rsid w:val="00F4260A"/>
    <w:rsid w:val="00F426C9"/>
    <w:rsid w:val="00F42E73"/>
    <w:rsid w:val="00F43010"/>
    <w:rsid w:val="00F434A0"/>
    <w:rsid w:val="00F44075"/>
    <w:rsid w:val="00F44579"/>
    <w:rsid w:val="00F4457D"/>
    <w:rsid w:val="00F445D5"/>
    <w:rsid w:val="00F44EEB"/>
    <w:rsid w:val="00F45152"/>
    <w:rsid w:val="00F451CA"/>
    <w:rsid w:val="00F473FE"/>
    <w:rsid w:val="00F50335"/>
    <w:rsid w:val="00F50466"/>
    <w:rsid w:val="00F511EC"/>
    <w:rsid w:val="00F519A4"/>
    <w:rsid w:val="00F519CF"/>
    <w:rsid w:val="00F519E3"/>
    <w:rsid w:val="00F51DC0"/>
    <w:rsid w:val="00F51DEA"/>
    <w:rsid w:val="00F52036"/>
    <w:rsid w:val="00F52B93"/>
    <w:rsid w:val="00F53EA6"/>
    <w:rsid w:val="00F547F6"/>
    <w:rsid w:val="00F5519E"/>
    <w:rsid w:val="00F56067"/>
    <w:rsid w:val="00F5667D"/>
    <w:rsid w:val="00F567C2"/>
    <w:rsid w:val="00F5743D"/>
    <w:rsid w:val="00F577B2"/>
    <w:rsid w:val="00F57B19"/>
    <w:rsid w:val="00F57CF3"/>
    <w:rsid w:val="00F60027"/>
    <w:rsid w:val="00F604F2"/>
    <w:rsid w:val="00F60659"/>
    <w:rsid w:val="00F611BB"/>
    <w:rsid w:val="00F614C2"/>
    <w:rsid w:val="00F620D2"/>
    <w:rsid w:val="00F62A68"/>
    <w:rsid w:val="00F62A7B"/>
    <w:rsid w:val="00F62A81"/>
    <w:rsid w:val="00F62DB8"/>
    <w:rsid w:val="00F6305E"/>
    <w:rsid w:val="00F636CD"/>
    <w:rsid w:val="00F6400C"/>
    <w:rsid w:val="00F6436F"/>
    <w:rsid w:val="00F64C57"/>
    <w:rsid w:val="00F6536A"/>
    <w:rsid w:val="00F661DD"/>
    <w:rsid w:val="00F706CB"/>
    <w:rsid w:val="00F71719"/>
    <w:rsid w:val="00F72250"/>
    <w:rsid w:val="00F7332B"/>
    <w:rsid w:val="00F733DF"/>
    <w:rsid w:val="00F736EC"/>
    <w:rsid w:val="00F74594"/>
    <w:rsid w:val="00F75136"/>
    <w:rsid w:val="00F764FD"/>
    <w:rsid w:val="00F801CD"/>
    <w:rsid w:val="00F80476"/>
    <w:rsid w:val="00F806B8"/>
    <w:rsid w:val="00F807E7"/>
    <w:rsid w:val="00F81B7E"/>
    <w:rsid w:val="00F83466"/>
    <w:rsid w:val="00F8405E"/>
    <w:rsid w:val="00F84278"/>
    <w:rsid w:val="00F843D9"/>
    <w:rsid w:val="00F85D69"/>
    <w:rsid w:val="00F85D75"/>
    <w:rsid w:val="00F86534"/>
    <w:rsid w:val="00F869C1"/>
    <w:rsid w:val="00F870C1"/>
    <w:rsid w:val="00F876C5"/>
    <w:rsid w:val="00F87822"/>
    <w:rsid w:val="00F87EA1"/>
    <w:rsid w:val="00F908FF"/>
    <w:rsid w:val="00F90AC0"/>
    <w:rsid w:val="00F90E92"/>
    <w:rsid w:val="00F91F40"/>
    <w:rsid w:val="00F9206F"/>
    <w:rsid w:val="00F921CB"/>
    <w:rsid w:val="00F92FBC"/>
    <w:rsid w:val="00F93B92"/>
    <w:rsid w:val="00F94736"/>
    <w:rsid w:val="00F94984"/>
    <w:rsid w:val="00F95098"/>
    <w:rsid w:val="00F951DD"/>
    <w:rsid w:val="00F957C7"/>
    <w:rsid w:val="00F95D3B"/>
    <w:rsid w:val="00F9623E"/>
    <w:rsid w:val="00F964C6"/>
    <w:rsid w:val="00F96ECA"/>
    <w:rsid w:val="00F96F74"/>
    <w:rsid w:val="00F97167"/>
    <w:rsid w:val="00F97695"/>
    <w:rsid w:val="00F97ABC"/>
    <w:rsid w:val="00F97D8D"/>
    <w:rsid w:val="00FA00D3"/>
    <w:rsid w:val="00FA0BAF"/>
    <w:rsid w:val="00FA0E10"/>
    <w:rsid w:val="00FA23C8"/>
    <w:rsid w:val="00FA28E1"/>
    <w:rsid w:val="00FA2BBB"/>
    <w:rsid w:val="00FA384B"/>
    <w:rsid w:val="00FA5781"/>
    <w:rsid w:val="00FA5EA2"/>
    <w:rsid w:val="00FA625B"/>
    <w:rsid w:val="00FA70DB"/>
    <w:rsid w:val="00FA7776"/>
    <w:rsid w:val="00FB01F2"/>
    <w:rsid w:val="00FB0902"/>
    <w:rsid w:val="00FB0AF9"/>
    <w:rsid w:val="00FB18C3"/>
    <w:rsid w:val="00FB1FF6"/>
    <w:rsid w:val="00FB2016"/>
    <w:rsid w:val="00FB3880"/>
    <w:rsid w:val="00FB3AC8"/>
    <w:rsid w:val="00FB46CB"/>
    <w:rsid w:val="00FB4DF1"/>
    <w:rsid w:val="00FB5487"/>
    <w:rsid w:val="00FB5F6D"/>
    <w:rsid w:val="00FB74F5"/>
    <w:rsid w:val="00FB7A1D"/>
    <w:rsid w:val="00FC114B"/>
    <w:rsid w:val="00FC4144"/>
    <w:rsid w:val="00FC4E9A"/>
    <w:rsid w:val="00FC5537"/>
    <w:rsid w:val="00FC6FAE"/>
    <w:rsid w:val="00FC7D33"/>
    <w:rsid w:val="00FD06B7"/>
    <w:rsid w:val="00FD0E4E"/>
    <w:rsid w:val="00FD1EF7"/>
    <w:rsid w:val="00FD2ACA"/>
    <w:rsid w:val="00FD3E89"/>
    <w:rsid w:val="00FD62C9"/>
    <w:rsid w:val="00FD7457"/>
    <w:rsid w:val="00FD769F"/>
    <w:rsid w:val="00FD76F4"/>
    <w:rsid w:val="00FE0690"/>
    <w:rsid w:val="00FE0A96"/>
    <w:rsid w:val="00FE0E70"/>
    <w:rsid w:val="00FE0F62"/>
    <w:rsid w:val="00FE10FA"/>
    <w:rsid w:val="00FE1923"/>
    <w:rsid w:val="00FE2186"/>
    <w:rsid w:val="00FE3E91"/>
    <w:rsid w:val="00FE4FD4"/>
    <w:rsid w:val="00FE682D"/>
    <w:rsid w:val="00FE73EA"/>
    <w:rsid w:val="00FE7F99"/>
    <w:rsid w:val="00FF027E"/>
    <w:rsid w:val="00FF0DF9"/>
    <w:rsid w:val="00FF0F55"/>
    <w:rsid w:val="00FF160C"/>
    <w:rsid w:val="00FF1970"/>
    <w:rsid w:val="00FF2037"/>
    <w:rsid w:val="00FF2C64"/>
    <w:rsid w:val="00FF2D48"/>
    <w:rsid w:val="00FF371E"/>
    <w:rsid w:val="00FF4444"/>
    <w:rsid w:val="00FF4B12"/>
    <w:rsid w:val="00FF5098"/>
    <w:rsid w:val="00FF6703"/>
  </w:rsids>
  <m:mathPr>
    <m:mathFont m:val="Cambria Math"/>
    <m:brkBin m:val="before"/>
    <m:brkBinSub m:val="--"/>
    <m:smallFrac/>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ne-NP"/>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footnote text" w:uiPriority="99"/>
    <w:lsdException w:name="header" w:uiPriority="99"/>
    <w:lsdException w:name="footer" w:uiPriority="99"/>
    <w:lsdException w:name="caption" w:qFormat="1"/>
    <w:lsdException w:name="table of figures" w:uiPriority="99"/>
    <w:lsdException w:name="footnote reference" w:uiPriority="99"/>
    <w:lsdException w:name="List Bullet"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9AF"/>
    <w:pPr>
      <w:jc w:val="both"/>
    </w:pPr>
    <w:rPr>
      <w:sz w:val="22"/>
      <w:lang w:val="en-GB" w:eastAsia="de-DE" w:bidi="ar-SA"/>
    </w:rPr>
  </w:style>
  <w:style w:type="paragraph" w:styleId="Heading1">
    <w:name w:val="heading 1"/>
    <w:basedOn w:val="Normal"/>
    <w:next w:val="Normal"/>
    <w:link w:val="Heading1Char"/>
    <w:qFormat/>
    <w:rsid w:val="00F80476"/>
    <w:pPr>
      <w:pageBreakBefore/>
      <w:numPr>
        <w:numId w:val="13"/>
      </w:numPr>
      <w:tabs>
        <w:tab w:val="left" w:pos="1134"/>
      </w:tabs>
      <w:spacing w:after="240"/>
      <w:jc w:val="left"/>
      <w:outlineLvl w:val="0"/>
    </w:pPr>
    <w:rPr>
      <w:rFonts w:ascii="Calibri" w:hAnsi="Calibri" w:cs="Mangal"/>
      <w:b/>
      <w:caps/>
      <w:sz w:val="36"/>
      <w:lang w:bidi="ne-NP"/>
    </w:rPr>
  </w:style>
  <w:style w:type="paragraph" w:styleId="Heading2">
    <w:name w:val="heading 2"/>
    <w:basedOn w:val="Normal"/>
    <w:next w:val="Normal"/>
    <w:link w:val="Heading2Char"/>
    <w:qFormat/>
    <w:rsid w:val="00267F7C"/>
    <w:pPr>
      <w:numPr>
        <w:numId w:val="20"/>
      </w:numPr>
      <w:tabs>
        <w:tab w:val="left" w:pos="1134"/>
        <w:tab w:val="left" w:pos="1701"/>
        <w:tab w:val="left" w:pos="2268"/>
        <w:tab w:val="left" w:pos="9356"/>
      </w:tabs>
      <w:spacing w:before="120" w:after="120"/>
      <w:jc w:val="left"/>
      <w:outlineLvl w:val="1"/>
    </w:pPr>
    <w:rPr>
      <w:rFonts w:ascii="Calibri" w:hAnsi="Calibri" w:cs="Mangal"/>
      <w:b/>
      <w:bCs/>
      <w:smallCaps/>
      <w:sz w:val="32"/>
      <w:szCs w:val="24"/>
      <w:lang w:bidi="ne-NP"/>
    </w:rPr>
  </w:style>
  <w:style w:type="paragraph" w:styleId="Heading3">
    <w:name w:val="heading 3"/>
    <w:basedOn w:val="Normal"/>
    <w:next w:val="Normal"/>
    <w:link w:val="Heading3Char"/>
    <w:qFormat/>
    <w:rsid w:val="00267F7C"/>
    <w:pPr>
      <w:tabs>
        <w:tab w:val="left" w:pos="1134"/>
        <w:tab w:val="left" w:pos="1701"/>
        <w:tab w:val="left" w:pos="2268"/>
      </w:tabs>
      <w:spacing w:after="120"/>
      <w:jc w:val="left"/>
      <w:outlineLvl w:val="2"/>
    </w:pPr>
    <w:rPr>
      <w:rFonts w:ascii="Calibri" w:hAnsi="Calibri" w:cs="Mangal"/>
      <w:b/>
      <w:bCs/>
      <w:spacing w:val="5"/>
      <w:sz w:val="28"/>
      <w:szCs w:val="22"/>
      <w:lang w:bidi="ne-NP"/>
    </w:rPr>
  </w:style>
  <w:style w:type="paragraph" w:styleId="Heading4">
    <w:name w:val="heading 4"/>
    <w:basedOn w:val="Normal"/>
    <w:next w:val="Normal"/>
    <w:link w:val="Heading4Char"/>
    <w:autoRedefine/>
    <w:qFormat/>
    <w:rsid w:val="00323AF2"/>
    <w:pPr>
      <w:widowControl w:val="0"/>
      <w:numPr>
        <w:numId w:val="54"/>
      </w:numPr>
      <w:tabs>
        <w:tab w:val="left" w:pos="709"/>
      </w:tabs>
      <w:spacing w:after="60"/>
      <w:jc w:val="left"/>
      <w:outlineLvl w:val="3"/>
    </w:pPr>
    <w:rPr>
      <w:rFonts w:ascii="Arial" w:hAnsi="Arial" w:cs="Mangal"/>
      <w:b/>
      <w:sz w:val="20"/>
      <w:lang w:bidi="ne-NP"/>
    </w:rPr>
  </w:style>
  <w:style w:type="paragraph" w:styleId="Heading5">
    <w:name w:val="heading 5"/>
    <w:basedOn w:val="Normal"/>
    <w:next w:val="Normal"/>
    <w:link w:val="Heading5Char"/>
    <w:qFormat/>
    <w:rsid w:val="00F951DD"/>
    <w:pPr>
      <w:numPr>
        <w:ilvl w:val="4"/>
        <w:numId w:val="13"/>
      </w:numPr>
      <w:tabs>
        <w:tab w:val="left" w:pos="1134"/>
      </w:tabs>
      <w:outlineLvl w:val="4"/>
    </w:pPr>
    <w:rPr>
      <w:rFonts w:cs="Mangal"/>
      <w:b/>
      <w:lang w:bidi="ne-NP"/>
    </w:rPr>
  </w:style>
  <w:style w:type="paragraph" w:styleId="Heading6">
    <w:name w:val="heading 6"/>
    <w:basedOn w:val="Normal"/>
    <w:next w:val="Normal"/>
    <w:link w:val="Heading6Char"/>
    <w:qFormat/>
    <w:rsid w:val="00F951DD"/>
    <w:pPr>
      <w:numPr>
        <w:ilvl w:val="5"/>
        <w:numId w:val="13"/>
      </w:numPr>
      <w:spacing w:before="240" w:after="60"/>
      <w:outlineLvl w:val="5"/>
    </w:pPr>
    <w:rPr>
      <w:rFonts w:cs="Mangal"/>
      <w:i/>
      <w:lang w:bidi="ne-NP"/>
    </w:rPr>
  </w:style>
  <w:style w:type="paragraph" w:styleId="Heading7">
    <w:name w:val="heading 7"/>
    <w:basedOn w:val="Normal"/>
    <w:next w:val="Normal"/>
    <w:link w:val="Heading7Char"/>
    <w:qFormat/>
    <w:rsid w:val="00F951DD"/>
    <w:pPr>
      <w:numPr>
        <w:ilvl w:val="6"/>
        <w:numId w:val="13"/>
      </w:numPr>
      <w:spacing w:before="240" w:after="60"/>
      <w:outlineLvl w:val="6"/>
    </w:pPr>
    <w:rPr>
      <w:rFonts w:cs="Mangal"/>
      <w:sz w:val="20"/>
      <w:lang w:bidi="ne-NP"/>
    </w:rPr>
  </w:style>
  <w:style w:type="paragraph" w:styleId="Heading8">
    <w:name w:val="heading 8"/>
    <w:basedOn w:val="Normal"/>
    <w:next w:val="Normal"/>
    <w:link w:val="Heading8Char"/>
    <w:qFormat/>
    <w:rsid w:val="00F951DD"/>
    <w:pPr>
      <w:numPr>
        <w:ilvl w:val="7"/>
        <w:numId w:val="13"/>
      </w:numPr>
      <w:spacing w:before="240" w:after="60"/>
      <w:outlineLvl w:val="7"/>
    </w:pPr>
    <w:rPr>
      <w:rFonts w:cs="Mangal"/>
      <w:i/>
      <w:sz w:val="20"/>
      <w:lang w:bidi="ne-NP"/>
    </w:rPr>
  </w:style>
  <w:style w:type="paragraph" w:styleId="Heading9">
    <w:name w:val="heading 9"/>
    <w:basedOn w:val="Normal"/>
    <w:next w:val="Normal"/>
    <w:link w:val="Heading9Char"/>
    <w:qFormat/>
    <w:rsid w:val="00F951DD"/>
    <w:pPr>
      <w:numPr>
        <w:ilvl w:val="8"/>
        <w:numId w:val="13"/>
      </w:numPr>
      <w:spacing w:before="240" w:after="60"/>
      <w:outlineLvl w:val="8"/>
    </w:pPr>
    <w:rPr>
      <w:rFonts w:cs="Mangal"/>
      <w:i/>
      <w:sz w:val="18"/>
      <w:lang w:bidi="ne-N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ußnotentextf"/>
    <w:basedOn w:val="Normal"/>
    <w:link w:val="FootnoteTextChar"/>
    <w:uiPriority w:val="99"/>
    <w:rsid w:val="00F951DD"/>
    <w:rPr>
      <w:rFonts w:cs="Mangal"/>
      <w:sz w:val="20"/>
      <w:szCs w:val="24"/>
      <w:lang w:bidi="ne-NP"/>
    </w:rPr>
  </w:style>
  <w:style w:type="paragraph" w:customStyle="1" w:styleId="Formatvorlage1">
    <w:name w:val="Formatvorlage1"/>
    <w:basedOn w:val="FootnoteText"/>
    <w:autoRedefine/>
    <w:rsid w:val="00554BC2"/>
    <w:pPr>
      <w:shd w:val="clear" w:color="auto" w:fill="FFFFFF"/>
    </w:pPr>
  </w:style>
  <w:style w:type="paragraph" w:styleId="TOC1">
    <w:name w:val="toc 1"/>
    <w:basedOn w:val="Normal"/>
    <w:next w:val="Normal"/>
    <w:uiPriority w:val="39"/>
    <w:qFormat/>
    <w:rsid w:val="00F951DD"/>
    <w:pPr>
      <w:spacing w:before="240" w:after="120"/>
      <w:jc w:val="left"/>
    </w:pPr>
    <w:rPr>
      <w:rFonts w:ascii="Calibri" w:hAnsi="Calibri"/>
      <w:b/>
      <w:bCs/>
      <w:sz w:val="20"/>
      <w:szCs w:val="24"/>
    </w:rPr>
  </w:style>
  <w:style w:type="paragraph" w:styleId="TOC2">
    <w:name w:val="toc 2"/>
    <w:basedOn w:val="Normal"/>
    <w:next w:val="Normal"/>
    <w:uiPriority w:val="39"/>
    <w:qFormat/>
    <w:rsid w:val="00EE0328"/>
    <w:pPr>
      <w:spacing w:before="120"/>
      <w:ind w:left="220"/>
      <w:jc w:val="left"/>
    </w:pPr>
    <w:rPr>
      <w:rFonts w:ascii="Calibri" w:hAnsi="Calibri"/>
      <w:i/>
      <w:iCs/>
      <w:sz w:val="20"/>
      <w:szCs w:val="24"/>
    </w:rPr>
  </w:style>
  <w:style w:type="paragraph" w:styleId="TOC3">
    <w:name w:val="toc 3"/>
    <w:basedOn w:val="TOC1"/>
    <w:next w:val="Normal"/>
    <w:uiPriority w:val="39"/>
    <w:qFormat/>
    <w:rsid w:val="008614DA"/>
    <w:pPr>
      <w:spacing w:before="0" w:after="0"/>
      <w:ind w:left="440"/>
    </w:pPr>
    <w:rPr>
      <w:b w:val="0"/>
      <w:bCs w:val="0"/>
    </w:rPr>
  </w:style>
  <w:style w:type="character" w:styleId="Hyperlink">
    <w:name w:val="Hyperlink"/>
    <w:uiPriority w:val="99"/>
    <w:rsid w:val="00F951DD"/>
    <w:rPr>
      <w:color w:val="0000FF"/>
      <w:u w:val="single"/>
    </w:rPr>
  </w:style>
  <w:style w:type="paragraph" w:styleId="Footer">
    <w:name w:val="footer"/>
    <w:aliases w:val=" Char"/>
    <w:basedOn w:val="Normal"/>
    <w:link w:val="FooterChar"/>
    <w:uiPriority w:val="99"/>
    <w:rsid w:val="00F951DD"/>
    <w:pPr>
      <w:tabs>
        <w:tab w:val="center" w:pos="4536"/>
        <w:tab w:val="right" w:pos="9072"/>
      </w:tabs>
    </w:pPr>
    <w:rPr>
      <w:rFonts w:cs="Mangal"/>
      <w:sz w:val="20"/>
      <w:lang w:bidi="ne-NP"/>
    </w:rPr>
  </w:style>
  <w:style w:type="character" w:styleId="PageNumber">
    <w:name w:val="page number"/>
    <w:basedOn w:val="DefaultParagraphFont"/>
    <w:rsid w:val="00905897"/>
  </w:style>
  <w:style w:type="paragraph" w:styleId="TOC4">
    <w:name w:val="toc 4"/>
    <w:basedOn w:val="Normal"/>
    <w:next w:val="Normal"/>
    <w:uiPriority w:val="39"/>
    <w:rsid w:val="00F951DD"/>
    <w:pPr>
      <w:ind w:left="660"/>
      <w:jc w:val="left"/>
    </w:pPr>
    <w:rPr>
      <w:rFonts w:ascii="Calibri" w:hAnsi="Calibri"/>
      <w:sz w:val="20"/>
      <w:szCs w:val="24"/>
    </w:rPr>
  </w:style>
  <w:style w:type="character" w:styleId="FootnoteReference">
    <w:name w:val="footnote reference"/>
    <w:uiPriority w:val="99"/>
    <w:rsid w:val="00F951DD"/>
    <w:rPr>
      <w:vertAlign w:val="superscript"/>
    </w:rPr>
  </w:style>
  <w:style w:type="paragraph" w:customStyle="1" w:styleId="Default">
    <w:name w:val="Default"/>
    <w:rsid w:val="00F951DD"/>
    <w:pPr>
      <w:autoSpaceDE w:val="0"/>
      <w:autoSpaceDN w:val="0"/>
      <w:adjustRightInd w:val="0"/>
    </w:pPr>
    <w:rPr>
      <w:color w:val="000000"/>
      <w:sz w:val="24"/>
      <w:szCs w:val="24"/>
      <w:lang w:bidi="ar-SA"/>
    </w:rPr>
  </w:style>
  <w:style w:type="paragraph" w:customStyle="1" w:styleId="Pa3">
    <w:name w:val="Pa3"/>
    <w:basedOn w:val="Default"/>
    <w:next w:val="Default"/>
    <w:rsid w:val="005D2B41"/>
    <w:pPr>
      <w:spacing w:line="191" w:lineRule="atLeast"/>
    </w:pPr>
    <w:rPr>
      <w:rFonts w:ascii="Helvetica" w:hAnsi="Helvetica"/>
      <w:color w:val="auto"/>
    </w:rPr>
  </w:style>
  <w:style w:type="paragraph" w:customStyle="1" w:styleId="Pa7">
    <w:name w:val="Pa7"/>
    <w:basedOn w:val="Default"/>
    <w:next w:val="Default"/>
    <w:rsid w:val="005D2B41"/>
    <w:pPr>
      <w:spacing w:line="191" w:lineRule="atLeast"/>
    </w:pPr>
    <w:rPr>
      <w:rFonts w:ascii="Helvetica" w:hAnsi="Helvetica"/>
      <w:color w:val="auto"/>
    </w:rPr>
  </w:style>
  <w:style w:type="character" w:customStyle="1" w:styleId="A8">
    <w:name w:val="A8"/>
    <w:rsid w:val="005D2B41"/>
    <w:rPr>
      <w:rFonts w:cs="Helvetica"/>
      <w:color w:val="000000"/>
      <w:sz w:val="19"/>
      <w:szCs w:val="19"/>
    </w:rPr>
  </w:style>
  <w:style w:type="paragraph" w:customStyle="1" w:styleId="msonospacing0">
    <w:name w:val="msonospacing"/>
    <w:basedOn w:val="Normal"/>
    <w:rsid w:val="0018536E"/>
    <w:pPr>
      <w:spacing w:before="100" w:beforeAutospacing="1" w:after="100" w:afterAutospacing="1"/>
      <w:jc w:val="left"/>
    </w:pPr>
    <w:rPr>
      <w:sz w:val="24"/>
      <w:lang w:val="de-DE"/>
    </w:rPr>
  </w:style>
  <w:style w:type="paragraph" w:styleId="Header">
    <w:name w:val="header"/>
    <w:aliases w:val="Char"/>
    <w:basedOn w:val="Normal"/>
    <w:link w:val="HeaderChar"/>
    <w:uiPriority w:val="99"/>
    <w:rsid w:val="00F951DD"/>
    <w:pPr>
      <w:tabs>
        <w:tab w:val="center" w:pos="4536"/>
        <w:tab w:val="right" w:pos="9072"/>
      </w:tabs>
    </w:pPr>
    <w:rPr>
      <w:rFonts w:cs="Mangal"/>
      <w:caps/>
      <w:sz w:val="20"/>
      <w:szCs w:val="22"/>
      <w:lang w:bidi="ne-NP"/>
    </w:rPr>
  </w:style>
  <w:style w:type="character" w:customStyle="1" w:styleId="FooterChar">
    <w:name w:val="Footer Char"/>
    <w:aliases w:val=" Char Char"/>
    <w:link w:val="Footer"/>
    <w:uiPriority w:val="99"/>
    <w:rsid w:val="00F951DD"/>
    <w:rPr>
      <w:lang w:val="en-GB"/>
    </w:rPr>
  </w:style>
  <w:style w:type="character" w:customStyle="1" w:styleId="FootnoteTextChar">
    <w:name w:val="Footnote Text Char"/>
    <w:aliases w:val="Fußnotentextf Char"/>
    <w:link w:val="FootnoteText"/>
    <w:uiPriority w:val="99"/>
    <w:rsid w:val="00F951DD"/>
    <w:rPr>
      <w:szCs w:val="24"/>
      <w:lang w:val="en-GB"/>
    </w:rPr>
  </w:style>
  <w:style w:type="paragraph" w:customStyle="1" w:styleId="Einrckung1">
    <w:name w:val="Einrückung 1"/>
    <w:basedOn w:val="Normal"/>
    <w:rsid w:val="00915534"/>
    <w:pPr>
      <w:ind w:left="851" w:hanging="851"/>
      <w:jc w:val="left"/>
    </w:pPr>
    <w:rPr>
      <w:rFonts w:ascii="Arial" w:eastAsia="SimSun" w:hAnsi="Arial"/>
    </w:rPr>
  </w:style>
  <w:style w:type="paragraph" w:customStyle="1" w:styleId="Bullets">
    <w:name w:val="Bullets"/>
    <w:basedOn w:val="Normal"/>
    <w:link w:val="BulletsChar"/>
    <w:qFormat/>
    <w:rsid w:val="00F951DD"/>
    <w:pPr>
      <w:numPr>
        <w:numId w:val="1"/>
      </w:numPr>
      <w:tabs>
        <w:tab w:val="right" w:pos="1701"/>
        <w:tab w:val="right" w:pos="9356"/>
      </w:tabs>
    </w:pPr>
    <w:rPr>
      <w:rFonts w:cs="Mangal"/>
      <w:lang w:val="en-NZ" w:bidi="ne-NP"/>
    </w:rPr>
  </w:style>
  <w:style w:type="paragraph" w:styleId="Caption">
    <w:name w:val="caption"/>
    <w:basedOn w:val="Normal"/>
    <w:next w:val="Normal"/>
    <w:qFormat/>
    <w:rsid w:val="00F951DD"/>
    <w:pPr>
      <w:tabs>
        <w:tab w:val="left" w:pos="1134"/>
      </w:tabs>
      <w:ind w:left="1134" w:hanging="1134"/>
    </w:pPr>
    <w:rPr>
      <w:bCs/>
      <w:i/>
      <w:szCs w:val="22"/>
    </w:rPr>
  </w:style>
  <w:style w:type="paragraph" w:styleId="ListNumber">
    <w:name w:val="List Number"/>
    <w:basedOn w:val="Normal"/>
    <w:rsid w:val="00F951DD"/>
    <w:pPr>
      <w:tabs>
        <w:tab w:val="left" w:pos="1134"/>
      </w:tabs>
      <w:jc w:val="left"/>
    </w:pPr>
    <w:rPr>
      <w:b/>
      <w:lang w:eastAsia="en-US"/>
    </w:rPr>
  </w:style>
  <w:style w:type="character" w:customStyle="1" w:styleId="BulletsChar">
    <w:name w:val="Bullets Char"/>
    <w:link w:val="Bullets"/>
    <w:rsid w:val="0038668D"/>
    <w:rPr>
      <w:rFonts w:cs="Mangal"/>
      <w:sz w:val="22"/>
      <w:lang w:val="en-NZ"/>
    </w:rPr>
  </w:style>
  <w:style w:type="paragraph" w:styleId="BalloonText">
    <w:name w:val="Balloon Text"/>
    <w:basedOn w:val="Normal"/>
    <w:link w:val="BalloonTextChar"/>
    <w:rsid w:val="00F951DD"/>
    <w:rPr>
      <w:rFonts w:ascii="Tahoma" w:hAnsi="Tahoma" w:cs="Mangal"/>
      <w:sz w:val="16"/>
      <w:szCs w:val="16"/>
      <w:lang w:bidi="ne-NP"/>
    </w:rPr>
  </w:style>
  <w:style w:type="character" w:styleId="CommentReference">
    <w:name w:val="annotation reference"/>
    <w:semiHidden/>
    <w:rsid w:val="003F29DA"/>
    <w:rPr>
      <w:sz w:val="16"/>
      <w:szCs w:val="16"/>
    </w:rPr>
  </w:style>
  <w:style w:type="paragraph" w:styleId="CommentText">
    <w:name w:val="annotation text"/>
    <w:basedOn w:val="Normal"/>
    <w:link w:val="CommentTextChar"/>
    <w:semiHidden/>
    <w:rsid w:val="003F29DA"/>
    <w:rPr>
      <w:sz w:val="20"/>
    </w:rPr>
  </w:style>
  <w:style w:type="paragraph" w:styleId="CommentSubject">
    <w:name w:val="annotation subject"/>
    <w:basedOn w:val="CommentText"/>
    <w:next w:val="CommentText"/>
    <w:semiHidden/>
    <w:rsid w:val="003F29DA"/>
    <w:rPr>
      <w:b/>
      <w:bCs/>
    </w:rPr>
  </w:style>
  <w:style w:type="character" w:customStyle="1" w:styleId="BulletsZchn">
    <w:name w:val="Bullets Zchn"/>
    <w:rsid w:val="00DA5058"/>
    <w:rPr>
      <w:sz w:val="22"/>
      <w:lang w:val="en-NZ" w:eastAsia="en-US" w:bidi="ar-SA"/>
    </w:rPr>
  </w:style>
  <w:style w:type="paragraph" w:customStyle="1" w:styleId="2">
    <w:name w:val="Ü2"/>
    <w:basedOn w:val="Normal"/>
    <w:rsid w:val="006A75CE"/>
    <w:pPr>
      <w:spacing w:before="480" w:after="240" w:line="280" w:lineRule="exact"/>
      <w:jc w:val="left"/>
    </w:pPr>
    <w:rPr>
      <w:rFonts w:ascii="Arial" w:hAnsi="Arial"/>
      <w:lang w:val="de-DE"/>
    </w:rPr>
  </w:style>
  <w:style w:type="character" w:customStyle="1" w:styleId="A3">
    <w:name w:val="A3"/>
    <w:rsid w:val="007A78E3"/>
    <w:rPr>
      <w:color w:val="000000"/>
      <w:sz w:val="20"/>
    </w:rPr>
  </w:style>
  <w:style w:type="paragraph" w:customStyle="1" w:styleId="ListParagraph1">
    <w:name w:val="List Paragraph1"/>
    <w:basedOn w:val="Normal"/>
    <w:qFormat/>
    <w:rsid w:val="007A78E3"/>
    <w:pPr>
      <w:widowControl w:val="0"/>
      <w:ind w:leftChars="400" w:left="840"/>
    </w:pPr>
    <w:rPr>
      <w:rFonts w:ascii="Arial" w:eastAsia="MS Gothic" w:hAnsi="Arial" w:cs="Angsana New"/>
      <w:kern w:val="2"/>
      <w:sz w:val="21"/>
      <w:lang w:val="en-US" w:eastAsia="ja-JP" w:bidi="th-TH"/>
    </w:rPr>
  </w:style>
  <w:style w:type="paragraph" w:customStyle="1" w:styleId="NoSpacing1">
    <w:name w:val="No Spacing1"/>
    <w:qFormat/>
    <w:rsid w:val="007A78E3"/>
    <w:rPr>
      <w:rFonts w:ascii="Calibri" w:eastAsia="MS Mincho" w:hAnsi="Calibri" w:cs="Angsana New"/>
      <w:sz w:val="22"/>
      <w:szCs w:val="22"/>
      <w:lang w:val="en-GB" w:bidi="ar-SA"/>
    </w:rPr>
  </w:style>
  <w:style w:type="character" w:customStyle="1" w:styleId="NormalIndentChar">
    <w:name w:val="Normal Indent Char"/>
    <w:link w:val="NormalIndent"/>
    <w:semiHidden/>
    <w:rsid w:val="008F1277"/>
    <w:rPr>
      <w:sz w:val="22"/>
      <w:szCs w:val="24"/>
      <w:lang w:val="en-GB" w:eastAsia="de-DE" w:bidi="ar-SA"/>
    </w:rPr>
  </w:style>
  <w:style w:type="character" w:customStyle="1" w:styleId="CommentTextChar">
    <w:name w:val="Comment Text Char"/>
    <w:link w:val="CommentText"/>
    <w:semiHidden/>
    <w:rsid w:val="008F1277"/>
    <w:rPr>
      <w:lang w:val="en-GB" w:eastAsia="de-DE" w:bidi="ar-SA"/>
    </w:rPr>
  </w:style>
  <w:style w:type="paragraph" w:customStyle="1" w:styleId="ListParagraph2">
    <w:name w:val="List Paragraph2"/>
    <w:basedOn w:val="Normal"/>
    <w:qFormat/>
    <w:rsid w:val="003E6DB1"/>
    <w:pPr>
      <w:numPr>
        <w:numId w:val="9"/>
      </w:numPr>
      <w:spacing w:after="120"/>
      <w:ind w:hanging="720"/>
    </w:pPr>
  </w:style>
  <w:style w:type="character" w:customStyle="1" w:styleId="berschrift2Char">
    <w:name w:val="Überschrift 2 Char"/>
    <w:semiHidden/>
    <w:rsid w:val="00F951DD"/>
    <w:rPr>
      <w:rFonts w:ascii="Arial" w:hAnsi="Arial" w:cs="Arial"/>
      <w:b/>
      <w:bCs/>
      <w:noProof w:val="0"/>
      <w:sz w:val="22"/>
      <w:szCs w:val="22"/>
      <w:lang w:val="en-GB" w:eastAsia="de-DE" w:bidi="ar-SA"/>
    </w:rPr>
  </w:style>
  <w:style w:type="paragraph" w:styleId="Index1">
    <w:name w:val="index 1"/>
    <w:basedOn w:val="Normal"/>
    <w:next w:val="Normal"/>
    <w:rsid w:val="00F951DD"/>
    <w:pPr>
      <w:tabs>
        <w:tab w:val="right" w:leader="dot" w:pos="3892"/>
      </w:tabs>
      <w:ind w:left="220" w:hanging="220"/>
    </w:pPr>
    <w:rPr>
      <w:sz w:val="20"/>
    </w:rPr>
  </w:style>
  <w:style w:type="paragraph" w:styleId="Index2">
    <w:name w:val="index 2"/>
    <w:basedOn w:val="Normal"/>
    <w:next w:val="Normal"/>
    <w:rsid w:val="00F951DD"/>
    <w:pPr>
      <w:tabs>
        <w:tab w:val="right" w:leader="dot" w:pos="3892"/>
      </w:tabs>
      <w:ind w:left="440" w:hanging="220"/>
    </w:pPr>
    <w:rPr>
      <w:sz w:val="20"/>
    </w:rPr>
  </w:style>
  <w:style w:type="paragraph" w:styleId="Index3">
    <w:name w:val="index 3"/>
    <w:basedOn w:val="Normal"/>
    <w:next w:val="Normal"/>
    <w:rsid w:val="00F951DD"/>
    <w:pPr>
      <w:tabs>
        <w:tab w:val="right" w:leader="dot" w:pos="3892"/>
      </w:tabs>
      <w:ind w:left="660" w:hanging="220"/>
    </w:pPr>
    <w:rPr>
      <w:sz w:val="20"/>
    </w:rPr>
  </w:style>
  <w:style w:type="paragraph" w:styleId="Index4">
    <w:name w:val="index 4"/>
    <w:basedOn w:val="Normal"/>
    <w:next w:val="Normal"/>
    <w:rsid w:val="00F951DD"/>
    <w:pPr>
      <w:tabs>
        <w:tab w:val="right" w:leader="dot" w:pos="3892"/>
      </w:tabs>
      <w:ind w:left="880" w:hanging="220"/>
    </w:pPr>
    <w:rPr>
      <w:sz w:val="20"/>
    </w:rPr>
  </w:style>
  <w:style w:type="paragraph" w:styleId="Index5">
    <w:name w:val="index 5"/>
    <w:basedOn w:val="Normal"/>
    <w:next w:val="Normal"/>
    <w:rsid w:val="00F951DD"/>
    <w:pPr>
      <w:tabs>
        <w:tab w:val="right" w:leader="dot" w:pos="3892"/>
      </w:tabs>
      <w:ind w:left="1100" w:hanging="220"/>
    </w:pPr>
  </w:style>
  <w:style w:type="paragraph" w:styleId="Index6">
    <w:name w:val="index 6"/>
    <w:basedOn w:val="Normal"/>
    <w:next w:val="Normal"/>
    <w:rsid w:val="00F951DD"/>
    <w:pPr>
      <w:tabs>
        <w:tab w:val="right" w:leader="dot" w:pos="3892"/>
      </w:tabs>
      <w:ind w:left="1320" w:hanging="220"/>
    </w:pPr>
  </w:style>
  <w:style w:type="paragraph" w:styleId="Index7">
    <w:name w:val="index 7"/>
    <w:basedOn w:val="Normal"/>
    <w:next w:val="Normal"/>
    <w:rsid w:val="00F951DD"/>
    <w:pPr>
      <w:tabs>
        <w:tab w:val="right" w:leader="dot" w:pos="3892"/>
      </w:tabs>
      <w:ind w:left="1540" w:hanging="220"/>
    </w:pPr>
  </w:style>
  <w:style w:type="paragraph" w:styleId="Index8">
    <w:name w:val="index 8"/>
    <w:basedOn w:val="Normal"/>
    <w:next w:val="Normal"/>
    <w:rsid w:val="00F951DD"/>
    <w:pPr>
      <w:tabs>
        <w:tab w:val="right" w:leader="dot" w:pos="3892"/>
      </w:tabs>
      <w:ind w:left="1760" w:hanging="220"/>
    </w:pPr>
  </w:style>
  <w:style w:type="paragraph" w:styleId="Index9">
    <w:name w:val="index 9"/>
    <w:basedOn w:val="Normal"/>
    <w:next w:val="Normal"/>
    <w:rsid w:val="00F951DD"/>
    <w:pPr>
      <w:tabs>
        <w:tab w:val="right" w:leader="dot" w:pos="3892"/>
      </w:tabs>
      <w:ind w:left="1980" w:hanging="220"/>
    </w:pPr>
  </w:style>
  <w:style w:type="paragraph" w:styleId="IndexHeading">
    <w:name w:val="index heading"/>
    <w:basedOn w:val="Normal"/>
    <w:next w:val="Index1"/>
    <w:rsid w:val="00F951DD"/>
  </w:style>
  <w:style w:type="paragraph" w:customStyle="1" w:styleId="Spiegelstrich">
    <w:name w:val="Spiegelstrich"/>
    <w:basedOn w:val="Normal"/>
    <w:qFormat/>
    <w:rsid w:val="00F951DD"/>
    <w:pPr>
      <w:numPr>
        <w:numId w:val="2"/>
      </w:numPr>
      <w:tabs>
        <w:tab w:val="right" w:pos="1701"/>
        <w:tab w:val="right" w:pos="9356"/>
      </w:tabs>
    </w:pPr>
    <w:rPr>
      <w:color w:val="000000"/>
    </w:rPr>
  </w:style>
  <w:style w:type="paragraph" w:styleId="TOC5">
    <w:name w:val="toc 5"/>
    <w:basedOn w:val="Normal"/>
    <w:next w:val="Normal"/>
    <w:uiPriority w:val="39"/>
    <w:rsid w:val="00F951DD"/>
    <w:pPr>
      <w:ind w:left="880"/>
      <w:jc w:val="left"/>
    </w:pPr>
    <w:rPr>
      <w:rFonts w:ascii="Calibri" w:hAnsi="Calibri"/>
      <w:sz w:val="20"/>
      <w:szCs w:val="24"/>
    </w:rPr>
  </w:style>
  <w:style w:type="paragraph" w:styleId="TOC6">
    <w:name w:val="toc 6"/>
    <w:basedOn w:val="Normal"/>
    <w:next w:val="Normal"/>
    <w:rsid w:val="00F951DD"/>
    <w:pPr>
      <w:ind w:left="1100"/>
      <w:jc w:val="left"/>
    </w:pPr>
    <w:rPr>
      <w:rFonts w:ascii="Calibri" w:hAnsi="Calibri"/>
      <w:sz w:val="20"/>
      <w:szCs w:val="24"/>
    </w:rPr>
  </w:style>
  <w:style w:type="paragraph" w:styleId="TOC7">
    <w:name w:val="toc 7"/>
    <w:basedOn w:val="Normal"/>
    <w:next w:val="Normal"/>
    <w:rsid w:val="00F951DD"/>
    <w:pPr>
      <w:ind w:left="1320"/>
      <w:jc w:val="left"/>
    </w:pPr>
    <w:rPr>
      <w:rFonts w:ascii="Calibri" w:hAnsi="Calibri"/>
      <w:sz w:val="20"/>
      <w:szCs w:val="24"/>
    </w:rPr>
  </w:style>
  <w:style w:type="paragraph" w:styleId="TOC8">
    <w:name w:val="toc 8"/>
    <w:basedOn w:val="Normal"/>
    <w:next w:val="Normal"/>
    <w:rsid w:val="00F951DD"/>
    <w:pPr>
      <w:ind w:left="1540"/>
      <w:jc w:val="left"/>
    </w:pPr>
    <w:rPr>
      <w:rFonts w:ascii="Calibri" w:hAnsi="Calibri"/>
      <w:sz w:val="20"/>
      <w:szCs w:val="24"/>
    </w:rPr>
  </w:style>
  <w:style w:type="paragraph" w:styleId="TOC9">
    <w:name w:val="toc 9"/>
    <w:basedOn w:val="Normal"/>
    <w:next w:val="Normal"/>
    <w:rsid w:val="00F951DD"/>
    <w:pPr>
      <w:ind w:left="1760"/>
      <w:jc w:val="left"/>
    </w:pPr>
    <w:rPr>
      <w:rFonts w:ascii="Calibri" w:hAnsi="Calibri"/>
      <w:sz w:val="20"/>
      <w:szCs w:val="24"/>
    </w:rPr>
  </w:style>
  <w:style w:type="paragraph" w:styleId="TableofFigures">
    <w:name w:val="table of figures"/>
    <w:basedOn w:val="Normal"/>
    <w:next w:val="Normal"/>
    <w:uiPriority w:val="99"/>
    <w:rsid w:val="00F951DD"/>
    <w:pPr>
      <w:tabs>
        <w:tab w:val="left" w:pos="1134"/>
        <w:tab w:val="right" w:pos="1559"/>
        <w:tab w:val="right" w:pos="7938"/>
        <w:tab w:val="right" w:pos="8505"/>
      </w:tabs>
      <w:ind w:left="1134" w:right="1418" w:hanging="1134"/>
      <w:jc w:val="left"/>
    </w:pPr>
    <w:rPr>
      <w:rFonts w:eastAsia="Calibri"/>
    </w:rPr>
  </w:style>
  <w:style w:type="paragraph" w:customStyle="1" w:styleId="BuchstabeninKlammern">
    <w:name w:val="Buchstaben in Klammern"/>
    <w:basedOn w:val="Normal"/>
    <w:autoRedefine/>
    <w:qFormat/>
    <w:rsid w:val="00F951DD"/>
    <w:pPr>
      <w:numPr>
        <w:numId w:val="11"/>
      </w:numPr>
      <w:tabs>
        <w:tab w:val="left" w:pos="0"/>
        <w:tab w:val="left" w:pos="1134"/>
      </w:tabs>
      <w:suppressAutoHyphens/>
    </w:pPr>
    <w:rPr>
      <w:bCs/>
      <w:noProof/>
      <w:spacing w:val="-3"/>
      <w:szCs w:val="22"/>
      <w:lang w:eastAsia="en-GB"/>
    </w:rPr>
  </w:style>
  <w:style w:type="paragraph" w:customStyle="1" w:styleId="ZahleninKlammern">
    <w:name w:val="Zahlen in Klammern"/>
    <w:basedOn w:val="Normal"/>
    <w:link w:val="ZahleninKlammernChar"/>
    <w:qFormat/>
    <w:rsid w:val="00F951DD"/>
    <w:pPr>
      <w:numPr>
        <w:numId w:val="7"/>
      </w:numPr>
    </w:pPr>
    <w:rPr>
      <w:rFonts w:cs="Mangal"/>
      <w:lang w:bidi="ne-NP"/>
    </w:rPr>
  </w:style>
  <w:style w:type="paragraph" w:customStyle="1" w:styleId="Beschriftung2">
    <w:name w:val="Beschriftung 2"/>
    <w:basedOn w:val="Caption"/>
    <w:semiHidden/>
    <w:rsid w:val="00F951DD"/>
    <w:rPr>
      <w:b/>
      <w:i w:val="0"/>
    </w:rPr>
  </w:style>
  <w:style w:type="paragraph" w:customStyle="1" w:styleId="FormatvorlageBulletsRechts-025cm">
    <w:name w:val="Formatvorlage Bullets + Rechts:  -0.25 cm"/>
    <w:basedOn w:val="Bullets"/>
    <w:semiHidden/>
    <w:rsid w:val="00F951DD"/>
    <w:pPr>
      <w:numPr>
        <w:numId w:val="0"/>
      </w:numPr>
    </w:pPr>
  </w:style>
  <w:style w:type="paragraph" w:customStyle="1" w:styleId="FormatvorlageTextkrper2Nach6pt">
    <w:name w:val="Formatvorlage Textkörper 2 + Nach:  6 pt"/>
    <w:basedOn w:val="BodyText2"/>
    <w:semiHidden/>
    <w:rsid w:val="00F951DD"/>
    <w:pPr>
      <w:suppressAutoHyphens/>
      <w:spacing w:after="0" w:line="240" w:lineRule="auto"/>
    </w:pPr>
    <w:rPr>
      <w:lang w:eastAsia="zh-CN"/>
    </w:rPr>
  </w:style>
  <w:style w:type="paragraph" w:styleId="BodyText2">
    <w:name w:val="Body Text 2"/>
    <w:basedOn w:val="Normal"/>
    <w:link w:val="BodyText2Char"/>
    <w:rsid w:val="00F951DD"/>
    <w:pPr>
      <w:spacing w:after="120" w:line="480" w:lineRule="auto"/>
    </w:pPr>
    <w:rPr>
      <w:rFonts w:cs="Mangal"/>
      <w:lang w:bidi="ne-NP"/>
    </w:rPr>
  </w:style>
  <w:style w:type="paragraph" w:customStyle="1" w:styleId="2Beschriftung">
    <w:name w:val="2. Beschriftung"/>
    <w:basedOn w:val="Caption"/>
    <w:rsid w:val="00F951DD"/>
    <w:rPr>
      <w:sz w:val="20"/>
      <w:szCs w:val="20"/>
    </w:rPr>
  </w:style>
  <w:style w:type="paragraph" w:customStyle="1" w:styleId="PointsmitAbsatznach">
    <w:name w:val="Points mit Absatz nach"/>
    <w:basedOn w:val="Bullets"/>
    <w:qFormat/>
    <w:rsid w:val="00F951DD"/>
    <w:pPr>
      <w:numPr>
        <w:numId w:val="3"/>
      </w:numPr>
      <w:spacing w:after="120"/>
    </w:pPr>
  </w:style>
  <w:style w:type="paragraph" w:customStyle="1" w:styleId="ZahleninKlammernmitEinzug">
    <w:name w:val="Zahlen in Klammern mit Einzug"/>
    <w:basedOn w:val="Normal"/>
    <w:rsid w:val="00F951DD"/>
  </w:style>
  <w:style w:type="paragraph" w:customStyle="1" w:styleId="Formatvorlageberschrift2nichtschwarzLinks0cmErs">
    <w:name w:val="Formatvorlage Überschrift 2 nicht schwarz + Links:  0 cm Ers..."/>
    <w:basedOn w:val="Heading2"/>
    <w:semiHidden/>
    <w:rsid w:val="00F951DD"/>
    <w:rPr>
      <w:bCs w:val="0"/>
      <w:szCs w:val="20"/>
    </w:rPr>
  </w:style>
  <w:style w:type="paragraph" w:customStyle="1" w:styleId="Absatznummerierung">
    <w:name w:val="Absatznummerierung"/>
    <w:basedOn w:val="Heading2"/>
    <w:semiHidden/>
    <w:rsid w:val="00F951DD"/>
    <w:rPr>
      <w:b w:val="0"/>
      <w:sz w:val="20"/>
      <w:szCs w:val="20"/>
    </w:rPr>
  </w:style>
  <w:style w:type="table" w:styleId="TableGrid">
    <w:name w:val="Table Grid"/>
    <w:basedOn w:val="TableNormal"/>
    <w:uiPriority w:val="59"/>
    <w:rsid w:val="00F951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
    <w:name w:val="Table"/>
    <w:basedOn w:val="TableNormal"/>
    <w:semiHidden/>
    <w:rsid w:val="00F951DD"/>
    <w:pPr>
      <w:jc w:val="center"/>
    </w:pPr>
    <w:rPr>
      <w:rFonts w:ascii="Arial" w:hAnsi="Arial"/>
      <w:sz w:val="22"/>
    </w:rPr>
    <w:tblPr>
      <w:tblStyleRowBandSize w:val="1"/>
      <w:tblInd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0" w:type="dxa"/>
        <w:left w:w="108" w:type="dxa"/>
        <w:bottom w:w="0" w:type="dxa"/>
        <w:right w:w="108" w:type="dxa"/>
      </w:tblCellMar>
    </w:tblPr>
    <w:tcPr>
      <w:vAlign w:val="center"/>
    </w:tcPr>
    <w:tblStylePr w:type="firstRow">
      <w:pPr>
        <w:jc w:val="center"/>
      </w:pPr>
      <w:rPr>
        <w:rFonts w:ascii="Arial" w:hAnsi="Arial"/>
        <w:b/>
        <w:sz w:val="22"/>
      </w:rPr>
      <w:tblPr/>
      <w:tcPr>
        <w:vAlign w:val="center"/>
      </w:tcPr>
    </w:tblStylePr>
    <w:tblStylePr w:type="band1Horz">
      <w:pPr>
        <w:jc w:val="center"/>
      </w:pPr>
      <w:tblPr/>
      <w:tcPr>
        <w:vAlign w:val="center"/>
      </w:tcPr>
    </w:tblStylePr>
  </w:style>
  <w:style w:type="paragraph" w:customStyle="1" w:styleId="Punkte">
    <w:name w:val="Punkte"/>
    <w:basedOn w:val="BodyText2"/>
    <w:semiHidden/>
    <w:rsid w:val="00F951DD"/>
    <w:pPr>
      <w:numPr>
        <w:numId w:val="6"/>
      </w:numPr>
      <w:spacing w:after="0" w:line="240" w:lineRule="auto"/>
    </w:pPr>
  </w:style>
  <w:style w:type="paragraph" w:customStyle="1" w:styleId="FormatvorlageNach6pt">
    <w:name w:val="Formatvorlage Nach:  6 pt"/>
    <w:basedOn w:val="Normal"/>
    <w:semiHidden/>
    <w:rsid w:val="00F951DD"/>
  </w:style>
  <w:style w:type="paragraph" w:customStyle="1" w:styleId="CharCharCharCharCharChar">
    <w:name w:val="Char Char Char Char Char Char"/>
    <w:basedOn w:val="Normal"/>
    <w:rsid w:val="00B779E9"/>
    <w:pPr>
      <w:spacing w:after="160" w:line="240" w:lineRule="exact"/>
      <w:jc w:val="left"/>
    </w:pPr>
    <w:rPr>
      <w:rFonts w:ascii="Verdana" w:hAnsi="Verdana"/>
      <w:sz w:val="20"/>
      <w:lang w:val="en-US" w:eastAsia="en-US"/>
    </w:rPr>
  </w:style>
  <w:style w:type="paragraph" w:customStyle="1" w:styleId="NummernmitPunkt">
    <w:name w:val="Nummern mit Punkt"/>
    <w:basedOn w:val="ZahleninKlammern"/>
    <w:semiHidden/>
    <w:rsid w:val="00F951DD"/>
    <w:pPr>
      <w:numPr>
        <w:numId w:val="0"/>
      </w:numPr>
    </w:pPr>
    <w:rPr>
      <w:szCs w:val="22"/>
    </w:rPr>
  </w:style>
  <w:style w:type="paragraph" w:customStyle="1" w:styleId="Nummerierung">
    <w:name w:val="Nummerierung"/>
    <w:basedOn w:val="ZahleninKlammern"/>
    <w:semiHidden/>
    <w:rsid w:val="00F951DD"/>
    <w:pPr>
      <w:numPr>
        <w:numId w:val="5"/>
      </w:numPr>
    </w:pPr>
  </w:style>
  <w:style w:type="character" w:customStyle="1" w:styleId="ZchnZchn3">
    <w:name w:val="Zchn Zchn3"/>
    <w:semiHidden/>
    <w:rsid w:val="008D2A0B"/>
    <w:rPr>
      <w:lang w:val="en-GB" w:eastAsia="de-DE" w:bidi="ar-SA"/>
    </w:rPr>
  </w:style>
  <w:style w:type="character" w:customStyle="1" w:styleId="Heading2Char">
    <w:name w:val="Heading 2 Char"/>
    <w:link w:val="Heading2"/>
    <w:rsid w:val="00267F7C"/>
    <w:rPr>
      <w:rFonts w:ascii="Calibri" w:hAnsi="Calibri" w:cs="Mangal"/>
      <w:b/>
      <w:bCs/>
      <w:smallCaps/>
      <w:sz w:val="32"/>
      <w:szCs w:val="24"/>
      <w:lang w:val="en-GB" w:eastAsia="de-DE"/>
    </w:rPr>
  </w:style>
  <w:style w:type="character" w:customStyle="1" w:styleId="HeaderChar">
    <w:name w:val="Header Char"/>
    <w:aliases w:val="Char Char"/>
    <w:link w:val="Header"/>
    <w:uiPriority w:val="99"/>
    <w:rsid w:val="00F951DD"/>
    <w:rPr>
      <w:caps/>
      <w:szCs w:val="22"/>
      <w:lang w:val="en-GB"/>
    </w:rPr>
  </w:style>
  <w:style w:type="paragraph" w:customStyle="1" w:styleId="CV-Text">
    <w:name w:val="CV-Text"/>
    <w:basedOn w:val="Normal"/>
    <w:rsid w:val="0024552D"/>
    <w:pPr>
      <w:jc w:val="left"/>
    </w:pPr>
    <w:rPr>
      <w:rFonts w:ascii="Arial" w:hAnsi="Arial"/>
      <w:lang w:val="en-US" w:eastAsia="en-US"/>
    </w:rPr>
  </w:style>
  <w:style w:type="character" w:customStyle="1" w:styleId="f21">
    <w:name w:val="f21"/>
    <w:rsid w:val="0024552D"/>
    <w:rPr>
      <w:rFonts w:ascii="Times New Roman" w:hAnsi="Times New Roman" w:cs="Times New Roman" w:hint="default"/>
      <w:color w:val="000000"/>
      <w:sz w:val="24"/>
      <w:szCs w:val="24"/>
    </w:rPr>
  </w:style>
  <w:style w:type="character" w:customStyle="1" w:styleId="Heading1Char">
    <w:name w:val="Heading 1 Char"/>
    <w:link w:val="Heading1"/>
    <w:rsid w:val="00F80476"/>
    <w:rPr>
      <w:rFonts w:ascii="Calibri" w:hAnsi="Calibri" w:cs="Mangal"/>
      <w:b/>
      <w:caps/>
      <w:sz w:val="36"/>
      <w:lang w:val="en-GB" w:eastAsia="de-DE"/>
    </w:rPr>
  </w:style>
  <w:style w:type="character" w:customStyle="1" w:styleId="ZahleninKlammernChar">
    <w:name w:val="Zahlen in Klammern Char"/>
    <w:link w:val="ZahleninKlammern"/>
    <w:rsid w:val="008835BE"/>
    <w:rPr>
      <w:rFonts w:cs="Mangal"/>
      <w:sz w:val="22"/>
      <w:lang w:val="en-GB" w:eastAsia="de-DE"/>
    </w:rPr>
  </w:style>
  <w:style w:type="paragraph" w:customStyle="1" w:styleId="AbsatzTAJ">
    <w:name w:val="Absatz TAJ"/>
    <w:basedOn w:val="Normal"/>
    <w:semiHidden/>
    <w:rsid w:val="00F951DD"/>
    <w:pPr>
      <w:numPr>
        <w:numId w:val="8"/>
      </w:numPr>
    </w:pPr>
  </w:style>
  <w:style w:type="character" w:customStyle="1" w:styleId="Heading3Char">
    <w:name w:val="Heading 3 Char"/>
    <w:link w:val="Heading3"/>
    <w:rsid w:val="00267F7C"/>
    <w:rPr>
      <w:rFonts w:ascii="Calibri" w:hAnsi="Calibri"/>
      <w:b/>
      <w:bCs/>
      <w:spacing w:val="5"/>
      <w:sz w:val="28"/>
      <w:szCs w:val="22"/>
      <w:lang w:eastAsia="de-DE"/>
    </w:rPr>
  </w:style>
  <w:style w:type="paragraph" w:customStyle="1" w:styleId="BalloonText1">
    <w:name w:val="Balloon Text1"/>
    <w:basedOn w:val="Normal"/>
    <w:semiHidden/>
    <w:rsid w:val="00940622"/>
    <w:rPr>
      <w:rFonts w:ascii="Tahoma" w:hAnsi="Tahoma" w:cs="Tahoma"/>
      <w:sz w:val="16"/>
      <w:szCs w:val="16"/>
      <w:lang w:val="es-ES"/>
    </w:rPr>
  </w:style>
  <w:style w:type="paragraph" w:styleId="Date">
    <w:name w:val="Date"/>
    <w:basedOn w:val="Normal"/>
    <w:next w:val="Normal"/>
    <w:rsid w:val="00940622"/>
    <w:rPr>
      <w:rFonts w:ascii="Arial" w:hAnsi="Arial"/>
      <w:szCs w:val="24"/>
      <w:lang w:val="es-ES"/>
    </w:rPr>
  </w:style>
  <w:style w:type="paragraph" w:customStyle="1" w:styleId="ZchnZchn1CharCharCarCarCharCharZchnZchnChar">
    <w:name w:val="Zchn Zchn1 Char Char Car Car Char Char Zchn Zchn Char"/>
    <w:basedOn w:val="Normal"/>
    <w:rsid w:val="00940622"/>
    <w:pPr>
      <w:spacing w:after="160" w:line="240" w:lineRule="exact"/>
      <w:jc w:val="left"/>
    </w:pPr>
    <w:rPr>
      <w:rFonts w:ascii="Arial" w:hAnsi="Arial" w:cs="Arial"/>
      <w:sz w:val="20"/>
      <w:lang w:val="en-US" w:eastAsia="en-US"/>
    </w:rPr>
  </w:style>
  <w:style w:type="paragraph" w:styleId="BodyTextIndent">
    <w:name w:val="Body Text Indent"/>
    <w:basedOn w:val="Normal"/>
    <w:rsid w:val="00940622"/>
    <w:pPr>
      <w:tabs>
        <w:tab w:val="left" w:pos="792"/>
        <w:tab w:val="right" w:pos="9000"/>
      </w:tabs>
      <w:spacing w:beforeLines="20" w:afterLines="20"/>
      <w:ind w:left="792"/>
      <w:jc w:val="left"/>
    </w:pPr>
    <w:rPr>
      <w:rFonts w:ascii="Arial" w:hAnsi="Arial" w:cs="Arial"/>
      <w:color w:val="000000"/>
      <w:sz w:val="20"/>
      <w:lang w:val="es-ES"/>
    </w:rPr>
  </w:style>
  <w:style w:type="paragraph" w:customStyle="1" w:styleId="AbbrDesc">
    <w:name w:val="AbbrDesc"/>
    <w:basedOn w:val="Normal"/>
    <w:rsid w:val="00940622"/>
    <w:pPr>
      <w:tabs>
        <w:tab w:val="left" w:pos="3060"/>
      </w:tabs>
    </w:pPr>
    <w:rPr>
      <w:sz w:val="24"/>
      <w:lang w:val="es-ES_tradnl" w:eastAsia="en-US"/>
    </w:rPr>
  </w:style>
  <w:style w:type="paragraph" w:customStyle="1" w:styleId="ABBR">
    <w:name w:val="ABBR"/>
    <w:basedOn w:val="Normal"/>
    <w:rsid w:val="00940622"/>
    <w:pPr>
      <w:jc w:val="left"/>
    </w:pPr>
    <w:rPr>
      <w:caps/>
      <w:sz w:val="24"/>
      <w:lang w:val="es-ES_tradnl" w:eastAsia="en-US"/>
    </w:rPr>
  </w:style>
  <w:style w:type="paragraph" w:styleId="NormalWeb">
    <w:name w:val="Normal (Web)"/>
    <w:basedOn w:val="Normal"/>
    <w:uiPriority w:val="99"/>
    <w:rsid w:val="00940622"/>
    <w:pPr>
      <w:spacing w:before="100" w:beforeAutospacing="1" w:after="100" w:afterAutospacing="1"/>
      <w:jc w:val="left"/>
    </w:pPr>
    <w:rPr>
      <w:sz w:val="24"/>
      <w:szCs w:val="24"/>
      <w:lang w:val="es-ES"/>
    </w:rPr>
  </w:style>
  <w:style w:type="paragraph" w:styleId="Title">
    <w:name w:val="Title"/>
    <w:basedOn w:val="Normal"/>
    <w:qFormat/>
    <w:rsid w:val="00940622"/>
    <w:pPr>
      <w:jc w:val="center"/>
    </w:pPr>
    <w:rPr>
      <w:rFonts w:ascii="Arial" w:hAnsi="Arial" w:cs="Arial"/>
      <w:b/>
      <w:bCs/>
      <w:szCs w:val="24"/>
      <w:lang w:val="es-DO"/>
    </w:rPr>
  </w:style>
  <w:style w:type="paragraph" w:customStyle="1" w:styleId="ZchnZchn1CharCharCarCarCharChar">
    <w:name w:val="Zchn Zchn1 Char Char Car Car Char Char"/>
    <w:basedOn w:val="Normal"/>
    <w:rsid w:val="00940622"/>
    <w:pPr>
      <w:spacing w:after="160" w:line="240" w:lineRule="exact"/>
      <w:jc w:val="left"/>
    </w:pPr>
    <w:rPr>
      <w:rFonts w:ascii="Arial" w:hAnsi="Arial" w:cs="Arial"/>
      <w:sz w:val="20"/>
      <w:lang w:val="en-US" w:eastAsia="en-US"/>
    </w:rPr>
  </w:style>
  <w:style w:type="paragraph" w:customStyle="1" w:styleId="ZahleninKlohngEinzug">
    <w:name w:val="Zahlen in Kl. o. häng. Einzug"/>
    <w:basedOn w:val="Normal"/>
    <w:rsid w:val="00940622"/>
    <w:rPr>
      <w:rFonts w:ascii="Arial" w:hAnsi="Arial"/>
      <w:b/>
      <w:lang w:val="es-EC"/>
    </w:rPr>
  </w:style>
  <w:style w:type="paragraph" w:customStyle="1" w:styleId="Textoindependiente21">
    <w:name w:val="Texto independiente 21"/>
    <w:basedOn w:val="Normal"/>
    <w:rsid w:val="00940622"/>
    <w:pPr>
      <w:suppressAutoHyphens/>
      <w:autoSpaceDE w:val="0"/>
    </w:pPr>
    <w:rPr>
      <w:rFonts w:ascii="Arial" w:eastAsia="Calibri" w:hAnsi="Arial" w:cs="Arial"/>
      <w:szCs w:val="24"/>
      <w:lang w:val="es-ES" w:eastAsia="ar-SA"/>
    </w:rPr>
  </w:style>
  <w:style w:type="paragraph" w:customStyle="1" w:styleId="textstandard">
    <w:name w:val="text standard"/>
    <w:basedOn w:val="Normal"/>
    <w:rsid w:val="00940622"/>
    <w:pPr>
      <w:suppressAutoHyphens/>
      <w:spacing w:before="80" w:after="80" w:line="360" w:lineRule="auto"/>
    </w:pPr>
    <w:rPr>
      <w:rFonts w:ascii="Arial" w:eastAsia="Calibri" w:hAnsi="Arial" w:cs="Arial"/>
      <w:color w:val="000000"/>
      <w:szCs w:val="22"/>
      <w:lang w:val="es-ES" w:eastAsia="ar-SA"/>
    </w:rPr>
  </w:style>
  <w:style w:type="character" w:customStyle="1" w:styleId="CharZchn1">
    <w:name w:val="Char Zchn1"/>
    <w:aliases w:val=" Char Zchn Zchn1"/>
    <w:rsid w:val="00940622"/>
    <w:rPr>
      <w:rFonts w:ascii="Arial" w:hAnsi="Arial"/>
      <w:sz w:val="22"/>
      <w:szCs w:val="24"/>
      <w:lang w:val="es-ES" w:eastAsia="de-DE" w:bidi="ar-SA"/>
    </w:rPr>
  </w:style>
  <w:style w:type="character" w:styleId="Strong">
    <w:name w:val="Strong"/>
    <w:qFormat/>
    <w:rsid w:val="00940622"/>
    <w:rPr>
      <w:b/>
      <w:bCs/>
    </w:rPr>
  </w:style>
  <w:style w:type="character" w:styleId="Emphasis">
    <w:name w:val="Emphasis"/>
    <w:qFormat/>
    <w:rsid w:val="00940622"/>
    <w:rPr>
      <w:i/>
      <w:iCs/>
    </w:rPr>
  </w:style>
  <w:style w:type="paragraph" w:styleId="BodyText">
    <w:name w:val="Body Text"/>
    <w:basedOn w:val="Normal"/>
    <w:link w:val="BodyTextChar"/>
    <w:unhideWhenUsed/>
    <w:rsid w:val="00F951DD"/>
    <w:pPr>
      <w:spacing w:after="120"/>
      <w:jc w:val="left"/>
    </w:pPr>
    <w:rPr>
      <w:rFonts w:cs="Mangal"/>
      <w:sz w:val="24"/>
      <w:szCs w:val="24"/>
      <w:lang w:val="en-US" w:bidi="ne-NP"/>
    </w:rPr>
  </w:style>
  <w:style w:type="paragraph" w:styleId="BodyText3">
    <w:name w:val="Body Text 3"/>
    <w:basedOn w:val="Normal"/>
    <w:rsid w:val="00940622"/>
    <w:pPr>
      <w:spacing w:after="120"/>
    </w:pPr>
    <w:rPr>
      <w:rFonts w:ascii="Arial" w:hAnsi="Arial"/>
      <w:sz w:val="16"/>
      <w:szCs w:val="16"/>
      <w:lang w:val="es-ES"/>
    </w:rPr>
  </w:style>
  <w:style w:type="paragraph" w:customStyle="1" w:styleId="Einrckung2">
    <w:name w:val="Einrückung 2"/>
    <w:basedOn w:val="Normal"/>
    <w:rsid w:val="00940622"/>
    <w:pPr>
      <w:spacing w:line="360" w:lineRule="atLeast"/>
      <w:ind w:left="1701" w:hanging="851"/>
      <w:jc w:val="left"/>
    </w:pPr>
    <w:rPr>
      <w:rFonts w:ascii="Arial" w:hAnsi="Arial"/>
      <w:sz w:val="24"/>
      <w:lang w:val="de-DE"/>
    </w:rPr>
  </w:style>
  <w:style w:type="paragraph" w:styleId="NormalIndent">
    <w:name w:val="Normal Indent"/>
    <w:basedOn w:val="Normal"/>
    <w:link w:val="NormalIndentChar"/>
    <w:rsid w:val="00940622"/>
    <w:pPr>
      <w:ind w:left="708"/>
    </w:pPr>
    <w:rPr>
      <w:szCs w:val="24"/>
    </w:rPr>
  </w:style>
  <w:style w:type="paragraph" w:styleId="List2">
    <w:name w:val="List 2"/>
    <w:basedOn w:val="Normal"/>
    <w:rsid w:val="00940622"/>
    <w:pPr>
      <w:ind w:left="566" w:hanging="283"/>
    </w:pPr>
    <w:rPr>
      <w:rFonts w:ascii="Arial" w:hAnsi="Arial"/>
      <w:bCs/>
      <w:szCs w:val="22"/>
      <w:lang w:val="es-DO" w:eastAsia="en-US"/>
    </w:rPr>
  </w:style>
  <w:style w:type="character" w:customStyle="1" w:styleId="mw-headline">
    <w:name w:val="mw-headline"/>
    <w:basedOn w:val="DefaultParagraphFont"/>
    <w:rsid w:val="00940622"/>
  </w:style>
  <w:style w:type="paragraph" w:styleId="EndnoteText">
    <w:name w:val="endnote text"/>
    <w:basedOn w:val="Normal"/>
    <w:rsid w:val="00940622"/>
    <w:rPr>
      <w:rFonts w:ascii="Arial" w:hAnsi="Arial"/>
      <w:sz w:val="20"/>
      <w:lang w:val="es-ES"/>
    </w:rPr>
  </w:style>
  <w:style w:type="character" w:styleId="EndnoteReference">
    <w:name w:val="endnote reference"/>
    <w:rsid w:val="00940622"/>
    <w:rPr>
      <w:vertAlign w:val="superscript"/>
    </w:rPr>
  </w:style>
  <w:style w:type="character" w:styleId="FollowedHyperlink">
    <w:name w:val="FollowedHyperlink"/>
    <w:rsid w:val="00940622"/>
    <w:rPr>
      <w:color w:val="800080"/>
      <w:u w:val="single"/>
    </w:rPr>
  </w:style>
  <w:style w:type="character" w:customStyle="1" w:styleId="FootnoteCharacters">
    <w:name w:val="Footnote Characters"/>
    <w:rsid w:val="00C47506"/>
    <w:rPr>
      <w:vertAlign w:val="superscript"/>
    </w:rPr>
  </w:style>
  <w:style w:type="paragraph" w:customStyle="1" w:styleId="Revision1">
    <w:name w:val="Revision1"/>
    <w:hidden/>
    <w:uiPriority w:val="99"/>
    <w:semiHidden/>
    <w:rsid w:val="00F0339B"/>
    <w:rPr>
      <w:sz w:val="22"/>
      <w:lang w:val="en-GB" w:eastAsia="de-DE" w:bidi="ar-SA"/>
    </w:rPr>
  </w:style>
  <w:style w:type="paragraph" w:customStyle="1" w:styleId="Heading40">
    <w:name w:val="Heading #4"/>
    <w:basedOn w:val="Normal"/>
    <w:link w:val="Heading4Char0"/>
    <w:qFormat/>
    <w:rsid w:val="00C731D2"/>
    <w:rPr>
      <w:rFonts w:cs="Mangal"/>
      <w:b/>
      <w:i/>
      <w:lang w:bidi="ne-NP"/>
    </w:rPr>
  </w:style>
  <w:style w:type="paragraph" w:customStyle="1" w:styleId="MediumGrid1-Accent21">
    <w:name w:val="Medium Grid 1 - Accent 21"/>
    <w:basedOn w:val="Normal"/>
    <w:link w:val="MediumGrid1-Accent2Char"/>
    <w:uiPriority w:val="34"/>
    <w:qFormat/>
    <w:rsid w:val="004D0899"/>
    <w:pPr>
      <w:spacing w:after="120"/>
      <w:contextualSpacing/>
      <w:jc w:val="left"/>
    </w:pPr>
    <w:rPr>
      <w:rFonts w:cs="Mangal"/>
      <w:lang w:bidi="ne-NP"/>
    </w:rPr>
  </w:style>
  <w:style w:type="character" w:customStyle="1" w:styleId="Heading4Char0">
    <w:name w:val="Heading #4 Char"/>
    <w:link w:val="Heading40"/>
    <w:rsid w:val="00C731D2"/>
    <w:rPr>
      <w:b/>
      <w:i/>
      <w:sz w:val="22"/>
      <w:lang w:eastAsia="de-DE"/>
    </w:rPr>
  </w:style>
  <w:style w:type="character" w:customStyle="1" w:styleId="SubtleEmphasis1">
    <w:name w:val="Subtle Emphasis1"/>
    <w:uiPriority w:val="19"/>
    <w:qFormat/>
    <w:rsid w:val="00A36173"/>
    <w:rPr>
      <w:i/>
      <w:iCs/>
      <w:color w:val="808080"/>
    </w:rPr>
  </w:style>
  <w:style w:type="character" w:customStyle="1" w:styleId="BalloonTextChar">
    <w:name w:val="Balloon Text Char"/>
    <w:link w:val="BalloonText"/>
    <w:rsid w:val="00F951DD"/>
    <w:rPr>
      <w:rFonts w:ascii="Tahoma" w:hAnsi="Tahoma" w:cs="Tahoma"/>
      <w:sz w:val="16"/>
      <w:szCs w:val="16"/>
      <w:lang w:val="en-GB"/>
    </w:rPr>
  </w:style>
  <w:style w:type="character" w:customStyle="1" w:styleId="longtext">
    <w:name w:val="long_text"/>
    <w:rsid w:val="00F951DD"/>
    <w:rPr>
      <w:rFonts w:cs="Times New Roman"/>
    </w:rPr>
  </w:style>
  <w:style w:type="character" w:customStyle="1" w:styleId="hps">
    <w:name w:val="hps"/>
    <w:rsid w:val="00F951DD"/>
  </w:style>
  <w:style w:type="character" w:customStyle="1" w:styleId="atn">
    <w:name w:val="atn"/>
    <w:rsid w:val="00F951DD"/>
  </w:style>
  <w:style w:type="paragraph" w:customStyle="1" w:styleId="1">
    <w:name w:val="Абзац списка1"/>
    <w:basedOn w:val="Normal"/>
    <w:rsid w:val="00F951DD"/>
    <w:pPr>
      <w:widowControl w:val="0"/>
      <w:autoSpaceDE w:val="0"/>
      <w:autoSpaceDN w:val="0"/>
      <w:ind w:left="720"/>
      <w:contextualSpacing/>
      <w:jc w:val="left"/>
    </w:pPr>
    <w:rPr>
      <w:sz w:val="20"/>
    </w:rPr>
  </w:style>
  <w:style w:type="character" w:customStyle="1" w:styleId="Heading4Char">
    <w:name w:val="Heading 4 Char"/>
    <w:link w:val="Heading4"/>
    <w:rsid w:val="00323AF2"/>
    <w:rPr>
      <w:rFonts w:ascii="Arial" w:hAnsi="Arial" w:cs="Mangal"/>
      <w:b/>
      <w:lang w:val="en-GB" w:eastAsia="de-DE"/>
    </w:rPr>
  </w:style>
  <w:style w:type="character" w:customStyle="1" w:styleId="Heading5Char">
    <w:name w:val="Heading 5 Char"/>
    <w:link w:val="Heading5"/>
    <w:rsid w:val="00F951DD"/>
    <w:rPr>
      <w:rFonts w:cs="Mangal"/>
      <w:b/>
      <w:sz w:val="22"/>
      <w:lang w:val="en-GB" w:eastAsia="de-DE"/>
    </w:rPr>
  </w:style>
  <w:style w:type="character" w:customStyle="1" w:styleId="Heading6Char">
    <w:name w:val="Heading 6 Char"/>
    <w:link w:val="Heading6"/>
    <w:rsid w:val="00F951DD"/>
    <w:rPr>
      <w:rFonts w:cs="Mangal"/>
      <w:i/>
      <w:sz w:val="22"/>
      <w:lang w:val="en-GB" w:eastAsia="de-DE"/>
    </w:rPr>
  </w:style>
  <w:style w:type="character" w:customStyle="1" w:styleId="Heading7Char">
    <w:name w:val="Heading 7 Char"/>
    <w:link w:val="Heading7"/>
    <w:rsid w:val="00F951DD"/>
    <w:rPr>
      <w:rFonts w:cs="Mangal"/>
      <w:lang w:val="en-GB" w:eastAsia="de-DE"/>
    </w:rPr>
  </w:style>
  <w:style w:type="character" w:customStyle="1" w:styleId="Heading8Char">
    <w:name w:val="Heading 8 Char"/>
    <w:link w:val="Heading8"/>
    <w:rsid w:val="00F951DD"/>
    <w:rPr>
      <w:rFonts w:cs="Mangal"/>
      <w:i/>
      <w:lang w:val="en-GB" w:eastAsia="de-DE"/>
    </w:rPr>
  </w:style>
  <w:style w:type="character" w:customStyle="1" w:styleId="Heading9Char">
    <w:name w:val="Heading 9 Char"/>
    <w:link w:val="Heading9"/>
    <w:rsid w:val="00F951DD"/>
    <w:rPr>
      <w:rFonts w:cs="Mangal"/>
      <w:i/>
      <w:sz w:val="18"/>
      <w:lang w:val="en-GB" w:eastAsia="de-DE"/>
    </w:rPr>
  </w:style>
  <w:style w:type="character" w:customStyle="1" w:styleId="BodyTextChar">
    <w:name w:val="Body Text Char"/>
    <w:link w:val="BodyText"/>
    <w:rsid w:val="00F951DD"/>
    <w:rPr>
      <w:sz w:val="24"/>
      <w:szCs w:val="24"/>
      <w:lang w:val="en-US"/>
    </w:rPr>
  </w:style>
  <w:style w:type="character" w:customStyle="1" w:styleId="BodyText2Char">
    <w:name w:val="Body Text 2 Char"/>
    <w:link w:val="BodyText2"/>
    <w:rsid w:val="00F951DD"/>
    <w:rPr>
      <w:sz w:val="22"/>
      <w:lang w:val="en-GB"/>
    </w:rPr>
  </w:style>
  <w:style w:type="paragraph" w:styleId="PlainText">
    <w:name w:val="Plain Text"/>
    <w:basedOn w:val="Normal"/>
    <w:link w:val="PlainTextChar"/>
    <w:uiPriority w:val="99"/>
    <w:unhideWhenUsed/>
    <w:rsid w:val="00F951DD"/>
    <w:pPr>
      <w:jc w:val="left"/>
    </w:pPr>
    <w:rPr>
      <w:rFonts w:cs="Mangal"/>
      <w:szCs w:val="21"/>
      <w:lang w:bidi="ne-NP"/>
    </w:rPr>
  </w:style>
  <w:style w:type="character" w:customStyle="1" w:styleId="PlainTextChar">
    <w:name w:val="Plain Text Char"/>
    <w:link w:val="PlainText"/>
    <w:uiPriority w:val="99"/>
    <w:rsid w:val="00F951DD"/>
    <w:rPr>
      <w:sz w:val="22"/>
      <w:szCs w:val="21"/>
      <w:lang w:val="en-GB"/>
    </w:rPr>
  </w:style>
  <w:style w:type="character" w:styleId="HTMLCite">
    <w:name w:val="HTML Cite"/>
    <w:unhideWhenUsed/>
    <w:rsid w:val="00F951DD"/>
    <w:rPr>
      <w:i w:val="0"/>
      <w:iCs w:val="0"/>
      <w:color w:val="568E1A"/>
    </w:rPr>
  </w:style>
  <w:style w:type="table" w:customStyle="1" w:styleId="Tabellenvorlage">
    <w:name w:val="Tabellenvorlage"/>
    <w:basedOn w:val="TableNormal"/>
    <w:uiPriority w:val="99"/>
    <w:rsid w:val="00F951DD"/>
    <w:pPr>
      <w:tabs>
        <w:tab w:val="left" w:pos="709"/>
      </w:tabs>
      <w:ind w:left="709" w:hanging="709"/>
      <w:jc w:val="center"/>
    </w:pPr>
    <w:rPr>
      <w:sz w:val="22"/>
    </w:rPr>
    <w:tblP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jc w:val="center"/>
        <w:outlineLvl w:val="9"/>
      </w:pPr>
      <w:rPr>
        <w:rFonts w:ascii="Times New Roman" w:hAnsi="Times New Roman"/>
        <w:b/>
        <w:i w:val="0"/>
        <w:sz w:val="22"/>
      </w:rPr>
      <w:tblPr/>
      <w:tcPr>
        <w:tcBorders>
          <w:top w:val="single" w:sz="12" w:space="0" w:color="auto"/>
          <w:left w:val="single" w:sz="12" w:space="0" w:color="auto"/>
          <w:bottom w:val="single" w:sz="12" w:space="0" w:color="auto"/>
          <w:right w:val="single" w:sz="12" w:space="0" w:color="auto"/>
          <w:insideH w:val="nil"/>
          <w:insideV w:val="single" w:sz="4" w:space="0" w:color="auto"/>
          <w:tl2br w:val="nil"/>
          <w:tr2bl w:val="nil"/>
        </w:tcBorders>
        <w:vAlign w:val="center"/>
      </w:tcPr>
    </w:tblStylePr>
    <w:tblStylePr w:type="lastRow">
      <w:pPr>
        <w:wordWrap/>
        <w:jc w:val="right"/>
      </w:pPr>
      <w:rPr>
        <w:rFonts w:ascii="Times New Roman" w:hAnsi="Times New Roman"/>
        <w:b/>
        <w:sz w:val="22"/>
      </w:rPr>
      <w:tblPr/>
      <w:tcPr>
        <w:tcBorders>
          <w:top w:val="single" w:sz="12" w:space="0" w:color="auto"/>
        </w:tcBorders>
        <w:shd w:val="clear" w:color="auto" w:fill="auto"/>
      </w:tcPr>
    </w:tblStylePr>
  </w:style>
  <w:style w:type="character" w:customStyle="1" w:styleId="apple-style-span">
    <w:name w:val="apple-style-span"/>
    <w:rsid w:val="00F951DD"/>
  </w:style>
  <w:style w:type="paragraph" w:customStyle="1" w:styleId="Standard1">
    <w:name w:val="Standard1"/>
    <w:basedOn w:val="Normal"/>
    <w:next w:val="Normal"/>
    <w:uiPriority w:val="99"/>
    <w:rsid w:val="00F951DD"/>
    <w:pPr>
      <w:autoSpaceDE w:val="0"/>
      <w:autoSpaceDN w:val="0"/>
      <w:adjustRightInd w:val="0"/>
    </w:pPr>
    <w:rPr>
      <w:rFonts w:ascii="Arial" w:eastAsia="Calibri" w:hAnsi="Arial" w:cs="Arial"/>
      <w:sz w:val="24"/>
      <w:szCs w:val="24"/>
    </w:rPr>
  </w:style>
  <w:style w:type="paragraph" w:customStyle="1" w:styleId="TOCHeading1">
    <w:name w:val="TOC Heading1"/>
    <w:basedOn w:val="Heading1"/>
    <w:next w:val="Normal"/>
    <w:uiPriority w:val="39"/>
    <w:unhideWhenUsed/>
    <w:qFormat/>
    <w:rsid w:val="00F951DD"/>
    <w:pPr>
      <w:keepNext/>
      <w:keepLines/>
      <w:numPr>
        <w:numId w:val="0"/>
      </w:numPr>
      <w:spacing w:before="480" w:line="276" w:lineRule="auto"/>
      <w:outlineLvl w:val="9"/>
    </w:pPr>
    <w:rPr>
      <w:rFonts w:ascii="Cambria" w:hAnsi="Cambria"/>
      <w:bCs/>
      <w:caps w:val="0"/>
      <w:color w:val="365F91"/>
      <w:szCs w:val="28"/>
      <w:lang w:val="en-US" w:eastAsia="en-US"/>
    </w:rPr>
  </w:style>
  <w:style w:type="paragraph" w:styleId="ListBullet">
    <w:name w:val="List Bullet"/>
    <w:basedOn w:val="Normal"/>
    <w:uiPriority w:val="99"/>
    <w:unhideWhenUsed/>
    <w:rsid w:val="00F951DD"/>
    <w:pPr>
      <w:contextualSpacing/>
    </w:pPr>
  </w:style>
  <w:style w:type="paragraph" w:customStyle="1" w:styleId="ZahleninKlammenmitEinzug">
    <w:name w:val="Zahlen in Klammen mit Einzug"/>
    <w:basedOn w:val="Normal"/>
    <w:link w:val="ZahleninKlammenmitEinzugZchn"/>
    <w:rsid w:val="00F951DD"/>
    <w:rPr>
      <w:rFonts w:cs="Mangal"/>
      <w:lang w:bidi="ne-NP"/>
    </w:rPr>
  </w:style>
  <w:style w:type="character" w:customStyle="1" w:styleId="ZahleninKlammenmitEinzugZchn">
    <w:name w:val="Zahlen in Klammen mit Einzug Zchn"/>
    <w:link w:val="ZahleninKlammenmitEinzug"/>
    <w:rsid w:val="00F951DD"/>
    <w:rPr>
      <w:sz w:val="22"/>
      <w:lang w:val="en-GB"/>
    </w:rPr>
  </w:style>
  <w:style w:type="paragraph" w:customStyle="1" w:styleId="ZahleninKlammenmitEinzug2">
    <w:name w:val="Zahlen in Klammen mit Einzug2"/>
    <w:basedOn w:val="Normal"/>
    <w:link w:val="ZahleninKlammenmitEinzug2Zchn"/>
    <w:qFormat/>
    <w:rsid w:val="00F951DD"/>
    <w:pPr>
      <w:numPr>
        <w:numId w:val="10"/>
      </w:numPr>
    </w:pPr>
    <w:rPr>
      <w:rFonts w:cs="Mangal"/>
      <w:lang w:bidi="ne-NP"/>
    </w:rPr>
  </w:style>
  <w:style w:type="character" w:customStyle="1" w:styleId="ZahleninKlammenmitEinzug2Zchn">
    <w:name w:val="Zahlen in Klammen mit Einzug2 Zchn"/>
    <w:link w:val="ZahleninKlammenmitEinzug2"/>
    <w:rsid w:val="00F951DD"/>
    <w:rPr>
      <w:rFonts w:cs="Mangal"/>
      <w:sz w:val="22"/>
      <w:lang w:val="en-GB" w:eastAsia="de-DE"/>
    </w:rPr>
  </w:style>
  <w:style w:type="paragraph" w:customStyle="1" w:styleId="ZahleninKlammernmitEinzug3">
    <w:name w:val="Zahlen in Klammern mit Einzug3"/>
    <w:basedOn w:val="Normal"/>
    <w:rsid w:val="00F951DD"/>
    <w:pPr>
      <w:numPr>
        <w:numId w:val="4"/>
      </w:numPr>
    </w:pPr>
  </w:style>
  <w:style w:type="character" w:customStyle="1" w:styleId="SubtleReference1">
    <w:name w:val="Subtle Reference1"/>
    <w:uiPriority w:val="31"/>
    <w:rsid w:val="00F951DD"/>
    <w:rPr>
      <w:smallCaps/>
      <w:color w:val="C0504D"/>
      <w:u w:val="single"/>
    </w:rPr>
  </w:style>
  <w:style w:type="table" w:customStyle="1" w:styleId="LightShading1">
    <w:name w:val="Light Shading1"/>
    <w:basedOn w:val="TableNormal"/>
    <w:uiPriority w:val="60"/>
    <w:rsid w:val="00F951DD"/>
    <w:rPr>
      <w:rFonts w:ascii="Calibri" w:eastAsia="Calibri" w:hAnsi="Calibri"/>
      <w:color w:val="000000"/>
      <w:sz w:val="22"/>
      <w:szCs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F951DD"/>
    <w:rPr>
      <w:rFonts w:ascii="Calibri" w:eastAsia="Calibri" w:hAnsi="Calibri"/>
      <w:color w:val="365F91"/>
      <w:sz w:val="22"/>
      <w:szCs w:val="22"/>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MediumShading2-Accent3">
    <w:name w:val="Medium Shading 2 Accent 3"/>
    <w:basedOn w:val="TableNormal"/>
    <w:uiPriority w:val="60"/>
    <w:rsid w:val="00F951DD"/>
    <w:rPr>
      <w:rFonts w:ascii="Calibri" w:eastAsia="Calibri" w:hAnsi="Calibri"/>
      <w:color w:val="943634"/>
      <w:sz w:val="22"/>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MediumShading2-Accent4">
    <w:name w:val="Medium Shading 2 Accent 4"/>
    <w:basedOn w:val="TableNormal"/>
    <w:uiPriority w:val="60"/>
    <w:rsid w:val="00F951DD"/>
    <w:rPr>
      <w:rFonts w:ascii="Calibri" w:eastAsia="Calibri" w:hAnsi="Calibri"/>
      <w:color w:val="76923C"/>
      <w:sz w:val="22"/>
      <w:szCs w:val="22"/>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MediumShading2-Accent5">
    <w:name w:val="Medium Shading 2 Accent 5"/>
    <w:basedOn w:val="TableNormal"/>
    <w:uiPriority w:val="60"/>
    <w:rsid w:val="00F951DD"/>
    <w:rPr>
      <w:rFonts w:ascii="Calibri" w:eastAsia="Calibri" w:hAnsi="Calibri"/>
      <w:color w:val="5F497A"/>
      <w:sz w:val="22"/>
      <w:szCs w:val="22"/>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BuchstabenohneKlammer">
    <w:name w:val="Buchstaben ohne Klammer"/>
    <w:basedOn w:val="Normal"/>
    <w:qFormat/>
    <w:rsid w:val="00F951DD"/>
    <w:pPr>
      <w:numPr>
        <w:numId w:val="12"/>
      </w:numPr>
      <w:tabs>
        <w:tab w:val="left" w:pos="2126"/>
      </w:tabs>
    </w:pPr>
    <w:rPr>
      <w:lang w:val="en-US"/>
    </w:rPr>
  </w:style>
  <w:style w:type="paragraph" w:customStyle="1" w:styleId="DFSCVBulletlist">
    <w:name w:val="DFS_CV Bullet list"/>
    <w:basedOn w:val="Normal"/>
    <w:rsid w:val="00165745"/>
    <w:pPr>
      <w:widowControl w:val="0"/>
      <w:numPr>
        <w:numId w:val="14"/>
      </w:numPr>
      <w:jc w:val="left"/>
    </w:pPr>
    <w:rPr>
      <w:rFonts w:ascii="Arial" w:hAnsi="Arial"/>
      <w:sz w:val="18"/>
      <w:lang w:val="en-US" w:eastAsia="nl-NL"/>
    </w:rPr>
  </w:style>
  <w:style w:type="paragraph" w:styleId="Subtitle">
    <w:name w:val="Subtitle"/>
    <w:basedOn w:val="Normal"/>
    <w:link w:val="SubtitleChar"/>
    <w:qFormat/>
    <w:rsid w:val="00EE2D53"/>
    <w:pPr>
      <w:jc w:val="left"/>
    </w:pPr>
    <w:rPr>
      <w:rFonts w:cs="Mangal"/>
      <w:b/>
      <w:bCs/>
      <w:sz w:val="24"/>
      <w:szCs w:val="24"/>
      <w:lang w:eastAsia="en-US" w:bidi="ne-NP"/>
    </w:rPr>
  </w:style>
  <w:style w:type="character" w:customStyle="1" w:styleId="SubtitleChar">
    <w:name w:val="Subtitle Char"/>
    <w:link w:val="Subtitle"/>
    <w:rsid w:val="00EE2D53"/>
    <w:rPr>
      <w:b/>
      <w:bCs/>
      <w:sz w:val="24"/>
      <w:szCs w:val="24"/>
      <w:lang w:eastAsia="en-US"/>
    </w:rPr>
  </w:style>
  <w:style w:type="paragraph" w:customStyle="1" w:styleId="Bulletpointtext">
    <w:name w:val="Bullet point text"/>
    <w:basedOn w:val="Normal"/>
    <w:rsid w:val="00EE2D53"/>
    <w:pPr>
      <w:numPr>
        <w:numId w:val="15"/>
      </w:numPr>
      <w:jc w:val="left"/>
    </w:pPr>
    <w:rPr>
      <w:rFonts w:ascii="Arial" w:hAnsi="Arial"/>
      <w:szCs w:val="22"/>
      <w:lang w:eastAsia="en-US"/>
    </w:rPr>
  </w:style>
  <w:style w:type="paragraph" w:customStyle="1" w:styleId="Annexheading2Style1">
    <w:name w:val="Annex heading 2 Style1"/>
    <w:basedOn w:val="Heading2"/>
    <w:link w:val="Annexheading2Style1Char"/>
    <w:qFormat/>
    <w:rsid w:val="004E41FB"/>
  </w:style>
  <w:style w:type="character" w:customStyle="1" w:styleId="Annexheading2Style1Char">
    <w:name w:val="Annex heading 2 Style1 Char"/>
    <w:link w:val="Annexheading2Style1"/>
    <w:rsid w:val="004E41FB"/>
    <w:rPr>
      <w:rFonts w:ascii="Calibri" w:hAnsi="Calibri" w:cs="Mangal"/>
      <w:b/>
      <w:bCs/>
      <w:smallCaps/>
      <w:sz w:val="32"/>
      <w:szCs w:val="24"/>
      <w:lang w:val="en-GB" w:eastAsia="de-DE"/>
    </w:rPr>
  </w:style>
  <w:style w:type="paragraph" w:customStyle="1" w:styleId="Chaptertopic">
    <w:name w:val="Chapter topic"/>
    <w:basedOn w:val="Title"/>
    <w:next w:val="BalloonText"/>
    <w:autoRedefine/>
    <w:qFormat/>
    <w:rsid w:val="00964F17"/>
    <w:pPr>
      <w:numPr>
        <w:numId w:val="21"/>
      </w:numPr>
      <w:spacing w:before="240" w:after="60"/>
      <w:outlineLvl w:val="0"/>
    </w:pPr>
    <w:rPr>
      <w:rFonts w:ascii="Times New Roman" w:eastAsia="ヒラギノ角ゴ Pro W3" w:hAnsi="Times New Roman" w:cs="Times New Roman"/>
      <w:b w:val="0"/>
      <w:bCs w:val="0"/>
      <w:color w:val="000000"/>
      <w:kern w:val="28"/>
      <w:sz w:val="28"/>
      <w:szCs w:val="32"/>
      <w:lang w:eastAsia="en-US"/>
    </w:rPr>
  </w:style>
  <w:style w:type="character" w:customStyle="1" w:styleId="grsslicetext">
    <w:name w:val="grsslicetext"/>
    <w:basedOn w:val="DefaultParagraphFont"/>
    <w:rsid w:val="00F86534"/>
  </w:style>
  <w:style w:type="character" w:customStyle="1" w:styleId="MediumGrid1-Accent2Char">
    <w:name w:val="Medium Grid 1 - Accent 2 Char"/>
    <w:link w:val="MediumGrid1-Accent21"/>
    <w:uiPriority w:val="34"/>
    <w:locked/>
    <w:rsid w:val="00F362E1"/>
    <w:rPr>
      <w:sz w:val="22"/>
      <w:lang w:val="en-GB" w:eastAsia="de-DE"/>
    </w:rPr>
  </w:style>
  <w:style w:type="character" w:customStyle="1" w:styleId="st1">
    <w:name w:val="st1"/>
    <w:basedOn w:val="DefaultParagraphFont"/>
    <w:rsid w:val="0055192D"/>
  </w:style>
  <w:style w:type="character" w:customStyle="1" w:styleId="hvr">
    <w:name w:val="hvr"/>
    <w:basedOn w:val="DefaultParagraphFont"/>
    <w:rsid w:val="00DA7DBE"/>
  </w:style>
  <w:style w:type="paragraph" w:customStyle="1" w:styleId="ColorfulList-Accent11">
    <w:name w:val="Colorful List - Accent 11"/>
    <w:basedOn w:val="Normal"/>
    <w:link w:val="ColorfulList-Accent1Char1"/>
    <w:uiPriority w:val="34"/>
    <w:qFormat/>
    <w:rsid w:val="00D616ED"/>
    <w:pPr>
      <w:spacing w:after="200" w:line="276" w:lineRule="auto"/>
      <w:ind w:left="720"/>
      <w:contextualSpacing/>
      <w:jc w:val="left"/>
    </w:pPr>
    <w:rPr>
      <w:rFonts w:ascii="Calibri" w:eastAsia="Calibri" w:hAnsi="Calibri" w:cs="Mangal"/>
      <w:szCs w:val="22"/>
    </w:rPr>
  </w:style>
  <w:style w:type="character" w:customStyle="1" w:styleId="ColorfulList-Accent1Char1">
    <w:name w:val="Colorful List - Accent 1 Char1"/>
    <w:link w:val="ColorfulList-Accent11"/>
    <w:uiPriority w:val="34"/>
    <w:locked/>
    <w:rsid w:val="00D616ED"/>
    <w:rPr>
      <w:rFonts w:ascii="Calibri" w:eastAsia="Calibri" w:hAnsi="Calibri" w:cs="Mangal"/>
      <w:sz w:val="22"/>
      <w:szCs w:val="22"/>
      <w:lang w:bidi="ar-SA"/>
    </w:rPr>
  </w:style>
</w:styles>
</file>

<file path=word/webSettings.xml><?xml version="1.0" encoding="utf-8"?>
<w:webSettings xmlns:r="http://schemas.openxmlformats.org/officeDocument/2006/relationships" xmlns:w="http://schemas.openxmlformats.org/wordprocessingml/2006/main">
  <w:divs>
    <w:div w:id="471016">
      <w:bodyDiv w:val="1"/>
      <w:marLeft w:val="0"/>
      <w:marRight w:val="0"/>
      <w:marTop w:val="0"/>
      <w:marBottom w:val="0"/>
      <w:divBdr>
        <w:top w:val="none" w:sz="0" w:space="0" w:color="auto"/>
        <w:left w:val="none" w:sz="0" w:space="0" w:color="auto"/>
        <w:bottom w:val="none" w:sz="0" w:space="0" w:color="auto"/>
        <w:right w:val="none" w:sz="0" w:space="0" w:color="auto"/>
      </w:divBdr>
      <w:divsChild>
        <w:div w:id="1200973037">
          <w:marLeft w:val="547"/>
          <w:marRight w:val="0"/>
          <w:marTop w:val="0"/>
          <w:marBottom w:val="0"/>
          <w:divBdr>
            <w:top w:val="none" w:sz="0" w:space="0" w:color="auto"/>
            <w:left w:val="none" w:sz="0" w:space="0" w:color="auto"/>
            <w:bottom w:val="none" w:sz="0" w:space="0" w:color="auto"/>
            <w:right w:val="none" w:sz="0" w:space="0" w:color="auto"/>
          </w:divBdr>
        </w:div>
      </w:divsChild>
    </w:div>
    <w:div w:id="73284583">
      <w:bodyDiv w:val="1"/>
      <w:marLeft w:val="0"/>
      <w:marRight w:val="0"/>
      <w:marTop w:val="0"/>
      <w:marBottom w:val="0"/>
      <w:divBdr>
        <w:top w:val="none" w:sz="0" w:space="0" w:color="auto"/>
        <w:left w:val="none" w:sz="0" w:space="0" w:color="auto"/>
        <w:bottom w:val="none" w:sz="0" w:space="0" w:color="auto"/>
        <w:right w:val="none" w:sz="0" w:space="0" w:color="auto"/>
      </w:divBdr>
      <w:divsChild>
        <w:div w:id="1198815104">
          <w:marLeft w:val="547"/>
          <w:marRight w:val="0"/>
          <w:marTop w:val="0"/>
          <w:marBottom w:val="0"/>
          <w:divBdr>
            <w:top w:val="none" w:sz="0" w:space="0" w:color="auto"/>
            <w:left w:val="none" w:sz="0" w:space="0" w:color="auto"/>
            <w:bottom w:val="none" w:sz="0" w:space="0" w:color="auto"/>
            <w:right w:val="none" w:sz="0" w:space="0" w:color="auto"/>
          </w:divBdr>
        </w:div>
      </w:divsChild>
    </w:div>
    <w:div w:id="173763268">
      <w:bodyDiv w:val="1"/>
      <w:marLeft w:val="0"/>
      <w:marRight w:val="0"/>
      <w:marTop w:val="0"/>
      <w:marBottom w:val="0"/>
      <w:divBdr>
        <w:top w:val="none" w:sz="0" w:space="0" w:color="auto"/>
        <w:left w:val="none" w:sz="0" w:space="0" w:color="auto"/>
        <w:bottom w:val="none" w:sz="0" w:space="0" w:color="auto"/>
        <w:right w:val="none" w:sz="0" w:space="0" w:color="auto"/>
      </w:divBdr>
      <w:divsChild>
        <w:div w:id="75367381">
          <w:marLeft w:val="547"/>
          <w:marRight w:val="0"/>
          <w:marTop w:val="0"/>
          <w:marBottom w:val="0"/>
          <w:divBdr>
            <w:top w:val="none" w:sz="0" w:space="0" w:color="auto"/>
            <w:left w:val="none" w:sz="0" w:space="0" w:color="auto"/>
            <w:bottom w:val="none" w:sz="0" w:space="0" w:color="auto"/>
            <w:right w:val="none" w:sz="0" w:space="0" w:color="auto"/>
          </w:divBdr>
        </w:div>
      </w:divsChild>
    </w:div>
    <w:div w:id="487598834">
      <w:bodyDiv w:val="1"/>
      <w:marLeft w:val="0"/>
      <w:marRight w:val="0"/>
      <w:marTop w:val="0"/>
      <w:marBottom w:val="0"/>
      <w:divBdr>
        <w:top w:val="none" w:sz="0" w:space="0" w:color="auto"/>
        <w:left w:val="none" w:sz="0" w:space="0" w:color="auto"/>
        <w:bottom w:val="none" w:sz="0" w:space="0" w:color="auto"/>
        <w:right w:val="none" w:sz="0" w:space="0" w:color="auto"/>
      </w:divBdr>
    </w:div>
    <w:div w:id="926423432">
      <w:bodyDiv w:val="1"/>
      <w:marLeft w:val="0"/>
      <w:marRight w:val="0"/>
      <w:marTop w:val="0"/>
      <w:marBottom w:val="0"/>
      <w:divBdr>
        <w:top w:val="none" w:sz="0" w:space="0" w:color="auto"/>
        <w:left w:val="none" w:sz="0" w:space="0" w:color="auto"/>
        <w:bottom w:val="none" w:sz="0" w:space="0" w:color="auto"/>
        <w:right w:val="none" w:sz="0" w:space="0" w:color="auto"/>
      </w:divBdr>
    </w:div>
    <w:div w:id="1085493992">
      <w:bodyDiv w:val="1"/>
      <w:marLeft w:val="0"/>
      <w:marRight w:val="0"/>
      <w:marTop w:val="0"/>
      <w:marBottom w:val="0"/>
      <w:divBdr>
        <w:top w:val="none" w:sz="0" w:space="0" w:color="auto"/>
        <w:left w:val="none" w:sz="0" w:space="0" w:color="auto"/>
        <w:bottom w:val="none" w:sz="0" w:space="0" w:color="auto"/>
        <w:right w:val="none" w:sz="0" w:space="0" w:color="auto"/>
      </w:divBdr>
    </w:div>
    <w:div w:id="1648120085">
      <w:bodyDiv w:val="1"/>
      <w:marLeft w:val="0"/>
      <w:marRight w:val="0"/>
      <w:marTop w:val="0"/>
      <w:marBottom w:val="0"/>
      <w:divBdr>
        <w:top w:val="none" w:sz="0" w:space="0" w:color="auto"/>
        <w:left w:val="none" w:sz="0" w:space="0" w:color="auto"/>
        <w:bottom w:val="none" w:sz="0" w:space="0" w:color="auto"/>
        <w:right w:val="none" w:sz="0" w:space="0" w:color="auto"/>
      </w:divBdr>
      <w:divsChild>
        <w:div w:id="322658627">
          <w:marLeft w:val="547"/>
          <w:marRight w:val="0"/>
          <w:marTop w:val="0"/>
          <w:marBottom w:val="0"/>
          <w:divBdr>
            <w:top w:val="none" w:sz="0" w:space="0" w:color="auto"/>
            <w:left w:val="none" w:sz="0" w:space="0" w:color="auto"/>
            <w:bottom w:val="none" w:sz="0" w:space="0" w:color="auto"/>
            <w:right w:val="none" w:sz="0" w:space="0" w:color="auto"/>
          </w:divBdr>
        </w:div>
      </w:divsChild>
    </w:div>
    <w:div w:id="1701006199">
      <w:bodyDiv w:val="1"/>
      <w:marLeft w:val="0"/>
      <w:marRight w:val="0"/>
      <w:marTop w:val="0"/>
      <w:marBottom w:val="0"/>
      <w:divBdr>
        <w:top w:val="none" w:sz="0" w:space="0" w:color="auto"/>
        <w:left w:val="none" w:sz="0" w:space="0" w:color="auto"/>
        <w:bottom w:val="none" w:sz="0" w:space="0" w:color="auto"/>
        <w:right w:val="none" w:sz="0" w:space="0" w:color="auto"/>
      </w:divBdr>
      <w:divsChild>
        <w:div w:id="1696930217">
          <w:marLeft w:val="547"/>
          <w:marRight w:val="0"/>
          <w:marTop w:val="0"/>
          <w:marBottom w:val="0"/>
          <w:divBdr>
            <w:top w:val="none" w:sz="0" w:space="0" w:color="auto"/>
            <w:left w:val="none" w:sz="0" w:space="0" w:color="auto"/>
            <w:bottom w:val="none" w:sz="0" w:space="0" w:color="auto"/>
            <w:right w:val="none" w:sz="0" w:space="0" w:color="auto"/>
          </w:divBdr>
        </w:div>
      </w:divsChild>
    </w:div>
    <w:div w:id="1704788754">
      <w:bodyDiv w:val="1"/>
      <w:marLeft w:val="0"/>
      <w:marRight w:val="0"/>
      <w:marTop w:val="0"/>
      <w:marBottom w:val="0"/>
      <w:divBdr>
        <w:top w:val="none" w:sz="0" w:space="0" w:color="auto"/>
        <w:left w:val="none" w:sz="0" w:space="0" w:color="auto"/>
        <w:bottom w:val="none" w:sz="0" w:space="0" w:color="auto"/>
        <w:right w:val="none" w:sz="0" w:space="0" w:color="auto"/>
      </w:divBdr>
      <w:divsChild>
        <w:div w:id="1972469248">
          <w:marLeft w:val="547"/>
          <w:marRight w:val="0"/>
          <w:marTop w:val="0"/>
          <w:marBottom w:val="0"/>
          <w:divBdr>
            <w:top w:val="none" w:sz="0" w:space="0" w:color="auto"/>
            <w:left w:val="none" w:sz="0" w:space="0" w:color="auto"/>
            <w:bottom w:val="none" w:sz="0" w:space="0" w:color="auto"/>
            <w:right w:val="none" w:sz="0" w:space="0" w:color="auto"/>
          </w:divBdr>
        </w:div>
      </w:divsChild>
    </w:div>
    <w:div w:id="1792938091">
      <w:bodyDiv w:val="1"/>
      <w:marLeft w:val="0"/>
      <w:marRight w:val="0"/>
      <w:marTop w:val="0"/>
      <w:marBottom w:val="0"/>
      <w:divBdr>
        <w:top w:val="none" w:sz="0" w:space="0" w:color="auto"/>
        <w:left w:val="none" w:sz="0" w:space="0" w:color="auto"/>
        <w:bottom w:val="none" w:sz="0" w:space="0" w:color="auto"/>
        <w:right w:val="none" w:sz="0" w:space="0" w:color="auto"/>
      </w:divBdr>
    </w:div>
    <w:div w:id="1812866070">
      <w:bodyDiv w:val="1"/>
      <w:marLeft w:val="0"/>
      <w:marRight w:val="0"/>
      <w:marTop w:val="0"/>
      <w:marBottom w:val="0"/>
      <w:divBdr>
        <w:top w:val="none" w:sz="0" w:space="0" w:color="auto"/>
        <w:left w:val="none" w:sz="0" w:space="0" w:color="auto"/>
        <w:bottom w:val="none" w:sz="0" w:space="0" w:color="auto"/>
        <w:right w:val="none" w:sz="0" w:space="0" w:color="auto"/>
      </w:divBdr>
    </w:div>
    <w:div w:id="1821730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els\AppData\Roaming\Microsoft\Templates\Berichtsvorlage%20neu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0AD6CA-8107-468C-81BB-CC27D9725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Berichtsvorlage neu3</Template>
  <TotalTime>0</TotalTime>
  <Pages>67</Pages>
  <Words>26050</Words>
  <Characters>148486</Characters>
  <Application>Microsoft Office Word</Application>
  <DocSecurity>0</DocSecurity>
  <Lines>1237</Lines>
  <Paragraphs>348</Paragraphs>
  <ScaleCrop>false</ScaleCrop>
  <HeadingPairs>
    <vt:vector size="2" baseType="variant">
      <vt:variant>
        <vt:lpstr>Title</vt:lpstr>
      </vt:variant>
      <vt:variant>
        <vt:i4>1</vt:i4>
      </vt:variant>
    </vt:vector>
  </HeadingPairs>
  <TitlesOfParts>
    <vt:vector size="1" baseType="lpstr">
      <vt:lpstr>FGLG evaluation</vt:lpstr>
    </vt:vector>
  </TitlesOfParts>
  <Company>Microsoft</Company>
  <LinksUpToDate>false</LinksUpToDate>
  <CharactersWithSpaces>174188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FGLG evaluation</dc:title>
  <dc:creator>Branney</dc:creator>
  <cp:lastModifiedBy>Advocate Padam</cp:lastModifiedBy>
  <cp:revision>2</cp:revision>
  <cp:lastPrinted>2016-01-14T06:42:00Z</cp:lastPrinted>
  <dcterms:created xsi:type="dcterms:W3CDTF">2017-12-24T01:09:00Z</dcterms:created>
  <dcterms:modified xsi:type="dcterms:W3CDTF">2017-12-24T01:09:00Z</dcterms:modified>
</cp:coreProperties>
</file>